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7" w:rsidRPr="00C57ED5" w:rsidRDefault="000F106B" w:rsidP="00822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822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822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ED7B2D" w:rsidRPr="00C57ED5">
        <w:rPr>
          <w:rFonts w:ascii="Times New Roman" w:hAnsi="Times New Roman" w:cs="Times New Roman"/>
          <w:b/>
          <w:sz w:val="32"/>
          <w:szCs w:val="32"/>
        </w:rPr>
        <w:t>8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F106B" w:rsidRPr="00E16EDB" w:rsidRDefault="000F106B" w:rsidP="006C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22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6A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0D18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106B" w:rsidRPr="006C6A10" w:rsidRDefault="00775620" w:rsidP="00FB1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5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>к числу которых относятся</w:t>
      </w:r>
      <w:r w:rsidR="000F106B" w:rsidRPr="006C6A10">
        <w:rPr>
          <w:rFonts w:ascii="Times New Roman" w:hAnsi="Times New Roman" w:cs="Times New Roman"/>
          <w:sz w:val="28"/>
          <w:szCs w:val="28"/>
        </w:rPr>
        <w:t>:</w:t>
      </w:r>
    </w:p>
    <w:p w:rsidR="000F106B" w:rsidRDefault="000F106B" w:rsidP="00FB1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A1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и бюджетов городского и сельских поселений;</w:t>
      </w:r>
    </w:p>
    <w:p w:rsidR="00462B46" w:rsidRPr="00462B46" w:rsidRDefault="00462B46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B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проектов решений о бюджете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0F106B" w:rsidRPr="006C6A10" w:rsidRDefault="000F106B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внешняя проверка годового отчета об исполнении местного бюджета и бюджетов поселений, расположенных на территории Суражского района;</w:t>
      </w:r>
    </w:p>
    <w:p w:rsidR="000F106B" w:rsidRDefault="000F106B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 xml:space="preserve">анализ бюджетного процесса в </w:t>
      </w:r>
      <w:proofErr w:type="spellStart"/>
      <w:r w:rsidRPr="006C6A10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6C6A10"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</w:t>
      </w:r>
      <w:r w:rsidR="00800708">
        <w:rPr>
          <w:rFonts w:ascii="Times New Roman" w:hAnsi="Times New Roman" w:cs="Times New Roman"/>
          <w:sz w:val="28"/>
          <w:szCs w:val="28"/>
        </w:rPr>
        <w:t>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00708" w:rsidRDefault="00800708" w:rsidP="0080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E739B" w:rsidRPr="00CE739B" w:rsidRDefault="00CE739B" w:rsidP="00CE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CE739B" w:rsidRPr="00CE739B" w:rsidRDefault="00CE739B" w:rsidP="00CE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аудит в сфере закупок.</w:t>
      </w:r>
    </w:p>
    <w:p w:rsidR="000F106B" w:rsidRPr="00E16EDB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D81F83" w:rsidRPr="00D81F83" w:rsidRDefault="00D81F83" w:rsidP="00D8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17.</w:t>
      </w:r>
    </w:p>
    <w:p w:rsidR="00BC5395" w:rsidRPr="006C6A10" w:rsidRDefault="00D81F83" w:rsidP="00E0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201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нормативных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депутатов, положений Послания Президента Российской Федерации Федеральному Собранию Российской Федерации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D81F83" w:rsidRPr="00D81F83" w:rsidRDefault="00E04606" w:rsidP="00E06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</w:t>
      </w:r>
      <w:r w:rsidR="00D81F83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родолжена работа по внедрению Классификатора нарушений, выявляемых в ходе внешнего государственного аудита (контроля), утвержденного Счетной палатой Российской Федерации. </w:t>
      </w:r>
    </w:p>
    <w:p w:rsidR="000F106B" w:rsidRDefault="000F106B" w:rsidP="00DB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E06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2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охвачены 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:rsidR="00812454" w:rsidRDefault="00812454" w:rsidP="00E06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E06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акта;</w:t>
      </w:r>
    </w:p>
    <w:p w:rsidR="00812454" w:rsidRDefault="00812454" w:rsidP="00E06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- 45 заключений;</w:t>
      </w:r>
    </w:p>
    <w:p w:rsidR="00812454" w:rsidRDefault="00812454" w:rsidP="00E06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аналитическая справка.</w:t>
      </w:r>
    </w:p>
    <w:p w:rsidR="002E391F" w:rsidRPr="002E391F" w:rsidRDefault="002E391F" w:rsidP="00E06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контрольных мероприятия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из которых, </w:t>
      </w:r>
      <w:proofErr w:type="gramStart"/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</w:t>
      </w:r>
      <w:r w:rsidR="00CF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области)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охвачено  2 объекта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29133,6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1F" w:rsidRPr="002E391F" w:rsidRDefault="002E391F" w:rsidP="00E06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47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в рамках которых охвачены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из них:</w:t>
      </w:r>
      <w:proofErr w:type="gramEnd"/>
    </w:p>
    <w:p w:rsidR="003647D5" w:rsidRDefault="002E391F" w:rsidP="00E068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Контрольно-счетной палатой Брянской области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из которых </w:t>
      </w:r>
      <w:r w:rsidR="008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переходящее</w:t>
      </w:r>
      <w:proofErr w:type="gramEnd"/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года), </w:t>
      </w:r>
      <w:r w:rsidR="00895F2E" w:rsidRPr="008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895F2E">
        <w:rPr>
          <w:rFonts w:ascii="Times New Roman" w:eastAsia="Times New Roman" w:hAnsi="Times New Roman" w:cs="Times New Roman"/>
          <w:sz w:val="28"/>
          <w:szCs w:val="28"/>
          <w:lang w:eastAsia="ru-RU"/>
        </w:rPr>
        <w:t>12434,9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подготовлено</w:t>
      </w:r>
      <w:r w:rsidR="00A1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отчет и 1 аналитическая справка</w:t>
      </w:r>
      <w:r w:rsidR="0036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760" w:rsidRDefault="003647D5" w:rsidP="00E06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По результатам подготовлено 45 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E391F" w:rsidRPr="00024760" w:rsidRDefault="00024760" w:rsidP="00E068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отчеты об исполнении бюджетов за 2017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>муниципального района (в том числе 6-ти главных распорядителей бюджетных средств) и 8 поселений (в том числе 8-ми главных распорядителей бюджетных средств)</w:t>
      </w:r>
      <w:proofErr w:type="gramStart"/>
      <w:r w:rsidR="00420236">
        <w:rPr>
          <w:rFonts w:ascii="Times New Roman" w:hAnsi="Times New Roman" w:cs="Times New Roman"/>
          <w:sz w:val="28"/>
          <w:szCs w:val="28"/>
        </w:rPr>
        <w:t xml:space="preserve"> 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4760" w:rsidRPr="00024760" w:rsidRDefault="00024760" w:rsidP="000247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2019 год и на плановый период 2020 и 2021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0247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главных распорядителей бюджетных средств) и 8 поселений (в том числе 8-ми главных распорядителей бюджетных средств)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2018 года;</w:t>
      </w:r>
    </w:p>
    <w:p w:rsidR="002E391F" w:rsidRDefault="004B5442" w:rsidP="00E0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в 2018 году </w:t>
      </w:r>
      <w:r w:rsidR="007B58E4" w:rsidRPr="007B58E4">
        <w:rPr>
          <w:rFonts w:ascii="Times New Roman" w:hAnsi="Times New Roman" w:cs="Times New Roman"/>
          <w:sz w:val="28"/>
          <w:szCs w:val="28"/>
        </w:rPr>
        <w:t>9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 xml:space="preserve">района и городского поселения </w:t>
      </w:r>
      <w:r w:rsidR="007B58E4" w:rsidRPr="007B58E4">
        <w:rPr>
          <w:rFonts w:ascii="Times New Roman" w:hAnsi="Times New Roman" w:cs="Times New Roman"/>
          <w:sz w:val="28"/>
          <w:szCs w:val="28"/>
        </w:rPr>
        <w:t xml:space="preserve">и проектов муниципальных программ </w:t>
      </w:r>
      <w:r w:rsidRPr="007B58E4">
        <w:rPr>
          <w:rFonts w:ascii="Times New Roman" w:hAnsi="Times New Roman" w:cs="Times New Roman"/>
          <w:sz w:val="28"/>
          <w:szCs w:val="28"/>
        </w:rPr>
        <w:t>района и городского поселения</w:t>
      </w:r>
      <w:r w:rsidR="00AB6945" w:rsidRPr="007B58E4">
        <w:rPr>
          <w:rFonts w:ascii="Times New Roman" w:hAnsi="Times New Roman" w:cs="Times New Roman"/>
          <w:sz w:val="28"/>
          <w:szCs w:val="28"/>
        </w:rPr>
        <w:t>,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7B58E4" w:rsidRPr="007B58E4">
        <w:rPr>
          <w:rFonts w:ascii="Times New Roman" w:hAnsi="Times New Roman" w:cs="Times New Roman"/>
          <w:sz w:val="28"/>
          <w:szCs w:val="28"/>
        </w:rPr>
        <w:t>9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145F57" w:rsidRPr="00A42312" w:rsidRDefault="00F26664" w:rsidP="00E068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145F57" w:rsidRPr="00A4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отчетному году была подготовлена  информация, в рамках реализации </w:t>
      </w:r>
      <w:r w:rsidR="00145F57" w:rsidRPr="00A42312">
        <w:rPr>
          <w:rFonts w:ascii="Times New Roman" w:hAnsi="Times New Roman" w:cs="Times New Roman"/>
          <w:sz w:val="28"/>
          <w:szCs w:val="28"/>
        </w:rPr>
        <w:t xml:space="preserve">поручений, данных на прошедшей 16 июня 2017 года XI Конференции Совета контрольно-счетных органов Брянской области, в течение 2017 года и по итогам работы за 2017 год в части исполнения </w:t>
      </w:r>
      <w:r w:rsidR="00145F57" w:rsidRPr="00A42312">
        <w:rPr>
          <w:rFonts w:ascii="Times New Roman" w:hAnsi="Times New Roman" w:cs="Times New Roman"/>
          <w:bCs/>
          <w:sz w:val="28"/>
          <w:szCs w:val="28"/>
        </w:rPr>
        <w:t xml:space="preserve"> поручений председателя  Брянской областной Думы В.И. Попкова муниципальным контрольно – счетным  органам Брянской области по следующим направлениям:</w:t>
      </w:r>
      <w:proofErr w:type="gramEnd"/>
    </w:p>
    <w:p w:rsidR="00145F57" w:rsidRPr="00A42312" w:rsidRDefault="00145F57" w:rsidP="00BE617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312">
        <w:rPr>
          <w:rFonts w:ascii="Times New Roman" w:hAnsi="Times New Roman" w:cs="Times New Roman"/>
          <w:bCs/>
          <w:sz w:val="28"/>
          <w:szCs w:val="28"/>
        </w:rPr>
        <w:t>-</w:t>
      </w:r>
      <w:r w:rsidRPr="00A42312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A42312">
        <w:rPr>
          <w:rFonts w:ascii="Times New Roman" w:hAnsi="Times New Roman" w:cs="Times New Roman"/>
          <w:sz w:val="28"/>
          <w:szCs w:val="28"/>
        </w:rPr>
        <w:t>мониторинга исполнения Указов Президента Российской Федерации</w:t>
      </w:r>
      <w:proofErr w:type="gramEnd"/>
      <w:r w:rsidRPr="00A42312">
        <w:rPr>
          <w:rFonts w:ascii="Times New Roman" w:hAnsi="Times New Roman" w:cs="Times New Roman"/>
          <w:sz w:val="28"/>
          <w:szCs w:val="28"/>
        </w:rPr>
        <w:t xml:space="preserve"> в части повышения оплаты труда работникам муниципальных учреждений образований и культуры по итогам работы за 2017 год;</w:t>
      </w:r>
    </w:p>
    <w:p w:rsidR="00145F57" w:rsidRPr="00A42312" w:rsidRDefault="00145F57" w:rsidP="00BE617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312">
        <w:rPr>
          <w:rFonts w:ascii="Times New Roman" w:hAnsi="Times New Roman" w:cs="Times New Roman"/>
          <w:bCs/>
          <w:sz w:val="28"/>
          <w:szCs w:val="28"/>
        </w:rPr>
        <w:t>-</w:t>
      </w:r>
      <w:r w:rsidR="00950C75" w:rsidRPr="00A42312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A42312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950C75" w:rsidRPr="00A42312">
        <w:rPr>
          <w:rFonts w:ascii="Times New Roman" w:hAnsi="Times New Roman" w:cs="Times New Roman"/>
          <w:bCs/>
          <w:sz w:val="28"/>
          <w:szCs w:val="28"/>
        </w:rPr>
        <w:t>и</w:t>
      </w:r>
      <w:r w:rsidRPr="00A42312">
        <w:rPr>
          <w:rFonts w:ascii="Times New Roman" w:hAnsi="Times New Roman" w:cs="Times New Roman"/>
          <w:bCs/>
          <w:sz w:val="28"/>
          <w:szCs w:val="28"/>
        </w:rPr>
        <w:t xml:space="preserve"> соблюдения  требований законодательства при  формировании дорожных фондов, в том числе остатков дорожных фондов прошлых лет</w:t>
      </w:r>
      <w:r w:rsidR="00773A23" w:rsidRPr="00A42312">
        <w:rPr>
          <w:rFonts w:ascii="Times New Roman" w:hAnsi="Times New Roman" w:cs="Times New Roman"/>
          <w:bCs/>
          <w:sz w:val="28"/>
          <w:szCs w:val="28"/>
        </w:rPr>
        <w:t>;</w:t>
      </w:r>
      <w:r w:rsidRPr="00A4231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5F57" w:rsidRPr="00A42312" w:rsidRDefault="00145F57" w:rsidP="00BE617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312">
        <w:rPr>
          <w:rFonts w:ascii="Times New Roman" w:hAnsi="Times New Roman" w:cs="Times New Roman"/>
          <w:sz w:val="28"/>
          <w:szCs w:val="28"/>
        </w:rPr>
        <w:t xml:space="preserve">-  использование средств на благоустройство мест захоронений (кладбищ) на территории  муниципальных образований </w:t>
      </w:r>
      <w:r w:rsidR="00950C75" w:rsidRPr="00A42312">
        <w:rPr>
          <w:rFonts w:ascii="Times New Roman" w:hAnsi="Times New Roman" w:cs="Times New Roman"/>
          <w:sz w:val="28"/>
          <w:szCs w:val="28"/>
        </w:rPr>
        <w:t>Суражского</w:t>
      </w:r>
      <w:r w:rsidRPr="00A423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0C75" w:rsidRPr="00A42312">
        <w:rPr>
          <w:rFonts w:ascii="Times New Roman" w:hAnsi="Times New Roman" w:cs="Times New Roman"/>
          <w:sz w:val="28"/>
          <w:szCs w:val="28"/>
        </w:rPr>
        <w:t>за 2017 год</w:t>
      </w:r>
      <w:r w:rsidR="00773A23" w:rsidRPr="00A42312">
        <w:rPr>
          <w:rFonts w:ascii="Times New Roman" w:hAnsi="Times New Roman" w:cs="Times New Roman"/>
          <w:sz w:val="28"/>
          <w:szCs w:val="28"/>
        </w:rPr>
        <w:t>;</w:t>
      </w:r>
      <w:r w:rsidRPr="00A4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57" w:rsidRPr="00A42312" w:rsidRDefault="00145F57" w:rsidP="00BE617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312">
        <w:rPr>
          <w:rFonts w:ascii="Times New Roman" w:hAnsi="Times New Roman" w:cs="Times New Roman"/>
          <w:sz w:val="28"/>
          <w:szCs w:val="28"/>
        </w:rPr>
        <w:t xml:space="preserve">- </w:t>
      </w:r>
      <w:r w:rsidR="00773A23" w:rsidRPr="00A4231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42312">
        <w:rPr>
          <w:rFonts w:ascii="Times New Roman" w:hAnsi="Times New Roman" w:cs="Times New Roman"/>
          <w:sz w:val="28"/>
          <w:szCs w:val="28"/>
        </w:rPr>
        <w:t>анализ</w:t>
      </w:r>
      <w:r w:rsidR="00773A23" w:rsidRPr="00A42312">
        <w:rPr>
          <w:rFonts w:ascii="Times New Roman" w:hAnsi="Times New Roman" w:cs="Times New Roman"/>
          <w:sz w:val="28"/>
          <w:szCs w:val="28"/>
        </w:rPr>
        <w:t>а</w:t>
      </w:r>
      <w:r w:rsidRPr="00A42312">
        <w:rPr>
          <w:rFonts w:ascii="Times New Roman" w:hAnsi="Times New Roman" w:cs="Times New Roman"/>
          <w:sz w:val="28"/>
          <w:szCs w:val="28"/>
        </w:rPr>
        <w:t xml:space="preserve"> доходов и расходов</w:t>
      </w:r>
      <w:r w:rsidR="00773A23" w:rsidRPr="00A42312">
        <w:rPr>
          <w:rFonts w:ascii="Times New Roman" w:hAnsi="Times New Roman" w:cs="Times New Roman"/>
          <w:sz w:val="28"/>
          <w:szCs w:val="28"/>
        </w:rPr>
        <w:t xml:space="preserve"> сельских поселений за 2017 год и предложения по укрупнению высокодотационных сельских посе</w:t>
      </w:r>
      <w:r w:rsidR="00A42312">
        <w:rPr>
          <w:rFonts w:ascii="Times New Roman" w:hAnsi="Times New Roman" w:cs="Times New Roman"/>
          <w:sz w:val="28"/>
          <w:szCs w:val="28"/>
        </w:rPr>
        <w:t>л</w:t>
      </w:r>
      <w:r w:rsidR="00773A23" w:rsidRPr="00A42312">
        <w:rPr>
          <w:rFonts w:ascii="Times New Roman" w:hAnsi="Times New Roman" w:cs="Times New Roman"/>
          <w:sz w:val="28"/>
          <w:szCs w:val="28"/>
        </w:rPr>
        <w:t>ений</w:t>
      </w:r>
      <w:r w:rsidRPr="00A42312">
        <w:rPr>
          <w:rFonts w:ascii="Times New Roman" w:hAnsi="Times New Roman" w:cs="Times New Roman"/>
          <w:sz w:val="28"/>
          <w:szCs w:val="28"/>
        </w:rPr>
        <w:t>;</w:t>
      </w:r>
    </w:p>
    <w:p w:rsidR="00145F57" w:rsidRDefault="00145F57" w:rsidP="00BE6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2312">
        <w:rPr>
          <w:rFonts w:ascii="Times New Roman" w:hAnsi="Times New Roman" w:cs="Times New Roman"/>
          <w:sz w:val="28"/>
          <w:szCs w:val="28"/>
        </w:rPr>
        <w:t>-анализа работы органов местного самоуправления по вовлечению неиспользуемых земель в сельскохозяйственный оборот за 2017 год</w:t>
      </w:r>
      <w:r w:rsidRPr="00A4231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021CC" w:rsidRDefault="002E1AE6" w:rsidP="00BE61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 нарушений, из них 36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нарушений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7906,6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средства 2017 года- 7663,6 тыс. рублей, средства 2018 года – 243,0 тыс. рублей.</w:t>
      </w:r>
    </w:p>
    <w:p w:rsidR="00946B59" w:rsidRPr="000E2182" w:rsidRDefault="00946B59" w:rsidP="00946B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Pr="000E2182">
        <w:rPr>
          <w:rFonts w:ascii="Times New Roman" w:hAnsi="Times New Roman" w:cs="Times New Roman"/>
          <w:sz w:val="28"/>
          <w:szCs w:val="28"/>
        </w:rPr>
        <w:t>26761,2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средства </w:t>
      </w:r>
      <w:r w:rsidRPr="000E2182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182">
        <w:rPr>
          <w:rFonts w:ascii="Times New Roman" w:hAnsi="Times New Roman" w:cs="Times New Roman"/>
          <w:sz w:val="28"/>
          <w:szCs w:val="28"/>
        </w:rPr>
        <w:t>.</w:t>
      </w:r>
    </w:p>
    <w:p w:rsidR="00946B59" w:rsidRDefault="00946B59" w:rsidP="00BE6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D639C" w:rsidRDefault="007021CC" w:rsidP="00BE6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аудита (контроля), представлена в следующей таблице.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tbl>
      <w:tblPr>
        <w:tblW w:w="9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44"/>
        <w:gridCol w:w="2783"/>
        <w:gridCol w:w="992"/>
        <w:gridCol w:w="1134"/>
        <w:gridCol w:w="851"/>
        <w:gridCol w:w="1134"/>
        <w:gridCol w:w="960"/>
      </w:tblGrid>
      <w:tr w:rsidR="00BD639C" w:rsidRPr="00BD639C" w:rsidTr="002C6D55">
        <w:trPr>
          <w:trHeight w:val="480"/>
        </w:trPr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по </w:t>
            </w: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Классификатору </w:t>
            </w: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нарушений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Виды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Общий объем нарушений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том числе средства:</w:t>
            </w:r>
          </w:p>
        </w:tc>
      </w:tr>
      <w:tr w:rsidR="002C6D55" w:rsidRPr="00BD639C" w:rsidTr="002C6D55">
        <w:trPr>
          <w:trHeight w:val="1215"/>
        </w:trPr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Кол-во,</w:t>
            </w: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2018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 2016 года </w:t>
            </w:r>
            <w:proofErr w:type="gramStart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включи-</w:t>
            </w:r>
            <w:proofErr w:type="spellStart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1E4A93" w:rsidRPr="00BD639C" w:rsidTr="002C6D55">
        <w:trPr>
          <w:trHeight w:val="5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7 906,6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7 663,6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4:A47"/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  <w:bookmarkEnd w:id="0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6 280,2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6 280,2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1.1.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6 104,0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6 104,0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6 104,0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1.1.18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1.2.45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составления, утверждения и ведения бюджетной сметы казенного учреждения (за исключением нарушений по п. 1.2.46)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1.2.91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81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1.2.95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47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1.2.98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Неосуществление бюджетных полномочий главного администратора (администратора) доходов бюджета (за исключением нарушений, указанных в иных </w:t>
            </w:r>
            <w:proofErr w:type="spellStart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Start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.х</w:t>
            </w:r>
            <w:proofErr w:type="spellEnd"/>
            <w:proofErr w:type="gramEnd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классификатора)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1.3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Нарушения при реализации ФАИП и АИП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47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47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47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547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674,5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0F7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0F7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Неперечисление</w:t>
            </w:r>
            <w:proofErr w:type="spellEnd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Непроведение</w:t>
            </w:r>
            <w:proofErr w:type="spellEnd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3.27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252,8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19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4.53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сфере деятельности государственных корпораций, государственных компаний, организаций с участием БО (МО)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639C" w:rsidRPr="00BD639C" w:rsidTr="008964D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Нецелевое  использование 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A93" w:rsidRPr="00BD639C" w:rsidTr="008964D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9C" w:rsidRPr="00BD639C" w:rsidRDefault="00BD639C" w:rsidP="00BD6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9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2D0AA8" w:rsidRDefault="004D4CD6" w:rsidP="004D4C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proofErr w:type="gramStart"/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итогам </w:t>
      </w:r>
      <w:r w:rsidR="009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вышеперечисленных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Контрольно-счетной палатой проверяемым организациям направлено 6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представлений, в которых внесено 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 на сегодняшний день реализованы. </w:t>
      </w:r>
      <w:proofErr w:type="gramEnd"/>
    </w:p>
    <w:p w:rsidR="006441D4" w:rsidRDefault="006441D4" w:rsidP="006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должностн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0DD3" w:rsidRPr="006F0DD3" w:rsidRDefault="006F0DD3" w:rsidP="006F0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финансовых нарушений объем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подлежащих устранению,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595,8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2017 года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устранения которых</w:t>
      </w:r>
      <w:r w:rsidR="009A4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проверенными организациями на сегодняшний день во исполнение представлений Контрольно-счетной палаты приняты следующие меры:</w:t>
      </w:r>
    </w:p>
    <w:p w:rsidR="00A15BEF" w:rsidRDefault="00A15BEF" w:rsidP="006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дополнительные работы на сумму завышенных объемов ремонтных работ – 400,5 тыс. рублей;</w:t>
      </w:r>
    </w:p>
    <w:p w:rsidR="00A15BEF" w:rsidRDefault="00A15BEF" w:rsidP="006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уплачена в бюджет часть прибыли – 20,2 тыс. рублей.</w:t>
      </w:r>
    </w:p>
    <w:p w:rsidR="000F106B" w:rsidRPr="00331FD8" w:rsidRDefault="000F106B" w:rsidP="000F7B85">
      <w:pPr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в Контрольно-счетную палату Брянской области, </w:t>
      </w:r>
      <w:proofErr w:type="spellStart"/>
      <w:r w:rsidRPr="00331FD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района.</w:t>
      </w:r>
    </w:p>
    <w:p w:rsidR="000F106B" w:rsidRPr="002717EF" w:rsidRDefault="000F106B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BC036D" w:rsidRDefault="000F106B" w:rsidP="0024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FD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201</w:t>
      </w:r>
      <w:r w:rsidR="00B9709E">
        <w:rPr>
          <w:rFonts w:ascii="Times New Roman" w:hAnsi="Times New Roman" w:cs="Times New Roman"/>
          <w:sz w:val="28"/>
          <w:szCs w:val="28"/>
        </w:rPr>
        <w:t>8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9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709E">
        <w:rPr>
          <w:rFonts w:ascii="Times New Roman" w:hAnsi="Times New Roman" w:cs="Times New Roman"/>
          <w:sz w:val="28"/>
          <w:szCs w:val="28"/>
        </w:rPr>
        <w:t xml:space="preserve">й 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 xml:space="preserve"> «Экспертиза и подготовка заключения на проек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A2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206" w:rsidRPr="006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A23206" w:rsidRPr="00A2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A23206" w:rsidRPr="006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  <w:r w:rsidR="00A23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206" w:rsidRPr="006C5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>«О бюджете на 201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  <w:r w:rsidR="00B9709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9709E" w:rsidRPr="001B6F1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</w:t>
      </w:r>
      <w:r w:rsidRPr="001B6F10">
        <w:rPr>
          <w:rFonts w:ascii="Times New Roman" w:hAnsi="Times New Roman" w:cs="Times New Roman"/>
          <w:sz w:val="28"/>
          <w:szCs w:val="28"/>
        </w:rPr>
        <w:t xml:space="preserve"> 7</w:t>
      </w:r>
      <w:r w:rsidR="00A23206">
        <w:rPr>
          <w:rFonts w:ascii="Times New Roman" w:hAnsi="Times New Roman" w:cs="Times New Roman"/>
          <w:sz w:val="28"/>
          <w:szCs w:val="28"/>
        </w:rPr>
        <w:t>-ми</w:t>
      </w:r>
      <w:r w:rsidRPr="00331FD8">
        <w:rPr>
          <w:rFonts w:ascii="Times New Roman" w:hAnsi="Times New Roman" w:cs="Times New Roman"/>
          <w:sz w:val="28"/>
          <w:szCs w:val="28"/>
        </w:rPr>
        <w:t xml:space="preserve"> сельских поселений и 1</w:t>
      </w:r>
      <w:r w:rsidR="00A23206">
        <w:rPr>
          <w:rFonts w:ascii="Times New Roman" w:hAnsi="Times New Roman" w:cs="Times New Roman"/>
          <w:sz w:val="28"/>
          <w:szCs w:val="28"/>
        </w:rPr>
        <w:t xml:space="preserve">-го </w:t>
      </w:r>
      <w:r w:rsidRPr="00CF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20E3">
        <w:rPr>
          <w:rFonts w:ascii="Times New Roman" w:hAnsi="Times New Roman" w:cs="Times New Roman"/>
          <w:sz w:val="28"/>
          <w:szCs w:val="28"/>
        </w:rPr>
        <w:t xml:space="preserve">городского поселения. </w:t>
      </w:r>
      <w:proofErr w:type="gramEnd"/>
    </w:p>
    <w:p w:rsidR="000F106B" w:rsidRDefault="00C45B14" w:rsidP="0024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36D">
        <w:rPr>
          <w:rFonts w:ascii="Times New Roman" w:hAnsi="Times New Roman" w:cs="Times New Roman"/>
          <w:sz w:val="28"/>
          <w:szCs w:val="28"/>
        </w:rPr>
        <w:t xml:space="preserve"> 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C036D">
        <w:rPr>
          <w:rFonts w:ascii="Times New Roman" w:hAnsi="Times New Roman" w:cs="Times New Roman"/>
          <w:sz w:val="28"/>
          <w:szCs w:val="28"/>
        </w:rPr>
        <w:t>15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BC036D" w:rsidRPr="00CF20E3">
        <w:rPr>
          <w:rFonts w:ascii="Times New Roman" w:hAnsi="Times New Roman" w:cs="Times New Roman"/>
          <w:sz w:val="28"/>
          <w:szCs w:val="28"/>
        </w:rPr>
        <w:t>нефинансовы</w:t>
      </w:r>
      <w:r w:rsidR="00BC036D">
        <w:rPr>
          <w:rFonts w:ascii="Times New Roman" w:hAnsi="Times New Roman" w:cs="Times New Roman"/>
          <w:sz w:val="28"/>
          <w:szCs w:val="28"/>
        </w:rPr>
        <w:t xml:space="preserve">х </w:t>
      </w:r>
      <w:r w:rsidR="000F106B" w:rsidRPr="00CF20E3">
        <w:rPr>
          <w:rFonts w:ascii="Times New Roman" w:hAnsi="Times New Roman" w:cs="Times New Roman"/>
          <w:sz w:val="28"/>
          <w:szCs w:val="28"/>
        </w:rPr>
        <w:t>нарушений</w:t>
      </w:r>
      <w:r w:rsidR="00BC036D">
        <w:rPr>
          <w:rFonts w:ascii="Times New Roman" w:hAnsi="Times New Roman" w:cs="Times New Roman"/>
          <w:sz w:val="28"/>
          <w:szCs w:val="28"/>
        </w:rPr>
        <w:t xml:space="preserve"> – нарушения в ходе формирования бюджетов.</w:t>
      </w:r>
    </w:p>
    <w:p w:rsidR="00111CD3" w:rsidRPr="006C5D64" w:rsidRDefault="006C5D64" w:rsidP="00247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>
        <w:rPr>
          <w:rFonts w:ascii="Times New Roman" w:hAnsi="Times New Roman" w:cs="Times New Roman"/>
          <w:sz w:val="28"/>
          <w:szCs w:val="28"/>
        </w:rPr>
        <w:t xml:space="preserve">9 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 предложениями на проекты  бюджета района и бюджетов городских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направлены в Советы народных депутатов и главам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33 предложения,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C45B14" w:rsidRDefault="00C45B14" w:rsidP="0024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</w:t>
      </w:r>
      <w:r w:rsidR="000F106B" w:rsidRPr="00CF20E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106B" w:rsidRPr="00CF20E3">
        <w:rPr>
          <w:rFonts w:ascii="Times New Roman" w:hAnsi="Times New Roman" w:cs="Times New Roman"/>
          <w:sz w:val="28"/>
          <w:szCs w:val="28"/>
        </w:rPr>
        <w:t>муниципальных образований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DD0336" w:rsidRPr="00C5612E" w:rsidRDefault="000F106B" w:rsidP="002477FC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201</w:t>
      </w:r>
      <w:r w:rsidR="00894CEB">
        <w:rPr>
          <w:sz w:val="28"/>
          <w:szCs w:val="28"/>
        </w:rPr>
        <w:t>8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201</w:t>
      </w:r>
      <w:r w:rsidR="00894CEB">
        <w:rPr>
          <w:sz w:val="28"/>
          <w:szCs w:val="28"/>
        </w:rPr>
        <w:t>8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894CEB"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результатам </w:t>
      </w:r>
      <w:r w:rsidR="009F5EFC">
        <w:rPr>
          <w:sz w:val="28"/>
          <w:szCs w:val="28"/>
        </w:rPr>
        <w:t>оперативного контроля</w:t>
      </w:r>
      <w:r w:rsidRPr="00CF20E3">
        <w:rPr>
          <w:sz w:val="28"/>
          <w:szCs w:val="28"/>
        </w:rPr>
        <w:t xml:space="preserve"> </w:t>
      </w:r>
      <w:r w:rsidR="009F5EFC" w:rsidRPr="00CF20E3">
        <w:rPr>
          <w:sz w:val="28"/>
          <w:szCs w:val="28"/>
        </w:rPr>
        <w:t xml:space="preserve">Контрольно-счетной палатой </w:t>
      </w:r>
      <w:r w:rsidRPr="00CF20E3">
        <w:rPr>
          <w:sz w:val="28"/>
          <w:szCs w:val="28"/>
        </w:rPr>
        <w:t xml:space="preserve">было подготовлено </w:t>
      </w:r>
      <w:r w:rsidR="00894CEB">
        <w:rPr>
          <w:sz w:val="28"/>
          <w:szCs w:val="28"/>
        </w:rPr>
        <w:t xml:space="preserve">и направлено </w:t>
      </w:r>
      <w:r w:rsidR="00894CEB" w:rsidRPr="00C05BA5">
        <w:rPr>
          <w:sz w:val="28"/>
          <w:szCs w:val="28"/>
        </w:rPr>
        <w:t xml:space="preserve">главе </w:t>
      </w:r>
      <w:r w:rsidR="00894CEB">
        <w:rPr>
          <w:sz w:val="28"/>
          <w:szCs w:val="28"/>
        </w:rPr>
        <w:t>Суражского</w:t>
      </w:r>
      <w:r w:rsidR="00894CEB" w:rsidRPr="00C05BA5">
        <w:rPr>
          <w:sz w:val="28"/>
          <w:szCs w:val="28"/>
        </w:rPr>
        <w:t xml:space="preserve"> района, главам поселений и главам администраций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>27 заключений</w:t>
      </w:r>
      <w:r w:rsidR="00894CEB">
        <w:rPr>
          <w:sz w:val="28"/>
          <w:szCs w:val="28"/>
        </w:rPr>
        <w:t>.</w:t>
      </w:r>
      <w:r w:rsidR="00DD0336">
        <w:rPr>
          <w:sz w:val="28"/>
          <w:szCs w:val="28"/>
        </w:rPr>
        <w:t xml:space="preserve"> В заключениях отмечен ряд замечаний и недостатков, в том числе по заполнению отдельных отчетных форм. </w:t>
      </w:r>
    </w:p>
    <w:p w:rsidR="00894CEB" w:rsidRDefault="00894CEB" w:rsidP="0024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27 </w:t>
      </w:r>
      <w:r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выявлено 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="000F106B" w:rsidRPr="00CF20E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я, а именно:</w:t>
      </w:r>
    </w:p>
    <w:p w:rsidR="000F106B" w:rsidRPr="00CF20E3" w:rsidRDefault="00894CEB" w:rsidP="0024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ходе формирования бюджетов - 4</w:t>
      </w:r>
      <w:r w:rsidRPr="00894CEB">
        <w:rPr>
          <w:rFonts w:ascii="Times New Roman" w:hAnsi="Times New Roman" w:cs="Times New Roman"/>
          <w:sz w:val="28"/>
          <w:szCs w:val="28"/>
        </w:rPr>
        <w:t xml:space="preserve"> </w:t>
      </w:r>
      <w:r w:rsidRPr="00CF20E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2415">
        <w:rPr>
          <w:rFonts w:ascii="Times New Roman" w:hAnsi="Times New Roman" w:cs="Times New Roman"/>
          <w:sz w:val="28"/>
          <w:szCs w:val="28"/>
        </w:rPr>
        <w:t xml:space="preserve"> (подлежит устранению)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A00" w:rsidRDefault="000F106B" w:rsidP="00247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-нарушения </w:t>
      </w:r>
      <w:r w:rsidR="00894CE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CF20E3"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  <w:r w:rsidR="00894CE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CF20E3">
        <w:rPr>
          <w:rFonts w:ascii="Times New Roman" w:hAnsi="Times New Roman" w:cs="Times New Roman"/>
          <w:sz w:val="28"/>
          <w:szCs w:val="28"/>
        </w:rPr>
        <w:t xml:space="preserve">отчетности - </w:t>
      </w:r>
      <w:r w:rsidR="00894CEB">
        <w:rPr>
          <w:rFonts w:ascii="Times New Roman" w:hAnsi="Times New Roman" w:cs="Times New Roman"/>
          <w:sz w:val="28"/>
          <w:szCs w:val="28"/>
        </w:rPr>
        <w:t>18</w:t>
      </w:r>
      <w:r w:rsidRPr="00CF20E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85A00">
        <w:rPr>
          <w:rFonts w:ascii="Times New Roman" w:hAnsi="Times New Roman" w:cs="Times New Roman"/>
          <w:sz w:val="28"/>
          <w:szCs w:val="28"/>
        </w:rPr>
        <w:t>.</w:t>
      </w:r>
    </w:p>
    <w:p w:rsidR="00185A00" w:rsidRPr="006C5D64" w:rsidRDefault="00185A00" w:rsidP="00247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представленным ответам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нарушения подлежащие устранению – устранены (приняты нормативные акты)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92" w:rsidRPr="00C05BA5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1C6235" w:rsidRDefault="007A33F5" w:rsidP="00C87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201</w:t>
      </w:r>
      <w:r w:rsidR="009419F0">
        <w:rPr>
          <w:rFonts w:ascii="Times New Roman" w:hAnsi="Times New Roman" w:cs="Times New Roman"/>
          <w:sz w:val="28"/>
          <w:szCs w:val="28"/>
        </w:rPr>
        <w:t>8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проведены 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10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F2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201</w:t>
      </w:r>
      <w:r w:rsidR="009419F0">
        <w:rPr>
          <w:rFonts w:ascii="Times New Roman" w:hAnsi="Times New Roman" w:cs="Times New Roman"/>
          <w:b/>
          <w:sz w:val="28"/>
          <w:szCs w:val="28"/>
        </w:rPr>
        <w:t>7</w:t>
      </w:r>
      <w:r w:rsidRPr="009A0EF2">
        <w:rPr>
          <w:rFonts w:ascii="Times New Roman" w:hAnsi="Times New Roman" w:cs="Times New Roman"/>
          <w:b/>
          <w:sz w:val="28"/>
          <w:szCs w:val="28"/>
        </w:rPr>
        <w:t xml:space="preserve"> год», а также 7-ми сельских поселений и 1 городского поселения</w:t>
      </w:r>
      <w:r w:rsidRPr="00CF20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6235" w:rsidRDefault="001C6235" w:rsidP="00C87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20E3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525" w:rsidRPr="0062052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9 экспертно-аналитических мероприятий</w:t>
      </w:r>
      <w:r w:rsidRPr="00CF20E3">
        <w:rPr>
          <w:rFonts w:ascii="Times New Roman" w:hAnsi="Times New Roman" w:cs="Times New Roman"/>
          <w:sz w:val="28"/>
          <w:szCs w:val="28"/>
        </w:rPr>
        <w:t xml:space="preserve">, было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</w:t>
      </w:r>
      <w:r w:rsidRPr="00C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C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860D2" w:rsidRPr="00C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6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0D2" w:rsidRPr="00C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8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Pr="00C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CF20E3">
        <w:rPr>
          <w:rFonts w:ascii="Times New Roman" w:hAnsi="Times New Roman" w:cs="Times New Roman"/>
          <w:sz w:val="28"/>
          <w:szCs w:val="28"/>
        </w:rPr>
        <w:t xml:space="preserve"> заключений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7A33F5" w:rsidP="00C87880">
      <w:pPr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внешних проверок </w:t>
      </w:r>
      <w:r w:rsidR="001C6235">
        <w:rPr>
          <w:rFonts w:ascii="Times New Roman" w:hAnsi="Times New Roman" w:cs="Times New Roman"/>
          <w:sz w:val="28"/>
          <w:szCs w:val="28"/>
        </w:rPr>
        <w:t>выявлено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0638F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2330B">
        <w:rPr>
          <w:rFonts w:ascii="Times New Roman" w:hAnsi="Times New Roman" w:cs="Times New Roman"/>
          <w:sz w:val="28"/>
          <w:szCs w:val="28"/>
        </w:rPr>
        <w:t>63</w:t>
      </w:r>
      <w:r w:rsidRPr="00CF20E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2330B">
        <w:rPr>
          <w:rFonts w:ascii="Times New Roman" w:hAnsi="Times New Roman" w:cs="Times New Roman"/>
          <w:sz w:val="28"/>
          <w:szCs w:val="28"/>
        </w:rPr>
        <w:t>я</w:t>
      </w:r>
      <w:r w:rsidR="000638FF">
        <w:rPr>
          <w:rFonts w:ascii="Times New Roman" w:hAnsi="Times New Roman" w:cs="Times New Roman"/>
          <w:sz w:val="28"/>
          <w:szCs w:val="28"/>
        </w:rPr>
        <w:t xml:space="preserve">, в том числе 4 финансовые </w:t>
      </w:r>
      <w:r w:rsidRPr="00CF20E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C6235">
        <w:rPr>
          <w:rFonts w:ascii="Times New Roman" w:hAnsi="Times New Roman" w:cs="Times New Roman"/>
          <w:sz w:val="28"/>
          <w:szCs w:val="28"/>
        </w:rPr>
        <w:t>6280,2</w:t>
      </w:r>
      <w:r w:rsidRPr="00CF20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79B6">
        <w:rPr>
          <w:rFonts w:ascii="Times New Roman" w:hAnsi="Times New Roman" w:cs="Times New Roman"/>
          <w:sz w:val="28"/>
          <w:szCs w:val="28"/>
        </w:rPr>
        <w:t>, а именно:</w:t>
      </w:r>
    </w:p>
    <w:p w:rsidR="00084661" w:rsidRPr="00CF20E3" w:rsidRDefault="00084661" w:rsidP="00C8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в ходе формирования бюджетов - 9</w:t>
      </w:r>
      <w:r w:rsidRPr="00894CEB">
        <w:rPr>
          <w:rFonts w:ascii="Times New Roman" w:hAnsi="Times New Roman" w:cs="Times New Roman"/>
          <w:sz w:val="28"/>
          <w:szCs w:val="28"/>
        </w:rPr>
        <w:t xml:space="preserve"> </w:t>
      </w:r>
      <w:r w:rsidRPr="00CF20E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й, в том числе 1 </w:t>
      </w:r>
      <w:r w:rsidR="002F79B6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нарушение на сумму 6104,0 тыс. рублей;</w:t>
      </w:r>
    </w:p>
    <w:p w:rsidR="0072330B" w:rsidRPr="00CF20E3" w:rsidRDefault="00084661" w:rsidP="00C8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ходе исполнения бюджетов -</w:t>
      </w:r>
      <w:r w:rsidR="002F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нарушений</w:t>
      </w:r>
      <w:r w:rsidR="0072330B">
        <w:rPr>
          <w:rFonts w:ascii="Times New Roman" w:hAnsi="Times New Roman" w:cs="Times New Roman"/>
          <w:sz w:val="28"/>
          <w:szCs w:val="28"/>
        </w:rPr>
        <w:t>,</w:t>
      </w:r>
      <w:r w:rsidR="0072330B" w:rsidRPr="0072330B">
        <w:rPr>
          <w:rFonts w:ascii="Times New Roman" w:hAnsi="Times New Roman" w:cs="Times New Roman"/>
          <w:sz w:val="28"/>
          <w:szCs w:val="28"/>
        </w:rPr>
        <w:t xml:space="preserve"> </w:t>
      </w:r>
      <w:r w:rsidR="0072330B">
        <w:rPr>
          <w:rFonts w:ascii="Times New Roman" w:hAnsi="Times New Roman" w:cs="Times New Roman"/>
          <w:sz w:val="28"/>
          <w:szCs w:val="28"/>
        </w:rPr>
        <w:t xml:space="preserve">в том числе 3 </w:t>
      </w:r>
      <w:r w:rsidR="002F79B6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72330B">
        <w:rPr>
          <w:rFonts w:ascii="Times New Roman" w:hAnsi="Times New Roman" w:cs="Times New Roman"/>
          <w:sz w:val="28"/>
          <w:szCs w:val="28"/>
        </w:rPr>
        <w:t>нарушения на сумму 176,2 тыс. рублей (подлежит устранению);</w:t>
      </w:r>
    </w:p>
    <w:p w:rsidR="00084661" w:rsidRDefault="00084661" w:rsidP="00C87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lastRenderedPageBreak/>
        <w:t xml:space="preserve">-нарушения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CF20E3"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CF20E3">
        <w:rPr>
          <w:rFonts w:ascii="Times New Roman" w:hAnsi="Times New Roman" w:cs="Times New Roman"/>
          <w:sz w:val="28"/>
          <w:szCs w:val="28"/>
        </w:rPr>
        <w:t xml:space="preserve">отчетности 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20E3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A33F5" w:rsidRPr="00CF20E3" w:rsidRDefault="00C85283" w:rsidP="00C87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итогам проведенных  </w:t>
      </w:r>
      <w:r w:rsidRPr="00011F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установлено </w:t>
      </w:r>
      <w:r w:rsidRPr="00011FC1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на сумму </w:t>
      </w:r>
      <w:r>
        <w:rPr>
          <w:rFonts w:ascii="Times New Roman" w:hAnsi="Times New Roman" w:cs="Times New Roman"/>
          <w:sz w:val="28"/>
          <w:szCs w:val="28"/>
        </w:rPr>
        <w:t>26754,6</w:t>
      </w:r>
      <w:r w:rsidRPr="00011FC1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47AFD" w:rsidRPr="006F0DD3" w:rsidRDefault="00D47AFD" w:rsidP="00C8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B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финансовых нарушений объем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подлежащих устранению, составил </w:t>
      </w:r>
      <w:r w:rsidR="00035DA4">
        <w:rPr>
          <w:rFonts w:ascii="Times New Roman" w:eastAsia="Times New Roman" w:hAnsi="Times New Roman" w:cs="Times New Roman"/>
          <w:sz w:val="28"/>
          <w:szCs w:val="28"/>
          <w:lang w:eastAsia="ru-RU"/>
        </w:rPr>
        <w:t>176,2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proofErr w:type="gramStart"/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которых проверенными </w:t>
      </w:r>
      <w:r w:rsidR="0003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</w:t>
      </w:r>
      <w:r w:rsidR="0003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 следующие меры:</w:t>
      </w:r>
    </w:p>
    <w:p w:rsidR="00D47AFD" w:rsidRDefault="00D47AFD" w:rsidP="00C8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перечислена часть прибыли в бюджеты-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C2D1B" w:rsidRDefault="002B4A91" w:rsidP="00C87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35DA4">
        <w:rPr>
          <w:rFonts w:ascii="Times New Roman" w:hAnsi="Times New Roman" w:cs="Times New Roman"/>
          <w:sz w:val="28"/>
          <w:szCs w:val="28"/>
        </w:rPr>
        <w:t>вою обязанность по перечислению в бюджет района части прибыли за 2016 год в сумме 175,1 тыс. рублей МУП «</w:t>
      </w:r>
      <w:proofErr w:type="spellStart"/>
      <w:r w:rsidR="00035DA4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F16B60">
        <w:rPr>
          <w:rFonts w:ascii="Times New Roman" w:hAnsi="Times New Roman" w:cs="Times New Roman"/>
          <w:sz w:val="28"/>
          <w:szCs w:val="28"/>
        </w:rPr>
        <w:t xml:space="preserve"> </w:t>
      </w:r>
      <w:r w:rsidR="00035DA4">
        <w:rPr>
          <w:rFonts w:ascii="Times New Roman" w:hAnsi="Times New Roman" w:cs="Times New Roman"/>
          <w:sz w:val="28"/>
          <w:szCs w:val="28"/>
        </w:rPr>
        <w:t xml:space="preserve"> районный водоканал» так и не выполнило.</w:t>
      </w:r>
      <w:r w:rsidR="00CC2D1B">
        <w:rPr>
          <w:rFonts w:ascii="Times New Roman" w:hAnsi="Times New Roman" w:cs="Times New Roman"/>
          <w:sz w:val="28"/>
          <w:szCs w:val="28"/>
        </w:rPr>
        <w:t xml:space="preserve"> </w:t>
      </w:r>
      <w:r w:rsidR="00AB503C">
        <w:rPr>
          <w:rFonts w:ascii="Times New Roman" w:hAnsi="Times New Roman" w:cs="Times New Roman"/>
          <w:sz w:val="28"/>
          <w:szCs w:val="28"/>
        </w:rPr>
        <w:t xml:space="preserve"> </w:t>
      </w:r>
      <w:r w:rsidR="00CC2D1B">
        <w:rPr>
          <w:rFonts w:ascii="Times New Roman" w:hAnsi="Times New Roman" w:cs="Times New Roman"/>
          <w:sz w:val="28"/>
          <w:szCs w:val="28"/>
        </w:rPr>
        <w:t xml:space="preserve">Данный факт говорит о </w:t>
      </w:r>
      <w:r w:rsidR="00B85C7E">
        <w:rPr>
          <w:rFonts w:ascii="Times New Roman" w:hAnsi="Times New Roman" w:cs="Times New Roman"/>
          <w:sz w:val="28"/>
          <w:szCs w:val="28"/>
        </w:rPr>
        <w:t xml:space="preserve">нестабильной финансовой ситуации на предприятии и </w:t>
      </w:r>
      <w:r w:rsidR="00AB503C">
        <w:rPr>
          <w:rFonts w:ascii="Times New Roman" w:hAnsi="Times New Roman" w:cs="Times New Roman"/>
          <w:sz w:val="28"/>
          <w:szCs w:val="28"/>
        </w:rPr>
        <w:t>недолжном контроле со стороны руководства</w:t>
      </w:r>
      <w:r w:rsidR="00E00918">
        <w:rPr>
          <w:rFonts w:ascii="Times New Roman" w:hAnsi="Times New Roman" w:cs="Times New Roman"/>
          <w:sz w:val="28"/>
          <w:szCs w:val="28"/>
        </w:rPr>
        <w:t>.</w:t>
      </w:r>
      <w:r w:rsidR="00B85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06B" w:rsidRPr="00F6615B" w:rsidRDefault="000F106B" w:rsidP="0075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5B">
        <w:rPr>
          <w:rFonts w:ascii="Times New Roman" w:hAnsi="Times New Roman" w:cs="Times New Roman"/>
          <w:b/>
          <w:sz w:val="28"/>
          <w:szCs w:val="28"/>
        </w:rPr>
        <w:t xml:space="preserve">2.2. Экспертиза проектов муниципальных </w:t>
      </w:r>
      <w:r w:rsidR="00AB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15B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0F106B" w:rsidRPr="00171449" w:rsidRDefault="000F106B" w:rsidP="00CC7D80">
      <w:pPr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Контрольно-счетной палатой было </w:t>
      </w:r>
      <w:r w:rsidR="003A3863">
        <w:rPr>
          <w:rFonts w:ascii="Times New Roman" w:hAnsi="Times New Roman" w:cs="Times New Roman"/>
          <w:sz w:val="28"/>
          <w:szCs w:val="28"/>
        </w:rPr>
        <w:t xml:space="preserve">проведено 8 </w:t>
      </w:r>
      <w:r w:rsidR="003A386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3A3863" w:rsidRPr="00171449">
        <w:rPr>
          <w:rFonts w:ascii="Times New Roman" w:hAnsi="Times New Roman" w:cs="Times New Roman"/>
          <w:sz w:val="28"/>
          <w:szCs w:val="28"/>
        </w:rPr>
        <w:t xml:space="preserve"> </w:t>
      </w:r>
      <w:r w:rsidR="003A3863">
        <w:rPr>
          <w:rFonts w:ascii="Times New Roman" w:hAnsi="Times New Roman" w:cs="Times New Roman"/>
          <w:sz w:val="28"/>
          <w:szCs w:val="28"/>
        </w:rPr>
        <w:t xml:space="preserve">и </w:t>
      </w:r>
      <w:r w:rsidRPr="0017144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A3863">
        <w:rPr>
          <w:rFonts w:ascii="Times New Roman" w:hAnsi="Times New Roman" w:cs="Times New Roman"/>
          <w:sz w:val="28"/>
          <w:szCs w:val="28"/>
        </w:rPr>
        <w:t>8</w:t>
      </w:r>
      <w:r w:rsidRPr="00171449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3A386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3A3863">
        <w:rPr>
          <w:rFonts w:ascii="Times New Roman" w:hAnsi="Times New Roman" w:cs="Times New Roman"/>
          <w:sz w:val="28"/>
          <w:szCs w:val="28"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106B" w:rsidRPr="00171449" w:rsidRDefault="000F106B" w:rsidP="00CC7D80">
      <w:pPr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>-</w:t>
      </w:r>
      <w:r w:rsidR="003A3863">
        <w:rPr>
          <w:rFonts w:ascii="Times New Roman" w:hAnsi="Times New Roman" w:cs="Times New Roman"/>
          <w:sz w:val="28"/>
          <w:szCs w:val="28"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709C">
        <w:rPr>
          <w:rFonts w:ascii="Times New Roman" w:hAnsi="Times New Roman" w:cs="Times New Roman"/>
          <w:sz w:val="28"/>
          <w:szCs w:val="28"/>
        </w:rPr>
        <w:t>ы</w:t>
      </w:r>
      <w:r w:rsidRPr="001714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4709C">
        <w:rPr>
          <w:rFonts w:ascii="Times New Roman" w:hAnsi="Times New Roman" w:cs="Times New Roman"/>
          <w:sz w:val="28"/>
          <w:szCs w:val="28"/>
        </w:rPr>
        <w:t>й</w:t>
      </w:r>
      <w:r w:rsidRPr="00171449">
        <w:rPr>
          <w:rFonts w:ascii="Times New Roman" w:hAnsi="Times New Roman" w:cs="Times New Roman"/>
          <w:sz w:val="28"/>
          <w:szCs w:val="28"/>
        </w:rPr>
        <w:t xml:space="preserve"> Суражского районного Совета народных «О внесении изменений и дополнений в Решение Суражского Совета народных депутатов №2</w:t>
      </w:r>
      <w:r w:rsidR="003A3863">
        <w:rPr>
          <w:rFonts w:ascii="Times New Roman" w:hAnsi="Times New Roman" w:cs="Times New Roman"/>
          <w:sz w:val="28"/>
          <w:szCs w:val="28"/>
        </w:rPr>
        <w:t>86</w:t>
      </w:r>
      <w:r w:rsidRPr="00171449">
        <w:rPr>
          <w:rFonts w:ascii="Times New Roman" w:hAnsi="Times New Roman" w:cs="Times New Roman"/>
          <w:sz w:val="28"/>
          <w:szCs w:val="28"/>
        </w:rPr>
        <w:t xml:space="preserve"> от 2</w:t>
      </w:r>
      <w:r w:rsidR="003A3863">
        <w:rPr>
          <w:rFonts w:ascii="Times New Roman" w:hAnsi="Times New Roman" w:cs="Times New Roman"/>
          <w:sz w:val="28"/>
          <w:szCs w:val="28"/>
        </w:rPr>
        <w:t>6</w:t>
      </w:r>
      <w:r w:rsidRPr="00171449">
        <w:rPr>
          <w:rFonts w:ascii="Times New Roman" w:hAnsi="Times New Roman" w:cs="Times New Roman"/>
          <w:sz w:val="28"/>
          <w:szCs w:val="28"/>
        </w:rPr>
        <w:t>.12.201</w:t>
      </w:r>
      <w:r w:rsidR="003A3863">
        <w:rPr>
          <w:rFonts w:ascii="Times New Roman" w:hAnsi="Times New Roman" w:cs="Times New Roman"/>
          <w:sz w:val="28"/>
          <w:szCs w:val="28"/>
        </w:rPr>
        <w:t>7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года «О бюджете Суражского муниципального района на 201</w:t>
      </w:r>
      <w:r w:rsidR="003A3863">
        <w:rPr>
          <w:rFonts w:ascii="Times New Roman" w:hAnsi="Times New Roman" w:cs="Times New Roman"/>
          <w:sz w:val="28"/>
          <w:szCs w:val="28"/>
        </w:rPr>
        <w:t>8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A3863">
        <w:rPr>
          <w:rFonts w:ascii="Times New Roman" w:hAnsi="Times New Roman" w:cs="Times New Roman"/>
          <w:sz w:val="28"/>
          <w:szCs w:val="28"/>
        </w:rPr>
        <w:t>9</w:t>
      </w:r>
      <w:r w:rsidRPr="00171449">
        <w:rPr>
          <w:rFonts w:ascii="Times New Roman" w:hAnsi="Times New Roman" w:cs="Times New Roman"/>
          <w:sz w:val="28"/>
          <w:szCs w:val="28"/>
        </w:rPr>
        <w:t xml:space="preserve"> и 20</w:t>
      </w:r>
      <w:r w:rsidR="003A3863">
        <w:rPr>
          <w:rFonts w:ascii="Times New Roman" w:hAnsi="Times New Roman" w:cs="Times New Roman"/>
          <w:sz w:val="28"/>
          <w:szCs w:val="28"/>
        </w:rPr>
        <w:t>20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3A3863">
        <w:rPr>
          <w:rFonts w:ascii="Times New Roman" w:hAnsi="Times New Roman" w:cs="Times New Roman"/>
          <w:sz w:val="28"/>
          <w:szCs w:val="28"/>
        </w:rPr>
        <w:t>4</w:t>
      </w:r>
      <w:r w:rsidRPr="0017144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A3863">
        <w:rPr>
          <w:rFonts w:ascii="Times New Roman" w:hAnsi="Times New Roman" w:cs="Times New Roman"/>
          <w:sz w:val="28"/>
          <w:szCs w:val="28"/>
        </w:rPr>
        <w:t>я</w:t>
      </w:r>
      <w:r w:rsidRPr="00171449">
        <w:rPr>
          <w:rFonts w:ascii="Times New Roman" w:hAnsi="Times New Roman" w:cs="Times New Roman"/>
          <w:sz w:val="28"/>
          <w:szCs w:val="28"/>
        </w:rPr>
        <w:t>;</w:t>
      </w:r>
    </w:p>
    <w:p w:rsidR="000F106B" w:rsidRPr="00171449" w:rsidRDefault="000F106B" w:rsidP="00CC7D80">
      <w:pPr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>- проект</w:t>
      </w:r>
      <w:r w:rsidR="004E0729">
        <w:rPr>
          <w:rFonts w:ascii="Times New Roman" w:hAnsi="Times New Roman" w:cs="Times New Roman"/>
          <w:sz w:val="28"/>
          <w:szCs w:val="28"/>
        </w:rPr>
        <w:t>ы</w:t>
      </w:r>
      <w:r w:rsidRPr="001714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E0729">
        <w:rPr>
          <w:rFonts w:ascii="Times New Roman" w:hAnsi="Times New Roman" w:cs="Times New Roman"/>
          <w:sz w:val="28"/>
          <w:szCs w:val="28"/>
        </w:rPr>
        <w:t>й</w:t>
      </w:r>
      <w:r w:rsidRPr="00171449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Суража «О внесении изменений в Решение Совета народных депутатов города Суража</w:t>
      </w:r>
      <w:r w:rsidR="00B456CB">
        <w:rPr>
          <w:rFonts w:ascii="Times New Roman" w:hAnsi="Times New Roman" w:cs="Times New Roman"/>
          <w:sz w:val="28"/>
          <w:szCs w:val="28"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</w:rPr>
        <w:t xml:space="preserve"> №</w:t>
      </w:r>
      <w:r w:rsidR="008419A2">
        <w:rPr>
          <w:rFonts w:ascii="Times New Roman" w:hAnsi="Times New Roman" w:cs="Times New Roman"/>
          <w:sz w:val="28"/>
          <w:szCs w:val="28"/>
        </w:rPr>
        <w:t>168</w:t>
      </w:r>
      <w:r w:rsidRPr="00171449">
        <w:rPr>
          <w:rFonts w:ascii="Times New Roman" w:hAnsi="Times New Roman" w:cs="Times New Roman"/>
          <w:sz w:val="28"/>
          <w:szCs w:val="28"/>
        </w:rPr>
        <w:t xml:space="preserve"> от 2</w:t>
      </w:r>
      <w:r w:rsidR="008419A2">
        <w:rPr>
          <w:rFonts w:ascii="Times New Roman" w:hAnsi="Times New Roman" w:cs="Times New Roman"/>
          <w:sz w:val="28"/>
          <w:szCs w:val="28"/>
        </w:rPr>
        <w:t>6</w:t>
      </w:r>
      <w:r w:rsidRPr="00171449">
        <w:rPr>
          <w:rFonts w:ascii="Times New Roman" w:hAnsi="Times New Roman" w:cs="Times New Roman"/>
          <w:sz w:val="28"/>
          <w:szCs w:val="28"/>
        </w:rPr>
        <w:t>.12.201</w:t>
      </w:r>
      <w:r w:rsidR="008419A2">
        <w:rPr>
          <w:rFonts w:ascii="Times New Roman" w:hAnsi="Times New Roman" w:cs="Times New Roman"/>
          <w:sz w:val="28"/>
          <w:szCs w:val="28"/>
        </w:rPr>
        <w:t>7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«город Сураж» на 201</w:t>
      </w:r>
      <w:r w:rsidR="008419A2">
        <w:rPr>
          <w:rFonts w:ascii="Times New Roman" w:hAnsi="Times New Roman" w:cs="Times New Roman"/>
          <w:sz w:val="28"/>
          <w:szCs w:val="28"/>
        </w:rPr>
        <w:t>8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419A2">
        <w:rPr>
          <w:rFonts w:ascii="Times New Roman" w:hAnsi="Times New Roman" w:cs="Times New Roman"/>
          <w:sz w:val="28"/>
          <w:szCs w:val="28"/>
        </w:rPr>
        <w:t>9</w:t>
      </w:r>
      <w:r w:rsidRPr="00171449">
        <w:rPr>
          <w:rFonts w:ascii="Times New Roman" w:hAnsi="Times New Roman" w:cs="Times New Roman"/>
          <w:sz w:val="28"/>
          <w:szCs w:val="28"/>
        </w:rPr>
        <w:t xml:space="preserve"> и 20</w:t>
      </w:r>
      <w:r w:rsidR="008419A2">
        <w:rPr>
          <w:rFonts w:ascii="Times New Roman" w:hAnsi="Times New Roman" w:cs="Times New Roman"/>
          <w:sz w:val="28"/>
          <w:szCs w:val="28"/>
        </w:rPr>
        <w:t>20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419A2">
        <w:rPr>
          <w:rFonts w:ascii="Times New Roman" w:hAnsi="Times New Roman" w:cs="Times New Roman"/>
          <w:sz w:val="28"/>
          <w:szCs w:val="28"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</w:rPr>
        <w:t>-</w:t>
      </w:r>
      <w:r w:rsidR="008419A2">
        <w:rPr>
          <w:rFonts w:ascii="Times New Roman" w:hAnsi="Times New Roman" w:cs="Times New Roman"/>
          <w:sz w:val="28"/>
          <w:szCs w:val="28"/>
        </w:rPr>
        <w:t xml:space="preserve">  4</w:t>
      </w:r>
      <w:r w:rsidRPr="0017144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419A2">
        <w:rPr>
          <w:rFonts w:ascii="Times New Roman" w:hAnsi="Times New Roman" w:cs="Times New Roman"/>
          <w:sz w:val="28"/>
          <w:szCs w:val="28"/>
        </w:rPr>
        <w:t>я</w:t>
      </w:r>
      <w:r w:rsidRPr="00171449">
        <w:rPr>
          <w:rFonts w:ascii="Times New Roman" w:hAnsi="Times New Roman" w:cs="Times New Roman"/>
          <w:sz w:val="28"/>
          <w:szCs w:val="28"/>
        </w:rPr>
        <w:t>.</w:t>
      </w:r>
    </w:p>
    <w:p w:rsidR="000F106B" w:rsidRPr="00F6615B" w:rsidRDefault="000F106B" w:rsidP="0075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5B">
        <w:rPr>
          <w:rFonts w:ascii="Times New Roman" w:hAnsi="Times New Roman" w:cs="Times New Roman"/>
          <w:b/>
          <w:sz w:val="28"/>
          <w:szCs w:val="28"/>
        </w:rPr>
        <w:t>2.3. Иная экспертно-аналитич</w:t>
      </w:r>
      <w:r w:rsidR="008419A2">
        <w:rPr>
          <w:rFonts w:ascii="Times New Roman" w:hAnsi="Times New Roman" w:cs="Times New Roman"/>
          <w:b/>
          <w:sz w:val="28"/>
          <w:szCs w:val="28"/>
        </w:rPr>
        <w:t>е</w:t>
      </w:r>
      <w:r w:rsidRPr="00F6615B">
        <w:rPr>
          <w:rFonts w:ascii="Times New Roman" w:hAnsi="Times New Roman" w:cs="Times New Roman"/>
          <w:b/>
          <w:sz w:val="28"/>
          <w:szCs w:val="28"/>
        </w:rPr>
        <w:t>ская деятельность</w:t>
      </w:r>
    </w:p>
    <w:p w:rsidR="000F106B" w:rsidRDefault="000F106B" w:rsidP="00CC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>В отчетном году Контрольно-счетной палатой Суражского муниципального района пров</w:t>
      </w:r>
      <w:r w:rsidR="00E607B0">
        <w:rPr>
          <w:rFonts w:ascii="Times New Roman" w:hAnsi="Times New Roman" w:cs="Times New Roman"/>
          <w:sz w:val="28"/>
          <w:szCs w:val="28"/>
        </w:rPr>
        <w:t>едено</w:t>
      </w:r>
      <w:r w:rsidRPr="0017144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мероприятие, переходящее </w:t>
      </w:r>
      <w:r w:rsidR="00E607B0">
        <w:rPr>
          <w:rFonts w:ascii="Times New Roman" w:hAnsi="Times New Roman" w:cs="Times New Roman"/>
          <w:sz w:val="28"/>
          <w:szCs w:val="28"/>
        </w:rPr>
        <w:t>с</w:t>
      </w:r>
      <w:r w:rsidRPr="00171449">
        <w:rPr>
          <w:rFonts w:ascii="Times New Roman" w:hAnsi="Times New Roman" w:cs="Times New Roman"/>
          <w:sz w:val="28"/>
          <w:szCs w:val="28"/>
        </w:rPr>
        <w:t xml:space="preserve">  201</w:t>
      </w:r>
      <w:r w:rsidR="00E607B0">
        <w:rPr>
          <w:rFonts w:ascii="Times New Roman" w:hAnsi="Times New Roman" w:cs="Times New Roman"/>
          <w:sz w:val="28"/>
          <w:szCs w:val="28"/>
        </w:rPr>
        <w:t>7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</w:t>
      </w:r>
      <w:r w:rsidR="00E607B0">
        <w:rPr>
          <w:rFonts w:ascii="Times New Roman" w:hAnsi="Times New Roman" w:cs="Times New Roman"/>
          <w:sz w:val="28"/>
          <w:szCs w:val="28"/>
        </w:rPr>
        <w:t>а</w:t>
      </w:r>
      <w:r w:rsidRPr="00171449">
        <w:rPr>
          <w:rFonts w:ascii="Times New Roman" w:hAnsi="Times New Roman" w:cs="Times New Roman"/>
          <w:sz w:val="28"/>
          <w:szCs w:val="28"/>
        </w:rPr>
        <w:t xml:space="preserve">: </w:t>
      </w:r>
      <w:r w:rsidRPr="008A4986">
        <w:rPr>
          <w:rFonts w:ascii="Times New Roman" w:hAnsi="Times New Roman" w:cs="Times New Roman"/>
          <w:b/>
          <w:sz w:val="28"/>
          <w:szCs w:val="28"/>
        </w:rPr>
        <w:t>«Мониторинг реализации на территории муниципального образования «город Сураж» приоритетного проекта «Формирование комфортной городской среды» за 2017 год</w:t>
      </w:r>
      <w:r w:rsidR="00E607B0">
        <w:rPr>
          <w:rFonts w:ascii="Times New Roman" w:hAnsi="Times New Roman" w:cs="Times New Roman"/>
          <w:sz w:val="28"/>
          <w:szCs w:val="28"/>
        </w:rPr>
        <w:t xml:space="preserve"> (параллельное </w:t>
      </w:r>
      <w:r w:rsidR="00E607B0" w:rsidRPr="00171449">
        <w:rPr>
          <w:rFonts w:ascii="Times New Roman" w:hAnsi="Times New Roman" w:cs="Times New Roman"/>
          <w:sz w:val="28"/>
          <w:szCs w:val="28"/>
        </w:rPr>
        <w:t>с Контрольно-счетной палатой Брянской области</w:t>
      </w:r>
      <w:r w:rsidR="00E607B0">
        <w:rPr>
          <w:rFonts w:ascii="Times New Roman" w:hAnsi="Times New Roman" w:cs="Times New Roman"/>
          <w:sz w:val="28"/>
          <w:szCs w:val="28"/>
        </w:rPr>
        <w:t>)</w:t>
      </w:r>
      <w:r w:rsidRPr="00171449">
        <w:rPr>
          <w:rFonts w:ascii="Times New Roman" w:hAnsi="Times New Roman" w:cs="Times New Roman"/>
          <w:sz w:val="28"/>
          <w:szCs w:val="28"/>
        </w:rPr>
        <w:t>.</w:t>
      </w:r>
    </w:p>
    <w:p w:rsidR="003D787A" w:rsidRPr="003D787A" w:rsidRDefault="003F1D01" w:rsidP="00CC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64F">
        <w:rPr>
          <w:rFonts w:ascii="Times New Roman" w:hAnsi="Times New Roman" w:cs="Times New Roman"/>
          <w:sz w:val="28"/>
          <w:szCs w:val="28"/>
        </w:rPr>
        <w:t xml:space="preserve">Мероприятием охвачен 1 объект. </w:t>
      </w:r>
      <w:r w:rsidR="00E607B0">
        <w:rPr>
          <w:rFonts w:ascii="Times New Roman" w:hAnsi="Times New Roman" w:cs="Times New Roman"/>
          <w:sz w:val="28"/>
          <w:szCs w:val="28"/>
        </w:rPr>
        <w:t xml:space="preserve">По итогам вышеуказанного </w:t>
      </w:r>
      <w:r w:rsidR="00E607B0" w:rsidRPr="00171449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E607B0">
        <w:rPr>
          <w:rFonts w:ascii="Times New Roman" w:hAnsi="Times New Roman" w:cs="Times New Roman"/>
          <w:sz w:val="28"/>
          <w:szCs w:val="28"/>
        </w:rPr>
        <w:t>го мероприятия подготовлена 1 аналитическая записка</w:t>
      </w:r>
      <w:r w:rsidR="00574A0D">
        <w:rPr>
          <w:rFonts w:ascii="Times New Roman" w:hAnsi="Times New Roman" w:cs="Times New Roman"/>
          <w:sz w:val="28"/>
          <w:szCs w:val="28"/>
        </w:rPr>
        <w:t>.  В</w:t>
      </w:r>
      <w:r w:rsidR="00DE23BB">
        <w:rPr>
          <w:rFonts w:ascii="Times New Roman" w:hAnsi="Times New Roman" w:cs="Times New Roman"/>
          <w:sz w:val="28"/>
          <w:szCs w:val="28"/>
        </w:rPr>
        <w:t>ыявлено</w:t>
      </w:r>
      <w:r w:rsidR="004F4A4A">
        <w:rPr>
          <w:rFonts w:ascii="Times New Roman" w:hAnsi="Times New Roman" w:cs="Times New Roman"/>
          <w:sz w:val="28"/>
          <w:szCs w:val="28"/>
        </w:rPr>
        <w:t xml:space="preserve"> </w:t>
      </w:r>
      <w:r w:rsidR="00E607B0">
        <w:rPr>
          <w:rFonts w:ascii="Times New Roman" w:hAnsi="Times New Roman" w:cs="Times New Roman"/>
          <w:sz w:val="28"/>
          <w:szCs w:val="28"/>
        </w:rPr>
        <w:t xml:space="preserve"> 7 </w:t>
      </w:r>
      <w:r w:rsidR="00DE23BB">
        <w:rPr>
          <w:rFonts w:ascii="Times New Roman" w:hAnsi="Times New Roman" w:cs="Times New Roman"/>
          <w:sz w:val="28"/>
          <w:szCs w:val="28"/>
        </w:rPr>
        <w:t>нарушений</w:t>
      </w:r>
      <w:r w:rsidR="003D787A" w:rsidRPr="003D787A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</w:t>
      </w:r>
      <w:r w:rsidR="003D787A" w:rsidRPr="003D787A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программ, их формирования и оценки их планируемой эффективности</w:t>
      </w:r>
      <w:r w:rsidR="00B456CB">
        <w:rPr>
          <w:rFonts w:ascii="Times New Roman" w:hAnsi="Times New Roman" w:cs="Times New Roman"/>
          <w:sz w:val="28"/>
          <w:szCs w:val="28"/>
        </w:rPr>
        <w:t>.</w:t>
      </w:r>
    </w:p>
    <w:p w:rsidR="00DE23BB" w:rsidRDefault="003F1D01" w:rsidP="003F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5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 нарушений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внесен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</w:t>
      </w:r>
      <w:r w:rsidR="00DE2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нарушения устранены в ходе проверки.</w:t>
      </w:r>
      <w:r w:rsidR="00DE23BB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7D" w:rsidRDefault="00CC7D80" w:rsidP="00CC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2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проведено </w:t>
      </w:r>
      <w:r w:rsidR="00725B7D" w:rsidRPr="00171449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="00725B7D">
        <w:rPr>
          <w:rFonts w:ascii="Times New Roman" w:hAnsi="Times New Roman" w:cs="Times New Roman"/>
          <w:sz w:val="28"/>
          <w:szCs w:val="28"/>
        </w:rPr>
        <w:t xml:space="preserve"> </w:t>
      </w:r>
      <w:r w:rsidR="00725B7D" w:rsidRPr="00DE3FBA">
        <w:rPr>
          <w:rFonts w:ascii="Times New Roman" w:hAnsi="Times New Roman" w:cs="Times New Roman"/>
          <w:b/>
          <w:sz w:val="28"/>
          <w:szCs w:val="28"/>
        </w:rPr>
        <w:t>"Аудит в сфере закупок на этапе планирования закупок товаров, работ, услуг отдела образования администрации Суражского района в 2018 году"</w:t>
      </w:r>
      <w:r w:rsidR="00725B7D" w:rsidRPr="00725B7D">
        <w:rPr>
          <w:rFonts w:ascii="Times New Roman" w:hAnsi="Times New Roman" w:cs="Times New Roman"/>
          <w:sz w:val="28"/>
          <w:szCs w:val="28"/>
        </w:rPr>
        <w:t xml:space="preserve"> (параллельное с Контрольно-счетной палатой Брянской области)</w:t>
      </w:r>
    </w:p>
    <w:p w:rsidR="00CB2089" w:rsidRDefault="00EF064F" w:rsidP="00CC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Мероприятием охвачен 1 объект. </w:t>
      </w:r>
      <w:r w:rsidR="00F5488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54880" w:rsidRPr="00171449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F54880">
        <w:rPr>
          <w:rFonts w:ascii="Times New Roman" w:hAnsi="Times New Roman" w:cs="Times New Roman"/>
          <w:sz w:val="28"/>
          <w:szCs w:val="28"/>
        </w:rPr>
        <w:t>го</w:t>
      </w:r>
      <w:r w:rsidR="00F54880" w:rsidRPr="001714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4880">
        <w:rPr>
          <w:rFonts w:ascii="Times New Roman" w:hAnsi="Times New Roman" w:cs="Times New Roman"/>
          <w:sz w:val="28"/>
          <w:szCs w:val="28"/>
        </w:rPr>
        <w:t xml:space="preserve">я подготовлен 1 отчет. Выявлено </w:t>
      </w:r>
      <w:r w:rsidR="00817D46">
        <w:rPr>
          <w:rFonts w:ascii="Times New Roman" w:hAnsi="Times New Roman" w:cs="Times New Roman"/>
          <w:sz w:val="28"/>
          <w:szCs w:val="28"/>
        </w:rPr>
        <w:t>16 нарушений</w:t>
      </w:r>
      <w:r w:rsidR="00DE3970">
        <w:rPr>
          <w:rFonts w:ascii="Times New Roman" w:hAnsi="Times New Roman" w:cs="Times New Roman"/>
          <w:sz w:val="28"/>
          <w:szCs w:val="28"/>
        </w:rPr>
        <w:t xml:space="preserve">, </w:t>
      </w:r>
      <w:r w:rsidR="00817D46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CB2089">
        <w:rPr>
          <w:rFonts w:ascii="Times New Roman" w:hAnsi="Times New Roman" w:cs="Times New Roman"/>
          <w:sz w:val="28"/>
          <w:szCs w:val="28"/>
        </w:rPr>
        <w:t>:</w:t>
      </w:r>
    </w:p>
    <w:p w:rsidR="00CB2089" w:rsidRDefault="00CB2089" w:rsidP="00CC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нарушения в ходе исполнения бюджетов - 1 нарушение;</w:t>
      </w:r>
    </w:p>
    <w:p w:rsidR="005B5E3A" w:rsidRDefault="00CB2089" w:rsidP="00CC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7D46">
        <w:rPr>
          <w:rFonts w:ascii="Times New Roman" w:hAnsi="Times New Roman" w:cs="Times New Roman"/>
          <w:sz w:val="28"/>
          <w:szCs w:val="28"/>
        </w:rPr>
        <w:t xml:space="preserve"> </w:t>
      </w:r>
      <w:r w:rsidR="00DE3970">
        <w:rPr>
          <w:rFonts w:ascii="Times New Roman" w:hAnsi="Times New Roman" w:cs="Times New Roman"/>
          <w:sz w:val="28"/>
          <w:szCs w:val="28"/>
        </w:rPr>
        <w:t>иные нарушения при осуществлении муниципальных закупок</w:t>
      </w:r>
      <w:r w:rsidR="001311F6">
        <w:rPr>
          <w:rFonts w:ascii="Times New Roman" w:hAnsi="Times New Roman" w:cs="Times New Roman"/>
          <w:sz w:val="28"/>
          <w:szCs w:val="28"/>
        </w:rPr>
        <w:t xml:space="preserve"> (44-ФЗ)</w:t>
      </w:r>
      <w:r>
        <w:rPr>
          <w:rFonts w:ascii="Times New Roman" w:hAnsi="Times New Roman" w:cs="Times New Roman"/>
          <w:sz w:val="28"/>
          <w:szCs w:val="28"/>
        </w:rPr>
        <w:t xml:space="preserve"> – 15 нарушений</w:t>
      </w:r>
      <w:r w:rsidR="00DE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7D46">
        <w:rPr>
          <w:rFonts w:ascii="Times New Roman" w:hAnsi="Times New Roman" w:cs="Times New Roman"/>
          <w:sz w:val="28"/>
          <w:szCs w:val="28"/>
        </w:rPr>
        <w:t>подлежат устранению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7D46">
        <w:rPr>
          <w:rFonts w:ascii="Times New Roman" w:hAnsi="Times New Roman" w:cs="Times New Roman"/>
          <w:sz w:val="28"/>
          <w:szCs w:val="28"/>
        </w:rPr>
        <w:t>.</w:t>
      </w:r>
    </w:p>
    <w:p w:rsidR="005B5E3A" w:rsidRDefault="00D80AE1" w:rsidP="00CC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 нарушений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2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внесен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ы 11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сведений все нарушения устранены.</w:t>
      </w:r>
    </w:p>
    <w:p w:rsidR="00EE0D02" w:rsidRDefault="00F54880" w:rsidP="001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Информация по данным мероприятиям направлена в </w:t>
      </w:r>
      <w:r w:rsidR="00F156D6" w:rsidRPr="00725B7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156D6">
        <w:rPr>
          <w:rFonts w:ascii="Times New Roman" w:hAnsi="Times New Roman" w:cs="Times New Roman"/>
          <w:sz w:val="28"/>
          <w:szCs w:val="28"/>
        </w:rPr>
        <w:t>ую</w:t>
      </w:r>
      <w:r w:rsidR="00F156D6" w:rsidRPr="00725B7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156D6">
        <w:rPr>
          <w:rFonts w:ascii="Times New Roman" w:hAnsi="Times New Roman" w:cs="Times New Roman"/>
          <w:sz w:val="28"/>
          <w:szCs w:val="28"/>
        </w:rPr>
        <w:t>у</w:t>
      </w:r>
      <w:r w:rsidR="00F156D6" w:rsidRPr="00725B7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156D6">
        <w:rPr>
          <w:rFonts w:ascii="Times New Roman" w:hAnsi="Times New Roman" w:cs="Times New Roman"/>
          <w:sz w:val="28"/>
          <w:szCs w:val="28"/>
        </w:rPr>
        <w:t xml:space="preserve">, </w:t>
      </w:r>
      <w:r w:rsidR="00F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Суражского муниципального района</w:t>
      </w:r>
      <w:r w:rsidR="00522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15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прокуратуру Суражского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831" w:rsidRPr="00171449" w:rsidRDefault="00141BDC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3831" w:rsidRPr="00171449">
        <w:rPr>
          <w:rFonts w:ascii="Times New Roman" w:hAnsi="Times New Roman" w:cs="Times New Roman"/>
          <w:sz w:val="28"/>
          <w:szCs w:val="28"/>
        </w:rPr>
        <w:t>В течение 201</w:t>
      </w:r>
      <w:r w:rsidR="00E23831">
        <w:rPr>
          <w:rFonts w:ascii="Times New Roman" w:hAnsi="Times New Roman" w:cs="Times New Roman"/>
          <w:sz w:val="28"/>
          <w:szCs w:val="28"/>
        </w:rPr>
        <w:t>8</w:t>
      </w:r>
      <w:r w:rsidR="00E23831" w:rsidRPr="00171449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была проведена экспертиза муниципальных программ:</w:t>
      </w:r>
    </w:p>
    <w:p w:rsidR="00E23831" w:rsidRPr="00171449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>-«Формирование современной городской ср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449">
        <w:rPr>
          <w:rFonts w:ascii="Times New Roman" w:hAnsi="Times New Roman" w:cs="Times New Roman"/>
          <w:sz w:val="28"/>
          <w:szCs w:val="28"/>
        </w:rPr>
        <w:t>ды на территории Суражского городского поселения Брянской области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1714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1449">
        <w:rPr>
          <w:rFonts w:ascii="Times New Roman" w:hAnsi="Times New Roman" w:cs="Times New Roman"/>
          <w:sz w:val="28"/>
          <w:szCs w:val="28"/>
        </w:rPr>
        <w:t>»;</w:t>
      </w:r>
    </w:p>
    <w:p w:rsidR="00E23831" w:rsidRDefault="00082920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831" w:rsidRPr="00171449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E23831">
        <w:rPr>
          <w:rFonts w:ascii="Times New Roman" w:hAnsi="Times New Roman" w:cs="Times New Roman"/>
          <w:sz w:val="28"/>
          <w:szCs w:val="28"/>
        </w:rPr>
        <w:t>ой</w:t>
      </w:r>
      <w:r w:rsidR="00E23831" w:rsidRPr="0017144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23831">
        <w:rPr>
          <w:rFonts w:ascii="Times New Roman" w:hAnsi="Times New Roman" w:cs="Times New Roman"/>
          <w:sz w:val="28"/>
          <w:szCs w:val="28"/>
        </w:rPr>
        <w:t>ы</w:t>
      </w:r>
      <w:r w:rsidR="00E23831" w:rsidRPr="00171449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б</w:t>
      </w:r>
      <w:r w:rsidR="00E23831">
        <w:rPr>
          <w:rFonts w:ascii="Times New Roman" w:hAnsi="Times New Roman" w:cs="Times New Roman"/>
          <w:sz w:val="28"/>
          <w:szCs w:val="28"/>
        </w:rPr>
        <w:t>ы</w:t>
      </w:r>
      <w:r w:rsidR="00E23831" w:rsidRPr="00171449">
        <w:rPr>
          <w:rFonts w:ascii="Times New Roman" w:hAnsi="Times New Roman" w:cs="Times New Roman"/>
          <w:sz w:val="28"/>
          <w:szCs w:val="28"/>
        </w:rPr>
        <w:t xml:space="preserve">ли даны </w:t>
      </w:r>
      <w:r w:rsidR="00E2383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23831" w:rsidRPr="00171449">
        <w:rPr>
          <w:rFonts w:ascii="Times New Roman" w:hAnsi="Times New Roman" w:cs="Times New Roman"/>
          <w:sz w:val="28"/>
          <w:szCs w:val="28"/>
        </w:rPr>
        <w:t>рекомендации</w:t>
      </w:r>
      <w:r w:rsidR="00E23831">
        <w:rPr>
          <w:rFonts w:ascii="Times New Roman" w:hAnsi="Times New Roman" w:cs="Times New Roman"/>
          <w:sz w:val="28"/>
          <w:szCs w:val="28"/>
        </w:rPr>
        <w:t>:</w:t>
      </w:r>
    </w:p>
    <w:p w:rsidR="00E23831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соответствие название поселения согласно  Уставу,  как в наименовании</w:t>
      </w:r>
      <w:r w:rsidR="0052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далее по тексту;</w:t>
      </w:r>
    </w:p>
    <w:p w:rsidR="00E23831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соответствие задачи Программы отраженные в паспорте</w:t>
      </w:r>
      <w:r w:rsidRPr="0017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приложении №2 «Перечень основных мероприятий Программы» привести в соответствие;</w:t>
      </w:r>
    </w:p>
    <w:p w:rsidR="00E23831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 (индикаторы)</w:t>
      </w:r>
      <w:r w:rsidRPr="003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отраженные в паспорте Программы</w:t>
      </w:r>
      <w:r w:rsidRPr="0017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3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№1 «Сведения о показателях (индикаторах) Программы и их значениях» привести в соответствие;</w:t>
      </w:r>
    </w:p>
    <w:p w:rsidR="00E23831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разделить ресурсное обеспечение Программы в разрезе основных мероприятий;</w:t>
      </w:r>
    </w:p>
    <w:p w:rsidR="00E23831" w:rsidRDefault="00E23831" w:rsidP="001C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соответствие</w:t>
      </w:r>
      <w:r w:rsidRPr="0081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мероприятия, указанные в разделе 6  приложения №2 «Перечень основных мероприятий Программы» и приложения №13 «Ресурсное обеспечение Программы».</w:t>
      </w:r>
    </w:p>
    <w:p w:rsidR="00DE23BB" w:rsidRPr="00171449" w:rsidRDefault="00DE23BB" w:rsidP="001C6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06B" w:rsidRPr="00F6615B" w:rsidRDefault="000F106B" w:rsidP="00C3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F35D6">
        <w:rPr>
          <w:rFonts w:ascii="Times New Roman" w:hAnsi="Times New Roman" w:cs="Times New Roman"/>
          <w:b/>
          <w:sz w:val="28"/>
          <w:szCs w:val="28"/>
        </w:rPr>
        <w:t>Краткая характеристика к</w:t>
      </w:r>
      <w:r w:rsidRPr="00F6615B">
        <w:rPr>
          <w:rFonts w:ascii="Times New Roman" w:hAnsi="Times New Roman" w:cs="Times New Roman"/>
          <w:b/>
          <w:sz w:val="28"/>
          <w:szCs w:val="28"/>
        </w:rPr>
        <w:t>онтрольн</w:t>
      </w:r>
      <w:r w:rsidR="005F35D6">
        <w:rPr>
          <w:rFonts w:ascii="Times New Roman" w:hAnsi="Times New Roman" w:cs="Times New Roman"/>
          <w:b/>
          <w:sz w:val="28"/>
          <w:szCs w:val="28"/>
        </w:rPr>
        <w:t>ых мероприятий</w:t>
      </w:r>
    </w:p>
    <w:p w:rsidR="000F106B" w:rsidRPr="00171449" w:rsidRDefault="000F106B" w:rsidP="003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Контрольно-счетная палата Суражского муниципального района провела 2 </w:t>
      </w:r>
      <w:proofErr w:type="gramStart"/>
      <w:r w:rsidRPr="00171449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171449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34128E">
        <w:rPr>
          <w:rFonts w:ascii="Times New Roman" w:hAnsi="Times New Roman" w:cs="Times New Roman"/>
          <w:sz w:val="28"/>
          <w:szCs w:val="28"/>
        </w:rPr>
        <w:t xml:space="preserve"> Объем поверенных средств составил 29133,6 тыс. рублей.</w:t>
      </w:r>
      <w:r w:rsidR="0052262A">
        <w:rPr>
          <w:rFonts w:ascii="Times New Roman" w:hAnsi="Times New Roman" w:cs="Times New Roman"/>
          <w:sz w:val="28"/>
          <w:szCs w:val="28"/>
        </w:rPr>
        <w:t xml:space="preserve"> По итогам контрольных мероприятий оформлено 2 акта и 2 отчета.</w:t>
      </w:r>
    </w:p>
    <w:p w:rsidR="0052262A" w:rsidRDefault="00BE609F" w:rsidP="00344A40">
      <w:pPr>
        <w:pStyle w:val="20"/>
        <w:shd w:val="clear" w:color="auto" w:fill="auto"/>
        <w:ind w:right="60" w:firstLine="4"/>
        <w:jc w:val="both"/>
        <w:rPr>
          <w:rFonts w:cs="Times New Roman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</w:t>
      </w:r>
      <w:proofErr w:type="gramStart"/>
      <w:r w:rsidR="000F106B" w:rsidRPr="00387610">
        <w:rPr>
          <w:rFonts w:cs="Times New Roman"/>
          <w:b w:val="0"/>
          <w:sz w:val="28"/>
          <w:szCs w:val="28"/>
        </w:rPr>
        <w:t>В соответствии с пунктом 2.1.</w:t>
      </w:r>
      <w:r w:rsidR="00367377">
        <w:rPr>
          <w:rFonts w:cs="Times New Roman"/>
          <w:b w:val="0"/>
          <w:sz w:val="28"/>
          <w:szCs w:val="28"/>
        </w:rPr>
        <w:t>1</w:t>
      </w:r>
      <w:r w:rsidR="000F106B" w:rsidRPr="00387610">
        <w:rPr>
          <w:rFonts w:cs="Times New Roman"/>
          <w:b w:val="0"/>
          <w:sz w:val="28"/>
          <w:szCs w:val="28"/>
        </w:rPr>
        <w:t xml:space="preserve"> плана Контрольно-счетной палаты на 201</w:t>
      </w:r>
      <w:r w:rsidR="00573B88" w:rsidRPr="00387610">
        <w:rPr>
          <w:rFonts w:cs="Times New Roman"/>
          <w:b w:val="0"/>
          <w:sz w:val="28"/>
          <w:szCs w:val="28"/>
        </w:rPr>
        <w:t>8</w:t>
      </w:r>
      <w:r w:rsidR="000F106B" w:rsidRPr="00387610">
        <w:rPr>
          <w:rFonts w:cs="Times New Roman"/>
          <w:b w:val="0"/>
          <w:sz w:val="28"/>
          <w:szCs w:val="28"/>
        </w:rPr>
        <w:t xml:space="preserve"> год было проведено контрольное мероприятие</w:t>
      </w:r>
      <w:r w:rsidR="000F106B" w:rsidRPr="00387610">
        <w:rPr>
          <w:rFonts w:cs="Times New Roman"/>
          <w:sz w:val="28"/>
          <w:szCs w:val="28"/>
        </w:rPr>
        <w:t xml:space="preserve"> </w:t>
      </w:r>
      <w:r w:rsidR="0052262A" w:rsidRPr="0052262A">
        <w:rPr>
          <w:rFonts w:cs="Times New Roman"/>
          <w:b w:val="0"/>
          <w:sz w:val="28"/>
          <w:szCs w:val="28"/>
        </w:rPr>
        <w:t>с элементами аудита в сфере закупок</w:t>
      </w:r>
      <w:r w:rsidR="0052262A">
        <w:rPr>
          <w:rFonts w:cs="Times New Roman"/>
          <w:sz w:val="28"/>
          <w:szCs w:val="28"/>
        </w:rPr>
        <w:t xml:space="preserve"> </w:t>
      </w:r>
      <w:r w:rsidR="00387610" w:rsidRPr="00387610">
        <w:rPr>
          <w:sz w:val="28"/>
          <w:szCs w:val="28"/>
        </w:rPr>
        <w:t xml:space="preserve">"Проверка целевого и эффективного использования бюджетных средств, выделенных бюджету Суражского муниципального района на обеспечение развития и укрепления материально- технической базы </w:t>
      </w:r>
      <w:proofErr w:type="spellStart"/>
      <w:r w:rsidR="00387610" w:rsidRPr="00387610">
        <w:rPr>
          <w:sz w:val="28"/>
          <w:szCs w:val="28"/>
        </w:rPr>
        <w:t>Кулажского</w:t>
      </w:r>
      <w:proofErr w:type="spellEnd"/>
      <w:r w:rsidR="00387610" w:rsidRPr="00387610">
        <w:rPr>
          <w:sz w:val="28"/>
          <w:szCs w:val="28"/>
        </w:rPr>
        <w:t xml:space="preserve"> сельского дома культуры МБУК "Районный </w:t>
      </w:r>
      <w:proofErr w:type="spellStart"/>
      <w:r w:rsidR="00387610" w:rsidRPr="00387610">
        <w:rPr>
          <w:sz w:val="28"/>
          <w:szCs w:val="28"/>
        </w:rPr>
        <w:t>межпоселенческий</w:t>
      </w:r>
      <w:proofErr w:type="spellEnd"/>
      <w:r w:rsidR="00387610" w:rsidRPr="00387610">
        <w:rPr>
          <w:sz w:val="28"/>
          <w:szCs w:val="28"/>
        </w:rPr>
        <w:t xml:space="preserve"> культурно-досуговый центр" за 2017 год" (совместное с Контрольно-счетной палатой Брянской области)</w:t>
      </w:r>
      <w:r w:rsidR="000F106B" w:rsidRPr="00171449">
        <w:rPr>
          <w:rFonts w:cs="Times New Roman"/>
          <w:sz w:val="28"/>
          <w:szCs w:val="28"/>
        </w:rPr>
        <w:t xml:space="preserve">. </w:t>
      </w:r>
      <w:r w:rsidR="0052262A">
        <w:rPr>
          <w:rFonts w:cs="Times New Roman"/>
          <w:sz w:val="28"/>
          <w:szCs w:val="28"/>
        </w:rPr>
        <w:t xml:space="preserve"> </w:t>
      </w:r>
      <w:proofErr w:type="gramEnd"/>
    </w:p>
    <w:p w:rsidR="00827598" w:rsidRDefault="000F106B" w:rsidP="00344A40">
      <w:pPr>
        <w:pStyle w:val="20"/>
        <w:shd w:val="clear" w:color="auto" w:fill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387610">
        <w:rPr>
          <w:rFonts w:cs="Times New Roman"/>
          <w:b w:val="0"/>
          <w:sz w:val="28"/>
          <w:szCs w:val="28"/>
        </w:rPr>
        <w:t xml:space="preserve">В ходе  данного контрольного мероприятия объем проверенных средств составил </w:t>
      </w:r>
      <w:r w:rsidR="00387610">
        <w:rPr>
          <w:rFonts w:cs="Times New Roman"/>
          <w:b w:val="0"/>
          <w:sz w:val="28"/>
          <w:szCs w:val="28"/>
        </w:rPr>
        <w:t>1289,4</w:t>
      </w:r>
      <w:r w:rsidRPr="00387610">
        <w:rPr>
          <w:rFonts w:cs="Times New Roman"/>
          <w:b w:val="0"/>
          <w:sz w:val="28"/>
          <w:szCs w:val="28"/>
        </w:rPr>
        <w:t xml:space="preserve"> тыс. рублей, </w:t>
      </w:r>
      <w:r w:rsidR="00387610">
        <w:rPr>
          <w:rFonts w:cs="Times New Roman"/>
          <w:b w:val="0"/>
          <w:sz w:val="28"/>
          <w:szCs w:val="28"/>
        </w:rPr>
        <w:t>в том числе средства областного бюджета – 1000,0 тыс. рублей, средства местного бюджета – 289,4 тыс. рублей.  П</w:t>
      </w:r>
      <w:r w:rsidRPr="00387610">
        <w:rPr>
          <w:rFonts w:cs="Times New Roman"/>
          <w:b w:val="0"/>
          <w:sz w:val="28"/>
          <w:szCs w:val="28"/>
        </w:rPr>
        <w:t xml:space="preserve">ри этом было установлено </w:t>
      </w:r>
      <w:r w:rsidR="00387610">
        <w:rPr>
          <w:rFonts w:cs="Times New Roman"/>
          <w:b w:val="0"/>
          <w:sz w:val="28"/>
          <w:szCs w:val="28"/>
        </w:rPr>
        <w:t>13</w:t>
      </w:r>
      <w:r w:rsidRPr="00387610">
        <w:rPr>
          <w:rFonts w:cs="Times New Roman"/>
          <w:b w:val="0"/>
          <w:sz w:val="28"/>
          <w:szCs w:val="28"/>
        </w:rPr>
        <w:t xml:space="preserve"> нарушений, из них </w:t>
      </w:r>
      <w:r w:rsidR="00387610">
        <w:rPr>
          <w:rFonts w:cs="Times New Roman"/>
          <w:b w:val="0"/>
          <w:sz w:val="28"/>
          <w:szCs w:val="28"/>
        </w:rPr>
        <w:t>10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 w:rsidR="00EB67C6">
        <w:rPr>
          <w:rFonts w:cs="Times New Roman"/>
          <w:b w:val="0"/>
          <w:sz w:val="28"/>
          <w:szCs w:val="28"/>
        </w:rPr>
        <w:t xml:space="preserve">финансовых </w:t>
      </w:r>
      <w:r w:rsidRPr="00387610">
        <w:rPr>
          <w:rFonts w:cs="Times New Roman"/>
          <w:b w:val="0"/>
          <w:sz w:val="28"/>
          <w:szCs w:val="28"/>
        </w:rPr>
        <w:t xml:space="preserve">нарушений на сумму </w:t>
      </w:r>
      <w:r w:rsidR="00387610">
        <w:rPr>
          <w:rFonts w:cs="Times New Roman"/>
          <w:b w:val="0"/>
          <w:sz w:val="28"/>
          <w:szCs w:val="28"/>
        </w:rPr>
        <w:t>906,1</w:t>
      </w:r>
      <w:r w:rsidRPr="00387610">
        <w:rPr>
          <w:rFonts w:cs="Times New Roman"/>
          <w:b w:val="0"/>
          <w:sz w:val="28"/>
          <w:szCs w:val="28"/>
        </w:rPr>
        <w:t xml:space="preserve"> тыс. рублей, в том числе:</w:t>
      </w:r>
      <w:r w:rsidR="00827598">
        <w:rPr>
          <w:rFonts w:cs="Times New Roman"/>
          <w:b w:val="0"/>
          <w:sz w:val="28"/>
          <w:szCs w:val="28"/>
        </w:rPr>
        <w:t xml:space="preserve"> </w:t>
      </w:r>
    </w:p>
    <w:p w:rsidR="000F106B" w:rsidRPr="00827598" w:rsidRDefault="00827598" w:rsidP="00344A40">
      <w:pPr>
        <w:pStyle w:val="20"/>
        <w:shd w:val="clear" w:color="auto" w:fill="auto"/>
        <w:ind w:right="60" w:firstLine="4"/>
        <w:jc w:val="both"/>
        <w:rPr>
          <w:rFonts w:cs="Times New Roman"/>
          <w:sz w:val="28"/>
          <w:szCs w:val="28"/>
        </w:rPr>
      </w:pPr>
      <w:r w:rsidRPr="00827598">
        <w:rPr>
          <w:rFonts w:cs="Times New Roman"/>
          <w:sz w:val="28"/>
          <w:szCs w:val="28"/>
        </w:rPr>
        <w:t xml:space="preserve">Нарушения при осуществлении </w:t>
      </w:r>
      <w:proofErr w:type="gramStart"/>
      <w:r w:rsidRPr="00827598">
        <w:rPr>
          <w:rFonts w:cs="Times New Roman"/>
          <w:sz w:val="28"/>
          <w:szCs w:val="28"/>
        </w:rPr>
        <w:t>муниципальный</w:t>
      </w:r>
      <w:proofErr w:type="gramEnd"/>
      <w:r w:rsidRPr="00827598">
        <w:rPr>
          <w:rFonts w:cs="Times New Roman"/>
          <w:sz w:val="28"/>
          <w:szCs w:val="28"/>
        </w:rPr>
        <w:t xml:space="preserve"> закупок (44-ФЗ):</w:t>
      </w:r>
    </w:p>
    <w:p w:rsidR="00D54715" w:rsidRPr="00054F9E" w:rsidRDefault="00D54715" w:rsidP="0034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9E">
        <w:rPr>
          <w:rFonts w:ascii="Times New Roman" w:hAnsi="Times New Roman" w:cs="Times New Roman"/>
          <w:b/>
          <w:sz w:val="28"/>
          <w:szCs w:val="28"/>
        </w:rPr>
        <w:t>- допущено завышение стоимости и объемов выполненных работ – 5 нарушений на сумму 400,5 тыс. рублей (подлежит устранению):</w:t>
      </w:r>
    </w:p>
    <w:p w:rsidR="0001654C" w:rsidRDefault="008F1882" w:rsidP="00344A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882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обмеров выполненных работ и проверки нормативов, формирующих стоимость строительной продукции, установлено, что </w:t>
      </w:r>
      <w:r w:rsidR="0001654C" w:rsidRPr="008F1882">
        <w:rPr>
          <w:rFonts w:ascii="Times New Roman" w:hAnsi="Times New Roman" w:cs="Times New Roman"/>
          <w:sz w:val="28"/>
          <w:szCs w:val="28"/>
        </w:rPr>
        <w:t>допущена неправомерная оплата подрядной организации  завышенных</w:t>
      </w:r>
      <w:r w:rsidR="0001654C" w:rsidRPr="0001654C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F27228">
        <w:rPr>
          <w:rFonts w:ascii="Times New Roman" w:hAnsi="Times New Roman" w:cs="Times New Roman"/>
          <w:sz w:val="28"/>
          <w:szCs w:val="28"/>
        </w:rPr>
        <w:t xml:space="preserve">(361,3 тыс. рублей) </w:t>
      </w:r>
      <w:r w:rsidR="0001654C" w:rsidRPr="0001654C">
        <w:rPr>
          <w:rFonts w:ascii="Times New Roman" w:hAnsi="Times New Roman" w:cs="Times New Roman"/>
          <w:sz w:val="28"/>
          <w:szCs w:val="28"/>
        </w:rPr>
        <w:t>и стоимости работ</w:t>
      </w:r>
      <w:r w:rsidR="00F27228">
        <w:rPr>
          <w:rFonts w:ascii="Times New Roman" w:hAnsi="Times New Roman" w:cs="Times New Roman"/>
          <w:sz w:val="28"/>
          <w:szCs w:val="28"/>
        </w:rPr>
        <w:t xml:space="preserve"> (39,2 тыс. рублей)</w:t>
      </w:r>
      <w:r w:rsidR="0001654C" w:rsidRPr="0001654C">
        <w:rPr>
          <w:rFonts w:ascii="Times New Roman" w:hAnsi="Times New Roman" w:cs="Times New Roman"/>
          <w:sz w:val="28"/>
          <w:szCs w:val="28"/>
        </w:rPr>
        <w:t xml:space="preserve"> по ремонту здания </w:t>
      </w:r>
      <w:proofErr w:type="spellStart"/>
      <w:r w:rsidR="0001654C" w:rsidRPr="0001654C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="0001654C" w:rsidRPr="0001654C">
        <w:rPr>
          <w:rFonts w:ascii="Times New Roman" w:hAnsi="Times New Roman" w:cs="Times New Roman"/>
          <w:sz w:val="28"/>
          <w:szCs w:val="28"/>
        </w:rPr>
        <w:t xml:space="preserve"> сельского Дома культуры в общей сумме 400,5 тыс. рублей</w:t>
      </w:r>
      <w:r w:rsidR="00EB67C6">
        <w:rPr>
          <w:rFonts w:ascii="Times New Roman" w:hAnsi="Times New Roman" w:cs="Times New Roman"/>
          <w:sz w:val="28"/>
          <w:szCs w:val="28"/>
        </w:rPr>
        <w:t xml:space="preserve"> </w:t>
      </w:r>
      <w:r w:rsidR="0001654C" w:rsidRPr="0001654C"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="0001654C">
        <w:rPr>
          <w:rFonts w:ascii="Times New Roman" w:hAnsi="Times New Roman" w:cs="Times New Roman"/>
          <w:sz w:val="28"/>
          <w:szCs w:val="28"/>
        </w:rPr>
        <w:t xml:space="preserve">5 </w:t>
      </w:r>
      <w:r w:rsidR="0001654C" w:rsidRPr="0001654C">
        <w:rPr>
          <w:rFonts w:ascii="Times New Roman" w:hAnsi="Times New Roman" w:cs="Times New Roman"/>
          <w:sz w:val="28"/>
          <w:szCs w:val="28"/>
        </w:rPr>
        <w:t>муниципальных контрактов (договоров)</w:t>
      </w:r>
      <w:r w:rsidR="00A91743">
        <w:rPr>
          <w:rFonts w:ascii="Times New Roman" w:hAnsi="Times New Roman" w:cs="Times New Roman"/>
          <w:sz w:val="28"/>
          <w:szCs w:val="28"/>
        </w:rPr>
        <w:t>- 5 нарушений</w:t>
      </w:r>
      <w:r w:rsidR="00491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1694" w:rsidRPr="00054F9E" w:rsidRDefault="00491694" w:rsidP="00344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F9E">
        <w:rPr>
          <w:rFonts w:ascii="Times New Roman" w:hAnsi="Times New Roman" w:cs="Times New Roman"/>
          <w:b/>
          <w:sz w:val="28"/>
          <w:szCs w:val="28"/>
        </w:rPr>
        <w:t>- иные нарушения при осуществлении муниципальных закупок (44-ФЗ) – 8 нарушений, из них 5 нарушений на сумму 505,6 тыс. рублей:</w:t>
      </w:r>
    </w:p>
    <w:p w:rsidR="0001654C" w:rsidRDefault="00065B8C" w:rsidP="009A2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B8C">
        <w:rPr>
          <w:rFonts w:ascii="Times New Roman" w:hAnsi="Times New Roman" w:cs="Times New Roman"/>
          <w:sz w:val="28"/>
          <w:szCs w:val="28"/>
        </w:rPr>
        <w:t>В нарушение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 ФЗ)  в условия муниципальных контрактов включено условие о возможности корректировки стоимости работ</w:t>
      </w:r>
      <w:r w:rsidR="00A91743">
        <w:rPr>
          <w:rFonts w:ascii="Times New Roman" w:hAnsi="Times New Roman" w:cs="Times New Roman"/>
          <w:sz w:val="28"/>
          <w:szCs w:val="28"/>
        </w:rPr>
        <w:t>- 2 нарушения</w:t>
      </w:r>
      <w:r w:rsidR="002569DB">
        <w:rPr>
          <w:rFonts w:ascii="Times New Roman" w:hAnsi="Times New Roman" w:cs="Times New Roman"/>
          <w:sz w:val="28"/>
          <w:szCs w:val="28"/>
        </w:rPr>
        <w:t>;</w:t>
      </w:r>
    </w:p>
    <w:p w:rsidR="00A53ECB" w:rsidRDefault="00A53ECB" w:rsidP="00845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783">
        <w:rPr>
          <w:rFonts w:ascii="Times New Roman" w:hAnsi="Times New Roman" w:cs="Times New Roman"/>
          <w:sz w:val="28"/>
          <w:szCs w:val="28"/>
        </w:rPr>
        <w:t xml:space="preserve">В октябре 2017 года заключены 4 договора на выполнение ремонтных работ в здании </w:t>
      </w:r>
      <w:proofErr w:type="spellStart"/>
      <w:r w:rsidRPr="004F1783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Pr="004F1783">
        <w:t xml:space="preserve"> </w:t>
      </w:r>
      <w:r w:rsidRPr="004F1783">
        <w:rPr>
          <w:rFonts w:ascii="Times New Roman" w:hAnsi="Times New Roman" w:cs="Times New Roman"/>
          <w:sz w:val="28"/>
          <w:szCs w:val="28"/>
        </w:rPr>
        <w:t xml:space="preserve">сельского Дома культуры на общую сумму 252,8 тыс. рублей, что свидетельствует о наличии признаков искусственного дробления закупки и противоречит части 2 статьи 8 Закона № 44-ФЗ, поскольку вышеуказанные договоры заключены на </w:t>
      </w:r>
      <w:r w:rsidRPr="004F1783">
        <w:rPr>
          <w:rFonts w:ascii="Times New Roman" w:hAnsi="Times New Roman" w:cs="Times New Roman"/>
          <w:sz w:val="28"/>
          <w:szCs w:val="28"/>
        </w:rPr>
        <w:lastRenderedPageBreak/>
        <w:t>выполнение ремонтных работ в одном здании без использования конкурентного способа</w:t>
      </w:r>
      <w:r>
        <w:rPr>
          <w:rFonts w:ascii="Times New Roman" w:hAnsi="Times New Roman" w:cs="Times New Roman"/>
          <w:sz w:val="28"/>
          <w:szCs w:val="28"/>
        </w:rPr>
        <w:t xml:space="preserve"> – 1 нарушение;</w:t>
      </w:r>
      <w:proofErr w:type="gramEnd"/>
    </w:p>
    <w:p w:rsidR="00EC6908" w:rsidRPr="00FC6C7B" w:rsidRDefault="00EC6908" w:rsidP="00845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C7B">
        <w:rPr>
          <w:rFonts w:ascii="Times New Roman" w:hAnsi="Times New Roman" w:cs="Times New Roman"/>
          <w:sz w:val="28"/>
          <w:szCs w:val="28"/>
        </w:rPr>
        <w:t>Проверкой отмечено, что администрацией Суражского муниципального района расчеты за выполненные работы осуществлены с подрядными организациями с нарушением сроков оплаты, предусмотренных заключенными муниципальным контрактом 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6C7B">
        <w:rPr>
          <w:rFonts w:ascii="Times New Roman" w:hAnsi="Times New Roman" w:cs="Times New Roman"/>
          <w:sz w:val="28"/>
          <w:szCs w:val="28"/>
        </w:rPr>
        <w:t>по договору № 1 на 38 дне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FC6C7B">
        <w:rPr>
          <w:rFonts w:ascii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6C7B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C7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C6C7B">
        <w:rPr>
          <w:rFonts w:ascii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C7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C6C7B">
        <w:rPr>
          <w:rFonts w:ascii="Times New Roman" w:hAnsi="Times New Roman" w:cs="Times New Roman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sz w:val="28"/>
          <w:szCs w:val="28"/>
        </w:rPr>
        <w:t xml:space="preserve">й,  </w:t>
      </w:r>
      <w:r w:rsidRPr="00FC6C7B">
        <w:rPr>
          <w:rFonts w:ascii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6C7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C6C7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FC6C7B">
        <w:rPr>
          <w:rFonts w:ascii="Times New Roman" w:hAnsi="Times New Roman" w:cs="Times New Roman"/>
          <w:sz w:val="28"/>
          <w:szCs w:val="28"/>
        </w:rPr>
        <w:t>. Необеспечение обязательств по срокам оплаты создает риски применения подрядными организациями к администрации Суражского муниципального района штрафных санкций и, следовательно, неэффективных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- 4 нарушения;</w:t>
      </w:r>
    </w:p>
    <w:p w:rsidR="002569DB" w:rsidRDefault="002569DB" w:rsidP="00845F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9DB">
        <w:rPr>
          <w:rFonts w:ascii="Times New Roman" w:hAnsi="Times New Roman" w:cs="Times New Roman"/>
          <w:sz w:val="28"/>
          <w:szCs w:val="28"/>
        </w:rPr>
        <w:t xml:space="preserve">В нарушение части 2 статьи 103 Закона № 44-ФЗ  информация об исполнении муниципального контракта на выполнение работ по ремонту </w:t>
      </w:r>
      <w:proofErr w:type="spellStart"/>
      <w:r w:rsidRPr="002569DB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Pr="002569DB">
        <w:rPr>
          <w:rFonts w:ascii="Times New Roman" w:hAnsi="Times New Roman" w:cs="Times New Roman"/>
          <w:sz w:val="28"/>
          <w:szCs w:val="28"/>
        </w:rPr>
        <w:t xml:space="preserve"> сельского Дома культуры МБУК «Районный </w:t>
      </w:r>
      <w:proofErr w:type="spellStart"/>
      <w:r w:rsidRPr="002569D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569DB">
        <w:rPr>
          <w:rFonts w:ascii="Times New Roman" w:hAnsi="Times New Roman" w:cs="Times New Roman"/>
          <w:sz w:val="28"/>
          <w:szCs w:val="28"/>
        </w:rPr>
        <w:t xml:space="preserve"> культурно-досуговый центр»  на сумму 1 036,6 тыс. рублей направлена в УФК по Брянской области несвоевременно, а именно:  направлен позже установленного срока на 5 рабочих дней</w:t>
      </w:r>
      <w:r w:rsidR="00A91743">
        <w:rPr>
          <w:rFonts w:ascii="Times New Roman" w:hAnsi="Times New Roman" w:cs="Times New Roman"/>
          <w:sz w:val="28"/>
          <w:szCs w:val="28"/>
        </w:rPr>
        <w:t xml:space="preserve"> – 1 нарушение</w:t>
      </w:r>
      <w:r w:rsidR="00A86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3509" w:rsidRDefault="002977B9" w:rsidP="008832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77B9">
        <w:rPr>
          <w:rFonts w:ascii="Times New Roman" w:hAnsi="Times New Roman" w:cs="Times New Roman"/>
          <w:sz w:val="28"/>
          <w:szCs w:val="28"/>
        </w:rPr>
        <w:t xml:space="preserve">Проверкой так же отмечено, что </w:t>
      </w:r>
      <w:r w:rsidR="00314AB2" w:rsidRPr="002977B9">
        <w:rPr>
          <w:rFonts w:ascii="Times New Roman" w:hAnsi="Times New Roman" w:cs="Times New Roman"/>
          <w:sz w:val="28"/>
          <w:szCs w:val="28"/>
        </w:rPr>
        <w:t xml:space="preserve">в нарушение пункта 4.17* СП </w:t>
      </w:r>
    </w:p>
    <w:p w:rsidR="00314AB2" w:rsidRPr="002977B9" w:rsidRDefault="00314AB2" w:rsidP="008832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77B9">
        <w:rPr>
          <w:rFonts w:ascii="Times New Roman" w:hAnsi="Times New Roman" w:cs="Times New Roman"/>
          <w:sz w:val="28"/>
          <w:szCs w:val="28"/>
        </w:rPr>
        <w:t xml:space="preserve">118.13330.2012 «Общественные здания и сооружения» в здании </w:t>
      </w:r>
      <w:proofErr w:type="spellStart"/>
      <w:r w:rsidRPr="002977B9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Pr="002977B9">
        <w:rPr>
          <w:rFonts w:ascii="Times New Roman" w:hAnsi="Times New Roman" w:cs="Times New Roman"/>
          <w:sz w:val="28"/>
          <w:szCs w:val="28"/>
        </w:rPr>
        <w:t xml:space="preserve"> сельского Дома культуры не предусмотрена система отопления. Несоблюдение допустимых условий эксплуатации отделочных покрытий влечет риск утраты результатов работ, выполненных по ремонту здания, на сумму 1 289,4 тыс. рублей</w:t>
      </w:r>
      <w:r w:rsidR="005476DE">
        <w:rPr>
          <w:rFonts w:ascii="Times New Roman" w:hAnsi="Times New Roman" w:cs="Times New Roman"/>
          <w:sz w:val="28"/>
          <w:szCs w:val="28"/>
        </w:rPr>
        <w:t>.</w:t>
      </w:r>
    </w:p>
    <w:p w:rsidR="00C01449" w:rsidRDefault="00AE5743" w:rsidP="0084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743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</w:t>
      </w:r>
      <w:r>
        <w:rPr>
          <w:rFonts w:ascii="Times New Roman" w:hAnsi="Times New Roman" w:cs="Times New Roman"/>
          <w:sz w:val="28"/>
          <w:szCs w:val="28"/>
        </w:rPr>
        <w:t xml:space="preserve"> объекту проверки </w:t>
      </w:r>
      <w:r w:rsidRPr="00AE5743">
        <w:rPr>
          <w:rFonts w:ascii="Times New Roman" w:hAnsi="Times New Roman" w:cs="Times New Roman"/>
          <w:sz w:val="28"/>
          <w:szCs w:val="28"/>
        </w:rPr>
        <w:t xml:space="preserve"> 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74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5743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60837">
        <w:rPr>
          <w:rFonts w:ascii="Times New Roman" w:hAnsi="Times New Roman" w:cs="Times New Roman"/>
          <w:sz w:val="28"/>
          <w:szCs w:val="28"/>
        </w:rPr>
        <w:t>6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60837">
        <w:rPr>
          <w:rFonts w:ascii="Times New Roman" w:hAnsi="Times New Roman" w:cs="Times New Roman"/>
          <w:sz w:val="28"/>
          <w:szCs w:val="28"/>
        </w:rPr>
        <w:t>й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  <w:r w:rsidR="00B60837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B60837" w:rsidRDefault="00B60837" w:rsidP="0084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план мероприятий по устранению нарушений и недостатков по ремонту </w:t>
      </w:r>
      <w:r w:rsidRPr="0001654C">
        <w:rPr>
          <w:rFonts w:ascii="Times New Roman" w:hAnsi="Times New Roman" w:cs="Times New Roman"/>
          <w:sz w:val="28"/>
          <w:szCs w:val="28"/>
        </w:rPr>
        <w:t xml:space="preserve">здания </w:t>
      </w:r>
      <w:proofErr w:type="spellStart"/>
      <w:r w:rsidRPr="0001654C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Pr="0001654C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837" w:rsidRDefault="00B60837" w:rsidP="0084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претензионная работа по выполнению дополнительных объемов работ на сумму </w:t>
      </w:r>
      <w:r w:rsidR="00CD622A">
        <w:rPr>
          <w:rFonts w:ascii="Times New Roman" w:hAnsi="Times New Roman" w:cs="Times New Roman"/>
          <w:sz w:val="28"/>
          <w:szCs w:val="28"/>
        </w:rPr>
        <w:t xml:space="preserve"> 400,5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837" w:rsidRDefault="00B60837" w:rsidP="0084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 дисциплинарной ответственности привлечено 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837" w:rsidRDefault="00B571A3" w:rsidP="0084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p w:rsidR="005863A6" w:rsidRDefault="005863A6" w:rsidP="0058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данному мероприятию направлена в </w:t>
      </w:r>
      <w:r w:rsidRPr="00725B7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25B7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5B7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Суражского муниципального района, 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района.</w:t>
      </w:r>
    </w:p>
    <w:p w:rsidR="005863A6" w:rsidRDefault="005863A6" w:rsidP="00BB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06B" w:rsidRDefault="000F106B" w:rsidP="005062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5D9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пунктом 2.1.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825D9">
        <w:rPr>
          <w:rFonts w:ascii="Times New Roman" w:hAnsi="Times New Roman" w:cs="Times New Roman"/>
          <w:bCs/>
          <w:sz w:val="28"/>
          <w:szCs w:val="28"/>
        </w:rPr>
        <w:t xml:space="preserve"> плана Контрольно-счетной палаты 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25D9">
        <w:rPr>
          <w:rFonts w:ascii="Times New Roman" w:hAnsi="Times New Roman" w:cs="Times New Roman"/>
          <w:bCs/>
          <w:sz w:val="28"/>
          <w:szCs w:val="28"/>
        </w:rPr>
        <w:t>на 201</w:t>
      </w:r>
      <w:r w:rsidR="00367377">
        <w:rPr>
          <w:rFonts w:ascii="Times New Roman" w:hAnsi="Times New Roman" w:cs="Times New Roman"/>
          <w:bCs/>
          <w:sz w:val="28"/>
          <w:szCs w:val="28"/>
        </w:rPr>
        <w:t>8</w:t>
      </w:r>
      <w:r w:rsidRPr="000825D9">
        <w:rPr>
          <w:rFonts w:ascii="Times New Roman" w:hAnsi="Times New Roman" w:cs="Times New Roman"/>
          <w:bCs/>
          <w:sz w:val="28"/>
          <w:szCs w:val="28"/>
        </w:rPr>
        <w:t xml:space="preserve"> год было проведено контрольное мероприятие</w:t>
      </w:r>
      <w:r w:rsidRPr="00B94B22">
        <w:rPr>
          <w:rFonts w:ascii="Times New Roman" w:hAnsi="Times New Roman" w:cs="Times New Roman"/>
          <w:sz w:val="28"/>
          <w:szCs w:val="28"/>
        </w:rPr>
        <w:t xml:space="preserve"> </w:t>
      </w:r>
      <w:r w:rsidR="00367377" w:rsidRPr="00367377">
        <w:rPr>
          <w:rFonts w:ascii="Times New Roman" w:hAnsi="Times New Roman" w:cs="Times New Roman"/>
          <w:b/>
          <w:sz w:val="28"/>
          <w:szCs w:val="28"/>
        </w:rPr>
        <w:t>«Анализ эффективности финансово-хозяйственной деятельности  МУП «Полигон» за период 2017год и 1 полугодие 2018 года»</w:t>
      </w:r>
      <w:r w:rsidRPr="000825D9">
        <w:rPr>
          <w:rFonts w:ascii="Times New Roman" w:hAnsi="Times New Roman" w:cs="Times New Roman"/>
          <w:b/>
          <w:sz w:val="28"/>
          <w:szCs w:val="28"/>
        </w:rPr>
        <w:t>.</w:t>
      </w:r>
      <w:r w:rsidRPr="00082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377" w:rsidRPr="00367377">
        <w:rPr>
          <w:rFonts w:ascii="Times New Roman" w:hAnsi="Times New Roman" w:cs="Times New Roman"/>
          <w:bCs/>
          <w:sz w:val="28"/>
          <w:szCs w:val="28"/>
        </w:rPr>
        <w:t>Проверкой охвачен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 1 объект, 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составил </w:t>
      </w:r>
      <w:r w:rsidR="00367377">
        <w:rPr>
          <w:rFonts w:ascii="Times New Roman" w:hAnsi="Times New Roman" w:cs="Times New Roman"/>
          <w:bCs/>
          <w:sz w:val="28"/>
          <w:szCs w:val="28"/>
        </w:rPr>
        <w:t>27844,2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3A9">
        <w:rPr>
          <w:rFonts w:ascii="Times New Roman" w:hAnsi="Times New Roman" w:cs="Times New Roman"/>
          <w:bCs/>
          <w:sz w:val="28"/>
          <w:szCs w:val="28"/>
        </w:rPr>
        <w:t>рублей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По итогам контрольного мероприятия 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 установлено </w:t>
      </w:r>
      <w:r w:rsidR="00367377">
        <w:rPr>
          <w:rFonts w:ascii="Times New Roman" w:hAnsi="Times New Roman" w:cs="Times New Roman"/>
          <w:bCs/>
          <w:sz w:val="28"/>
          <w:szCs w:val="28"/>
        </w:rPr>
        <w:t>33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367377">
        <w:rPr>
          <w:rFonts w:ascii="Times New Roman" w:hAnsi="Times New Roman" w:cs="Times New Roman"/>
          <w:bCs/>
          <w:sz w:val="28"/>
          <w:szCs w:val="28"/>
        </w:rPr>
        <w:t>я</w:t>
      </w:r>
      <w:r w:rsidR="00C114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377">
        <w:rPr>
          <w:rFonts w:ascii="Times New Roman" w:hAnsi="Times New Roman" w:cs="Times New Roman"/>
          <w:bCs/>
          <w:sz w:val="28"/>
          <w:szCs w:val="28"/>
        </w:rPr>
        <w:t xml:space="preserve"> из которых  </w:t>
      </w:r>
      <w:r w:rsidR="00C114F7">
        <w:rPr>
          <w:rFonts w:ascii="Times New Roman" w:hAnsi="Times New Roman" w:cs="Times New Roman"/>
          <w:bCs/>
          <w:sz w:val="28"/>
          <w:szCs w:val="28"/>
        </w:rPr>
        <w:t xml:space="preserve">имеют стоимостную оценку 22 </w:t>
      </w:r>
      <w:r w:rsidR="00367377">
        <w:rPr>
          <w:rFonts w:ascii="Times New Roman" w:hAnsi="Times New Roman" w:cs="Times New Roman"/>
          <w:bCs/>
          <w:sz w:val="28"/>
          <w:szCs w:val="28"/>
        </w:rPr>
        <w:t>на сумму 7</w:t>
      </w:r>
      <w:r w:rsidR="004D4F67">
        <w:rPr>
          <w:rFonts w:ascii="Times New Roman" w:hAnsi="Times New Roman" w:cs="Times New Roman"/>
          <w:bCs/>
          <w:sz w:val="28"/>
          <w:szCs w:val="28"/>
        </w:rPr>
        <w:t>2</w:t>
      </w:r>
      <w:r w:rsidR="00367377">
        <w:rPr>
          <w:rFonts w:ascii="Times New Roman" w:hAnsi="Times New Roman" w:cs="Times New Roman"/>
          <w:bCs/>
          <w:sz w:val="28"/>
          <w:szCs w:val="28"/>
        </w:rPr>
        <w:t>0,3 тыс. рублей</w:t>
      </w:r>
      <w:r w:rsidR="00C114F7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8973A9">
        <w:rPr>
          <w:rFonts w:ascii="Times New Roman" w:hAnsi="Times New Roman" w:cs="Times New Roman"/>
          <w:bCs/>
          <w:sz w:val="28"/>
          <w:szCs w:val="28"/>
        </w:rPr>
        <w:t>:</w:t>
      </w:r>
    </w:p>
    <w:p w:rsidR="004D4F67" w:rsidRPr="00731542" w:rsidRDefault="004D4F67" w:rsidP="00506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542">
        <w:rPr>
          <w:rFonts w:ascii="Times New Roman" w:hAnsi="Times New Roman" w:cs="Times New Roman"/>
          <w:b/>
          <w:bCs/>
          <w:sz w:val="28"/>
          <w:szCs w:val="28"/>
        </w:rPr>
        <w:t>- иные нарушения в ходе исполнения бюджетов – 4 нарушения</w:t>
      </w:r>
      <w:r w:rsidR="00E5470B" w:rsidRPr="007315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70B" w:rsidRPr="00E5470B" w:rsidRDefault="00E5470B" w:rsidP="00506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В нарушение статьи 136 Трудового Кодекса РФ Предприятием в 2018 году при оплате отпуска  в 4 случаях нарушены сроки выплаты.</w:t>
      </w:r>
    </w:p>
    <w:p w:rsidR="00E5470B" w:rsidRPr="00731542" w:rsidRDefault="00E5470B" w:rsidP="00506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42">
        <w:rPr>
          <w:rFonts w:ascii="Times New Roman" w:hAnsi="Times New Roman" w:cs="Times New Roman"/>
          <w:b/>
          <w:sz w:val="28"/>
          <w:szCs w:val="28"/>
        </w:rPr>
        <w:t xml:space="preserve">- иные нарушения ведения бухгалтерского учета, составления и представления отчетности – 25 нарушений, из них 21 нарушение на сумму 701,2 тыс. рублей:  </w:t>
      </w:r>
    </w:p>
    <w:p w:rsidR="002A276C" w:rsidRPr="002A276C" w:rsidRDefault="002A276C" w:rsidP="00506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76C">
        <w:rPr>
          <w:rFonts w:ascii="Times New Roman" w:hAnsi="Times New Roman" w:cs="Times New Roman"/>
          <w:sz w:val="28"/>
          <w:szCs w:val="28"/>
        </w:rPr>
        <w:t xml:space="preserve">В нарушении </w:t>
      </w:r>
      <w:proofErr w:type="spellStart"/>
      <w:r w:rsidRPr="002A276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276C">
        <w:rPr>
          <w:rFonts w:ascii="Times New Roman" w:hAnsi="Times New Roman" w:cs="Times New Roman"/>
          <w:sz w:val="28"/>
          <w:szCs w:val="28"/>
        </w:rPr>
        <w:t>. 6.1 - 6.3 Указания Центрального банка Российской Федерации от 11 марта 2014 г. N 3210</w:t>
      </w:r>
      <w:r w:rsidR="00867156">
        <w:rPr>
          <w:rFonts w:ascii="Times New Roman" w:hAnsi="Times New Roman" w:cs="Times New Roman"/>
          <w:sz w:val="28"/>
          <w:szCs w:val="28"/>
        </w:rPr>
        <w:t xml:space="preserve"> </w:t>
      </w:r>
      <w:r w:rsidRPr="002A276C">
        <w:rPr>
          <w:rFonts w:ascii="Times New Roman" w:hAnsi="Times New Roman" w:cs="Times New Roman"/>
          <w:sz w:val="28"/>
          <w:szCs w:val="28"/>
        </w:rPr>
        <w:t>допу</w:t>
      </w:r>
      <w:r w:rsidR="00D61E37">
        <w:rPr>
          <w:rFonts w:ascii="Times New Roman" w:hAnsi="Times New Roman" w:cs="Times New Roman"/>
          <w:sz w:val="28"/>
          <w:szCs w:val="28"/>
        </w:rPr>
        <w:t>щено 17</w:t>
      </w:r>
      <w:r w:rsidRPr="002A276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61E37">
        <w:rPr>
          <w:rFonts w:ascii="Times New Roman" w:hAnsi="Times New Roman" w:cs="Times New Roman"/>
          <w:sz w:val="28"/>
          <w:szCs w:val="28"/>
        </w:rPr>
        <w:t>ев</w:t>
      </w:r>
      <w:r w:rsidRPr="002A276C">
        <w:rPr>
          <w:rFonts w:ascii="Times New Roman" w:hAnsi="Times New Roman" w:cs="Times New Roman"/>
          <w:sz w:val="28"/>
          <w:szCs w:val="28"/>
        </w:rPr>
        <w:t xml:space="preserve"> выдачи в подотчет денежных средств лицам, имеющих задолженность перед Предприятием</w:t>
      </w:r>
      <w:r w:rsidR="00D61E3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65053">
        <w:rPr>
          <w:rFonts w:ascii="Times New Roman" w:hAnsi="Times New Roman" w:cs="Times New Roman"/>
          <w:sz w:val="28"/>
          <w:szCs w:val="28"/>
        </w:rPr>
        <w:t>6</w:t>
      </w:r>
      <w:r w:rsidR="00D61E37">
        <w:rPr>
          <w:rFonts w:ascii="Times New Roman" w:hAnsi="Times New Roman" w:cs="Times New Roman"/>
          <w:sz w:val="28"/>
          <w:szCs w:val="28"/>
        </w:rPr>
        <w:t>74,5 тыс. рублей (2017г. – 433,8 тыс. рублей, 2018г. – 240,7 тыс. рублей)</w:t>
      </w:r>
      <w:r w:rsidRPr="002A276C">
        <w:rPr>
          <w:rFonts w:ascii="Times New Roman" w:hAnsi="Times New Roman" w:cs="Times New Roman"/>
          <w:sz w:val="28"/>
          <w:szCs w:val="28"/>
        </w:rPr>
        <w:t>.</w:t>
      </w:r>
    </w:p>
    <w:p w:rsidR="002A276C" w:rsidRDefault="00C8255B" w:rsidP="005062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55B">
        <w:rPr>
          <w:rFonts w:ascii="Times New Roman" w:hAnsi="Times New Roman" w:cs="Times New Roman"/>
          <w:sz w:val="28"/>
          <w:szCs w:val="28"/>
        </w:rPr>
        <w:t>При проверке расчетов с подотчетными лицами выявлены факты нарушения порядка оформления первичных учётных документов</w:t>
      </w:r>
      <w:r w:rsidR="00454FBE">
        <w:rPr>
          <w:rFonts w:ascii="Times New Roman" w:hAnsi="Times New Roman" w:cs="Times New Roman"/>
          <w:sz w:val="28"/>
          <w:szCs w:val="28"/>
        </w:rPr>
        <w:t xml:space="preserve"> в 4 случаях на сумму 26,7 тыс. рублей (2017г. - 24,4 тыс. рублей, 2018г.- 2,3 тыс. рублей)</w:t>
      </w:r>
      <w:r w:rsidRPr="00C8255B">
        <w:rPr>
          <w:rFonts w:ascii="Times New Roman" w:hAnsi="Times New Roman" w:cs="Times New Roman"/>
          <w:sz w:val="28"/>
          <w:szCs w:val="28"/>
        </w:rPr>
        <w:t>.</w:t>
      </w:r>
    </w:p>
    <w:p w:rsidR="00A2762B" w:rsidRDefault="007A500F" w:rsidP="00506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случая нефинансовых нарушений: </w:t>
      </w:r>
    </w:p>
    <w:p w:rsidR="00A2762B" w:rsidRDefault="00A2762B" w:rsidP="0050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62B">
        <w:rPr>
          <w:rFonts w:ascii="Times New Roman" w:hAnsi="Times New Roman" w:cs="Times New Roman"/>
          <w:sz w:val="28"/>
          <w:szCs w:val="28"/>
        </w:rPr>
        <w:t>-</w:t>
      </w:r>
      <w:r w:rsidR="004A535E" w:rsidRPr="00A2762B">
        <w:rPr>
          <w:rFonts w:ascii="Times New Roman" w:hAnsi="Times New Roman" w:cs="Times New Roman"/>
          <w:sz w:val="28"/>
          <w:szCs w:val="28"/>
        </w:rPr>
        <w:t>учетная политика на предприятии содержит ряд нарушений и недостатков;</w:t>
      </w:r>
    </w:p>
    <w:p w:rsidR="00A2762B" w:rsidRDefault="00A2762B" w:rsidP="0050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5E" w:rsidRPr="00A2762B">
        <w:rPr>
          <w:rFonts w:ascii="Times New Roman" w:hAnsi="Times New Roman" w:cs="Times New Roman"/>
          <w:sz w:val="28"/>
          <w:szCs w:val="28"/>
        </w:rPr>
        <w:t xml:space="preserve">путевые листы на предприятии оформлены с нарушением Приказа Министерства транспорта Российской Федерации от 18.09.2008 г. №152 «Об утверждении обязательных реквизитов и порядка заполнения путевых листов»; </w:t>
      </w:r>
    </w:p>
    <w:p w:rsidR="00A2762B" w:rsidRDefault="00A2762B" w:rsidP="0050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35E" w:rsidRPr="00A2762B">
        <w:rPr>
          <w:rFonts w:ascii="Times New Roman" w:hAnsi="Times New Roman" w:cs="Times New Roman"/>
          <w:sz w:val="28"/>
          <w:szCs w:val="28"/>
        </w:rPr>
        <w:t xml:space="preserve">приобретенные кондитерские изделия для новогодних подарков, новогодние украшения и хозяйственные товары на общую сумму 38,9 тыс. рублей, списывались на расходы, тогда как, в соответствии с Инструкцией № 94н, их следовало отражать по счету 10 «Материалы»; </w:t>
      </w:r>
    </w:p>
    <w:p w:rsidR="007A500F" w:rsidRPr="00A2762B" w:rsidRDefault="00A2762B" w:rsidP="0050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62B">
        <w:rPr>
          <w:rFonts w:ascii="Times New Roman" w:hAnsi="Times New Roman" w:cs="Times New Roman"/>
          <w:sz w:val="28"/>
          <w:szCs w:val="28"/>
        </w:rPr>
        <w:t xml:space="preserve">инвентарные карточки учета объектов основных средств не соответствуют форме ОС-6, утвержденной Постановлением от 21.01.2003 г. №7 "Об утверждении унифицированных форм первичной учетной документации по учету основных средств"; </w:t>
      </w:r>
    </w:p>
    <w:p w:rsidR="004D4F67" w:rsidRPr="00731542" w:rsidRDefault="00F75FFB" w:rsidP="00506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42">
        <w:rPr>
          <w:rFonts w:ascii="Times New Roman" w:hAnsi="Times New Roman" w:cs="Times New Roman"/>
          <w:b/>
          <w:sz w:val="28"/>
          <w:szCs w:val="28"/>
        </w:rPr>
        <w:t>- не получен дополнительный доход в бюджеты либо на счета учреждений – 1 нарушение на сумму 19,1 тыс. рублей</w:t>
      </w:r>
      <w:r w:rsidR="00FD0311" w:rsidRPr="00731542">
        <w:rPr>
          <w:rFonts w:ascii="Times New Roman" w:hAnsi="Times New Roman" w:cs="Times New Roman"/>
          <w:b/>
          <w:sz w:val="28"/>
          <w:szCs w:val="28"/>
        </w:rPr>
        <w:t>:</w:t>
      </w:r>
    </w:p>
    <w:p w:rsidR="00FD0311" w:rsidRDefault="00FD0311" w:rsidP="00691C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Предприятием</w:t>
      </w:r>
      <w:r w:rsidRPr="00FD0311">
        <w:rPr>
          <w:rFonts w:ascii="Times New Roman" w:hAnsi="Times New Roman" w:cs="Times New Roman"/>
          <w:sz w:val="28"/>
          <w:szCs w:val="28"/>
        </w:rPr>
        <w:t xml:space="preserve"> не исполнена обязанность по перечислению части прибыли, остающейся в распоряжении муниципальных унитарных предприятий после уплаты налогов и иных обязательных платежей за 2017 год в сумме 19,1 тыс. рублей.</w:t>
      </w:r>
    </w:p>
    <w:p w:rsidR="00C61AE3" w:rsidRDefault="00C61AE3" w:rsidP="00691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E3">
        <w:rPr>
          <w:rFonts w:ascii="Times New Roman" w:hAnsi="Times New Roman" w:cs="Times New Roman"/>
          <w:b/>
          <w:sz w:val="28"/>
          <w:szCs w:val="28"/>
        </w:rPr>
        <w:t>- иные нарушения в сфере управления и распоряжения муниципальной собственностью – 3 нарушения:</w:t>
      </w:r>
    </w:p>
    <w:p w:rsidR="00115D5E" w:rsidRDefault="008807FE" w:rsidP="00691C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3B">
        <w:rPr>
          <w:rFonts w:ascii="Times New Roman" w:hAnsi="Times New Roman" w:cs="Times New Roman"/>
          <w:sz w:val="28"/>
          <w:szCs w:val="28"/>
        </w:rPr>
        <w:t>На все объекты недвижимости, находящиеся на балансе МУП «Полигон» отсутствует гос</w:t>
      </w:r>
      <w:r w:rsidR="00F44C3B" w:rsidRPr="00F44C3B">
        <w:rPr>
          <w:rFonts w:ascii="Times New Roman" w:hAnsi="Times New Roman" w:cs="Times New Roman"/>
          <w:sz w:val="28"/>
          <w:szCs w:val="28"/>
        </w:rPr>
        <w:t>ударственная регистрация права хозяйственного ведения</w:t>
      </w:r>
      <w:r w:rsidR="00F44C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D5E" w:rsidRDefault="00F44C3B" w:rsidP="00691C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7FE" w:rsidRPr="00F44C3B">
        <w:rPr>
          <w:rFonts w:ascii="Times New Roman" w:hAnsi="Times New Roman" w:cs="Times New Roman"/>
          <w:sz w:val="28"/>
          <w:szCs w:val="28"/>
        </w:rPr>
        <w:t>редприятием не проводилась обязательная ежегодная аудиторская проверка годовой отчетности независимым аудитором за весь период деятельности МУП «Полигон» (с 27.07.2006г)</w:t>
      </w:r>
      <w:r w:rsidR="000874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7FE" w:rsidRDefault="0008740A" w:rsidP="00691C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07FE" w:rsidRPr="00F44C3B">
        <w:rPr>
          <w:rFonts w:ascii="Times New Roman" w:hAnsi="Times New Roman" w:cs="Times New Roman"/>
          <w:sz w:val="28"/>
          <w:szCs w:val="28"/>
        </w:rPr>
        <w:t>а предприятии не осуществлялось медицинское освидетельствование водителей, договор на осуществление пред-рейсового и после-рейсового медицинского осмотра водителя в проверяемом периоде не заключался.</w:t>
      </w:r>
    </w:p>
    <w:p w:rsidR="00896752" w:rsidRDefault="00896752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752">
        <w:rPr>
          <w:rFonts w:ascii="Times New Roman" w:hAnsi="Times New Roman" w:cs="Times New Roman"/>
          <w:sz w:val="28"/>
          <w:szCs w:val="28"/>
        </w:rPr>
        <w:t>Так же проверкой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202C4">
        <w:rPr>
          <w:rFonts w:ascii="Times New Roman" w:hAnsi="Times New Roman" w:cs="Times New Roman"/>
          <w:sz w:val="28"/>
          <w:szCs w:val="28"/>
        </w:rPr>
        <w:t>МУП «Полигон»</w:t>
      </w:r>
      <w:r w:rsidRPr="00896752">
        <w:rPr>
          <w:rFonts w:ascii="Times New Roman" w:hAnsi="Times New Roman" w:cs="Times New Roman"/>
          <w:sz w:val="28"/>
          <w:szCs w:val="28"/>
        </w:rPr>
        <w:t xml:space="preserve"> в 2017 году нарушен принцип результативности и эффективности использования средств </w:t>
      </w:r>
      <w:r w:rsidR="00115D5E">
        <w:rPr>
          <w:rFonts w:ascii="Times New Roman" w:hAnsi="Times New Roman" w:cs="Times New Roman"/>
          <w:sz w:val="28"/>
          <w:szCs w:val="28"/>
        </w:rPr>
        <w:t>на</w:t>
      </w:r>
      <w:r w:rsidRPr="00896752">
        <w:rPr>
          <w:rFonts w:ascii="Times New Roman" w:hAnsi="Times New Roman" w:cs="Times New Roman"/>
          <w:sz w:val="28"/>
          <w:szCs w:val="28"/>
        </w:rPr>
        <w:t xml:space="preserve"> сумм</w:t>
      </w:r>
      <w:r w:rsidR="00115D5E">
        <w:rPr>
          <w:rFonts w:ascii="Times New Roman" w:hAnsi="Times New Roman" w:cs="Times New Roman"/>
          <w:sz w:val="28"/>
          <w:szCs w:val="28"/>
        </w:rPr>
        <w:t>у</w:t>
      </w:r>
      <w:r w:rsidRPr="00896752">
        <w:rPr>
          <w:rFonts w:ascii="Times New Roman" w:hAnsi="Times New Roman" w:cs="Times New Roman"/>
          <w:sz w:val="28"/>
          <w:szCs w:val="28"/>
        </w:rPr>
        <w:t xml:space="preserve"> 6,6 тыс. рублей, выразившийся в оплате  пеней за несвоевременную уплату НДФЛ.</w:t>
      </w:r>
    </w:p>
    <w:p w:rsidR="004D4F67" w:rsidRDefault="000B6DE9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E9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 объекту проверки   направлено 1 представление, в котором внесены </w:t>
      </w:r>
      <w:r w:rsidR="00C61AE3">
        <w:rPr>
          <w:rFonts w:ascii="Times New Roman" w:hAnsi="Times New Roman" w:cs="Times New Roman"/>
          <w:sz w:val="28"/>
          <w:szCs w:val="28"/>
        </w:rPr>
        <w:t>7</w:t>
      </w:r>
      <w:r w:rsidRPr="000B6DE9">
        <w:rPr>
          <w:rFonts w:ascii="Times New Roman" w:hAnsi="Times New Roman" w:cs="Times New Roman"/>
          <w:sz w:val="28"/>
          <w:szCs w:val="28"/>
        </w:rPr>
        <w:t xml:space="preserve"> предложений по устранению выявленных нарушений. По итогам исполнения представления приняты следующие меры:</w:t>
      </w:r>
    </w:p>
    <w:p w:rsidR="004D4F67" w:rsidRDefault="00975111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-приведена в соответствие с ПБУ 1/208</w:t>
      </w:r>
      <w:r w:rsidR="0011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четная политика предприятия;</w:t>
      </w:r>
    </w:p>
    <w:p w:rsidR="00975111" w:rsidRPr="00975111" w:rsidRDefault="00975111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путевые листы заполняются в соответствии с </w:t>
      </w:r>
      <w:r w:rsidRPr="0097511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5111">
        <w:rPr>
          <w:rFonts w:ascii="Times New Roman" w:hAnsi="Times New Roman" w:cs="Times New Roman"/>
          <w:sz w:val="28"/>
          <w:szCs w:val="28"/>
        </w:rPr>
        <w:t xml:space="preserve"> Минтранса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5111">
        <w:rPr>
          <w:rFonts w:ascii="Times New Roman" w:hAnsi="Times New Roman" w:cs="Times New Roman"/>
          <w:sz w:val="28"/>
          <w:szCs w:val="28"/>
        </w:rPr>
        <w:t xml:space="preserve"> от 18.09.2008 г. №152 «Об утверждении обязательных реквизитов и порядка заполнения путевых листов»</w:t>
      </w:r>
      <w:r w:rsidR="002C1752">
        <w:rPr>
          <w:rFonts w:ascii="Times New Roman" w:hAnsi="Times New Roman" w:cs="Times New Roman"/>
          <w:sz w:val="28"/>
          <w:szCs w:val="28"/>
        </w:rPr>
        <w:t>;</w:t>
      </w:r>
    </w:p>
    <w:p w:rsidR="00975111" w:rsidRDefault="00975111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соблюдается Трудовой Кодекс РФ в части сроков оплаты отпусков;</w:t>
      </w:r>
    </w:p>
    <w:p w:rsidR="002C1752" w:rsidRDefault="002C1752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одотчет материально</w:t>
      </w:r>
      <w:r w:rsidR="0068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ответственным лицам производится в соответствии с </w:t>
      </w:r>
      <w:r w:rsidRPr="002C1752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C1752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175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C1752">
        <w:rPr>
          <w:rFonts w:ascii="Times New Roman" w:hAnsi="Times New Roman" w:cs="Times New Roman"/>
          <w:sz w:val="28"/>
          <w:szCs w:val="28"/>
        </w:rPr>
        <w:t xml:space="preserve"> от 11 марта 2014 г. N 3210-У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111" w:rsidRDefault="00975111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752">
        <w:rPr>
          <w:rFonts w:ascii="Times New Roman" w:hAnsi="Times New Roman" w:cs="Times New Roman"/>
          <w:sz w:val="28"/>
          <w:szCs w:val="28"/>
        </w:rPr>
        <w:t xml:space="preserve"> карточки учета основных сре</w:t>
      </w:r>
      <w:proofErr w:type="gramStart"/>
      <w:r w:rsidR="002C17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C1752">
        <w:rPr>
          <w:rFonts w:ascii="Times New Roman" w:hAnsi="Times New Roman" w:cs="Times New Roman"/>
          <w:sz w:val="28"/>
          <w:szCs w:val="28"/>
        </w:rPr>
        <w:t xml:space="preserve">иведены в </w:t>
      </w:r>
      <w:r w:rsidR="002C1752" w:rsidRPr="002C1752">
        <w:rPr>
          <w:rFonts w:ascii="Times New Roman" w:hAnsi="Times New Roman" w:cs="Times New Roman"/>
          <w:sz w:val="28"/>
          <w:szCs w:val="28"/>
        </w:rPr>
        <w:t>соответствие и заполнены по</w:t>
      </w:r>
      <w:r w:rsidR="002C1752">
        <w:t xml:space="preserve"> </w:t>
      </w:r>
      <w:r w:rsidR="002C1752" w:rsidRPr="002C1752">
        <w:rPr>
          <w:rFonts w:ascii="Times New Roman" w:hAnsi="Times New Roman" w:cs="Times New Roman"/>
          <w:sz w:val="28"/>
          <w:szCs w:val="28"/>
        </w:rPr>
        <w:t>форме ОС-6</w:t>
      </w:r>
    </w:p>
    <w:p w:rsidR="004D4F67" w:rsidRDefault="008C50B4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медицинское освидетельствование водителей заключен с 01.01.2019 года.</w:t>
      </w:r>
    </w:p>
    <w:p w:rsidR="008C50B4" w:rsidRDefault="004E25A7" w:rsidP="0069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B4"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на объекты недвижимого имущества до настоящего момента не проведена, в связи с чем, данное представление снято с контроля частично.  </w:t>
      </w:r>
    </w:p>
    <w:p w:rsidR="008C50B4" w:rsidRDefault="008C50B4" w:rsidP="008C5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06B" w:rsidRPr="00E27713" w:rsidRDefault="000F106B" w:rsidP="00D0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13">
        <w:rPr>
          <w:rFonts w:ascii="Times New Roman" w:hAnsi="Times New Roman" w:cs="Times New Roman"/>
          <w:b/>
          <w:sz w:val="28"/>
          <w:szCs w:val="28"/>
        </w:rPr>
        <w:t>4. Взаимодействие Контрольно-счетной палаты</w:t>
      </w:r>
    </w:p>
    <w:p w:rsidR="000F106B" w:rsidRDefault="000F106B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</w:rPr>
        <w:t>В соответствии с планом работы Ко</w:t>
      </w:r>
      <w:r w:rsidR="00FA0EA5">
        <w:rPr>
          <w:rFonts w:ascii="Times New Roman" w:hAnsi="Times New Roman" w:cs="Times New Roman"/>
          <w:sz w:val="28"/>
          <w:szCs w:val="28"/>
        </w:rPr>
        <w:t>н</w:t>
      </w:r>
      <w:r w:rsidRPr="00B94B22">
        <w:rPr>
          <w:rFonts w:ascii="Times New Roman" w:hAnsi="Times New Roman" w:cs="Times New Roman"/>
          <w:sz w:val="28"/>
          <w:szCs w:val="28"/>
        </w:rPr>
        <w:t>трольно-счетной палаты Брянской области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2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94B22">
        <w:rPr>
          <w:rFonts w:ascii="Times New Roman" w:hAnsi="Times New Roman" w:cs="Times New Roman"/>
          <w:sz w:val="28"/>
          <w:szCs w:val="28"/>
        </w:rPr>
        <w:t xml:space="preserve">онтрольно - счетной палаты Суражского муниципального района </w:t>
      </w:r>
      <w:r w:rsidR="009B22B1">
        <w:rPr>
          <w:rFonts w:ascii="Times New Roman" w:hAnsi="Times New Roman" w:cs="Times New Roman"/>
          <w:sz w:val="28"/>
          <w:szCs w:val="28"/>
        </w:rPr>
        <w:t>2</w:t>
      </w:r>
      <w:r w:rsidRPr="00B94B22">
        <w:rPr>
          <w:rFonts w:ascii="Times New Roman" w:hAnsi="Times New Roman" w:cs="Times New Roman"/>
          <w:sz w:val="28"/>
          <w:szCs w:val="28"/>
        </w:rPr>
        <w:t xml:space="preserve"> раза принимал</w:t>
      </w:r>
      <w:r w:rsidR="002502C4">
        <w:rPr>
          <w:rFonts w:ascii="Times New Roman" w:hAnsi="Times New Roman" w:cs="Times New Roman"/>
          <w:sz w:val="28"/>
          <w:szCs w:val="28"/>
        </w:rPr>
        <w:t xml:space="preserve">а </w:t>
      </w:r>
      <w:r w:rsidRPr="00B94B22">
        <w:rPr>
          <w:rFonts w:ascii="Times New Roman" w:hAnsi="Times New Roman" w:cs="Times New Roman"/>
          <w:sz w:val="28"/>
          <w:szCs w:val="28"/>
        </w:rPr>
        <w:t xml:space="preserve"> участие в конференциях, проходивших в городе Брянске.</w:t>
      </w:r>
    </w:p>
    <w:p w:rsidR="00307689" w:rsidRDefault="00841E51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2B1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</w:t>
      </w:r>
      <w:r w:rsidR="00307689">
        <w:rPr>
          <w:rFonts w:ascii="Times New Roman" w:hAnsi="Times New Roman" w:cs="Times New Roman"/>
          <w:sz w:val="28"/>
          <w:szCs w:val="28"/>
        </w:rPr>
        <w:t>между Контрольно-счетной палатой Суражского муниципального района  и  Прокуратурой Суражского района в мае 2018 года председатель приняла участие в совместной проверке. Предметом проверки являлось обращению ООО «</w:t>
      </w:r>
      <w:proofErr w:type="spellStart"/>
      <w:r w:rsidR="00307689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="00307689">
        <w:rPr>
          <w:rFonts w:ascii="Times New Roman" w:hAnsi="Times New Roman" w:cs="Times New Roman"/>
          <w:sz w:val="28"/>
          <w:szCs w:val="28"/>
        </w:rPr>
        <w:t>» по факту законности размещения муниципального заказа в форме электронного аукциона, предметом которого являлись строительно-монтажные работы по объекту «Реконструкция водоснабжения н.п. Андреевка Суражского района».</w:t>
      </w:r>
    </w:p>
    <w:p w:rsidR="009B22B1" w:rsidRDefault="00841E51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76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 2018 года председатель Контрольно-счетной палатой Суражского муниципального района  провела семинар с бухгалтерами поселений на тему «Применение норм законодательства при составлении проекта бюджета и  годовой отчетности».</w:t>
      </w:r>
    </w:p>
    <w:p w:rsidR="000F106B" w:rsidRPr="00436401" w:rsidRDefault="000F106B" w:rsidP="00FF5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0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436401">
        <w:rPr>
          <w:rFonts w:ascii="Times New Roman" w:hAnsi="Times New Roman" w:cs="Times New Roman"/>
          <w:b/>
          <w:bCs/>
          <w:sz w:val="28"/>
          <w:szCs w:val="28"/>
        </w:rPr>
        <w:t>Информирование о деятельности Контрольно-счетной палаты</w:t>
      </w:r>
    </w:p>
    <w:p w:rsidR="000F106B" w:rsidRDefault="000F106B" w:rsidP="000617AC">
      <w:pPr>
        <w:jc w:val="both"/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</w:rPr>
        <w:t>В течение 201</w:t>
      </w:r>
      <w:r w:rsidR="00F1362C">
        <w:rPr>
          <w:rFonts w:ascii="Times New Roman" w:hAnsi="Times New Roman" w:cs="Times New Roman"/>
          <w:sz w:val="28"/>
          <w:szCs w:val="28"/>
        </w:rPr>
        <w:t>8</w:t>
      </w:r>
      <w:r w:rsidRPr="00054D3F">
        <w:rPr>
          <w:rFonts w:ascii="Times New Roman" w:hAnsi="Times New Roman" w:cs="Times New Roman"/>
          <w:sz w:val="28"/>
          <w:szCs w:val="28"/>
        </w:rPr>
        <w:t xml:space="preserve"> года продолж</w:t>
      </w:r>
      <w:r w:rsidR="00F1362C">
        <w:rPr>
          <w:rFonts w:ascii="Times New Roman" w:hAnsi="Times New Roman" w:cs="Times New Roman"/>
          <w:sz w:val="28"/>
          <w:szCs w:val="28"/>
        </w:rPr>
        <w:t xml:space="preserve">ена работа </w:t>
      </w:r>
      <w:r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0617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6. Обеспечение деятельности</w:t>
      </w:r>
    </w:p>
    <w:p w:rsidR="000F106B" w:rsidRPr="00054D3F" w:rsidRDefault="000F106B" w:rsidP="000617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Default="00F72008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26.12.2017г. № 286 «О бюджете Суражского муниципального района на 2018 год и на плановый период 2019 и 2020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утверждены в размере </w:t>
      </w:r>
      <w:r w:rsidR="00344B93" w:rsidRPr="00C5664C">
        <w:rPr>
          <w:rFonts w:ascii="Times New Roman" w:hAnsi="Times New Roman" w:cs="Times New Roman"/>
          <w:sz w:val="28"/>
          <w:szCs w:val="28"/>
        </w:rPr>
        <w:t>1013,8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7CCC">
        <w:rPr>
          <w:rFonts w:ascii="Times New Roman" w:hAnsi="Times New Roman" w:cs="Times New Roman"/>
          <w:sz w:val="28"/>
          <w:szCs w:val="28"/>
        </w:rPr>
        <w:t>, и</w:t>
      </w:r>
      <w:r w:rsidRPr="00C5664C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344B93" w:rsidRPr="00C5664C">
        <w:rPr>
          <w:rFonts w:ascii="Times New Roman" w:hAnsi="Times New Roman" w:cs="Times New Roman"/>
          <w:sz w:val="28"/>
          <w:szCs w:val="28"/>
        </w:rPr>
        <w:t>1006,3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4B93" w:rsidRPr="00C5664C">
        <w:rPr>
          <w:rFonts w:ascii="Times New Roman" w:hAnsi="Times New Roman" w:cs="Times New Roman"/>
          <w:sz w:val="28"/>
          <w:szCs w:val="28"/>
        </w:rPr>
        <w:t>99,26</w:t>
      </w:r>
      <w:proofErr w:type="gramEnd"/>
      <w:r w:rsidRPr="00C5664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F106B" w:rsidRDefault="00A24791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344B93" w:rsidRPr="00C5664C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2C0F22" w:rsidRPr="00C5664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C0F22" w:rsidRPr="00C5664C">
        <w:rPr>
          <w:rFonts w:ascii="Times New Roman" w:hAnsi="Times New Roman" w:cs="Times New Roman"/>
          <w:sz w:val="28"/>
          <w:szCs w:val="28"/>
        </w:rPr>
        <w:t xml:space="preserve">), 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</w:t>
      </w:r>
      <w:r w:rsidR="00F72008" w:rsidRPr="00C5664C">
        <w:rPr>
          <w:rFonts w:ascii="Times New Roman" w:hAnsi="Times New Roman" w:cs="Times New Roman"/>
          <w:sz w:val="28"/>
          <w:szCs w:val="28"/>
        </w:rPr>
        <w:t>необходимы</w:t>
      </w:r>
      <w:r w:rsidR="002C0F22" w:rsidRPr="00C5664C">
        <w:rPr>
          <w:rFonts w:ascii="Times New Roman" w:hAnsi="Times New Roman" w:cs="Times New Roman"/>
          <w:sz w:val="28"/>
          <w:szCs w:val="28"/>
        </w:rPr>
        <w:t>х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2594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мероприятий.</w:t>
      </w:r>
    </w:p>
    <w:p w:rsidR="00627E4D" w:rsidRPr="00627E4D" w:rsidRDefault="00627E4D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E4D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2019 года штатная численность Контрольно-счетной палаты - 1 единица.</w:t>
      </w:r>
    </w:p>
    <w:p w:rsidR="007A3046" w:rsidRPr="00C5664C" w:rsidRDefault="002412FB" w:rsidP="0006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0617AC">
      <w:pPr>
        <w:pStyle w:val="Default"/>
        <w:jc w:val="both"/>
        <w:rPr>
          <w:sz w:val="28"/>
          <w:szCs w:val="28"/>
        </w:rPr>
      </w:pPr>
      <w:r w:rsidRPr="00C5664C">
        <w:rPr>
          <w:sz w:val="28"/>
          <w:szCs w:val="28"/>
        </w:rPr>
        <w:t xml:space="preserve">Представленные сведения в установленный законодательством срок 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0F1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F97B9F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F97B9F">
        <w:rPr>
          <w:rFonts w:ascii="Times New Roman" w:hAnsi="Times New Roman" w:cs="Times New Roman"/>
          <w:b/>
          <w:sz w:val="28"/>
          <w:szCs w:val="28"/>
        </w:rPr>
        <w:t>Председатель контрольно</w:t>
      </w:r>
      <w:r w:rsidR="001B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9F">
        <w:rPr>
          <w:rFonts w:ascii="Times New Roman" w:hAnsi="Times New Roman" w:cs="Times New Roman"/>
          <w:b/>
          <w:sz w:val="28"/>
          <w:szCs w:val="28"/>
        </w:rPr>
        <w:t>- счетной палаты</w:t>
      </w:r>
    </w:p>
    <w:p w:rsidR="000F106B" w:rsidRPr="00F97B9F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F97B9F">
        <w:rPr>
          <w:rFonts w:ascii="Times New Roman" w:hAnsi="Times New Roman" w:cs="Times New Roman"/>
          <w:b/>
          <w:sz w:val="28"/>
          <w:szCs w:val="28"/>
        </w:rPr>
        <w:t xml:space="preserve">Суражского муниципального района           </w:t>
      </w:r>
      <w:r w:rsidR="006A79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7B9F">
        <w:rPr>
          <w:rFonts w:ascii="Times New Roman" w:hAnsi="Times New Roman" w:cs="Times New Roman"/>
          <w:b/>
          <w:sz w:val="28"/>
          <w:szCs w:val="28"/>
        </w:rPr>
        <w:t xml:space="preserve">                      Жидкова Н. В.</w:t>
      </w:r>
    </w:p>
    <w:p w:rsidR="000F106B" w:rsidRPr="00331FD8" w:rsidRDefault="000F106B" w:rsidP="000F106B">
      <w:pPr>
        <w:rPr>
          <w:rFonts w:ascii="Times New Roman" w:hAnsi="Times New Roman" w:cs="Times New Roman"/>
          <w:sz w:val="28"/>
          <w:szCs w:val="28"/>
        </w:rPr>
      </w:pPr>
    </w:p>
    <w:p w:rsidR="00C67084" w:rsidRDefault="00C67084"/>
    <w:sectPr w:rsidR="00C67084" w:rsidSect="0068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E5"/>
    <w:rsid w:val="00011FC1"/>
    <w:rsid w:val="0001654C"/>
    <w:rsid w:val="00024760"/>
    <w:rsid w:val="00035DA4"/>
    <w:rsid w:val="00054F9E"/>
    <w:rsid w:val="00056EDD"/>
    <w:rsid w:val="000617AC"/>
    <w:rsid w:val="00062415"/>
    <w:rsid w:val="000638FF"/>
    <w:rsid w:val="00065B8C"/>
    <w:rsid w:val="00082920"/>
    <w:rsid w:val="00084661"/>
    <w:rsid w:val="0008740A"/>
    <w:rsid w:val="000B6B6D"/>
    <w:rsid w:val="000B6DE9"/>
    <w:rsid w:val="000C01ED"/>
    <w:rsid w:val="000D18F5"/>
    <w:rsid w:val="000D476E"/>
    <w:rsid w:val="000E2182"/>
    <w:rsid w:val="000F106B"/>
    <w:rsid w:val="000F7B85"/>
    <w:rsid w:val="00101D76"/>
    <w:rsid w:val="00111CD3"/>
    <w:rsid w:val="00115D5E"/>
    <w:rsid w:val="001311F6"/>
    <w:rsid w:val="00141BDC"/>
    <w:rsid w:val="00145B3F"/>
    <w:rsid w:val="00145F57"/>
    <w:rsid w:val="00162B8F"/>
    <w:rsid w:val="00163321"/>
    <w:rsid w:val="00185A00"/>
    <w:rsid w:val="001A79FA"/>
    <w:rsid w:val="001B31F6"/>
    <w:rsid w:val="001B6F10"/>
    <w:rsid w:val="001C1097"/>
    <w:rsid w:val="001C6235"/>
    <w:rsid w:val="001C6C2E"/>
    <w:rsid w:val="001E4A93"/>
    <w:rsid w:val="001F044B"/>
    <w:rsid w:val="002412FB"/>
    <w:rsid w:val="002477FC"/>
    <w:rsid w:val="002502C4"/>
    <w:rsid w:val="002569DB"/>
    <w:rsid w:val="00266513"/>
    <w:rsid w:val="0029104D"/>
    <w:rsid w:val="00295C8A"/>
    <w:rsid w:val="002977B9"/>
    <w:rsid w:val="002A24CC"/>
    <w:rsid w:val="002A276C"/>
    <w:rsid w:val="002A28E5"/>
    <w:rsid w:val="002A439E"/>
    <w:rsid w:val="002A478E"/>
    <w:rsid w:val="002A5F1B"/>
    <w:rsid w:val="002A77C8"/>
    <w:rsid w:val="002B1694"/>
    <w:rsid w:val="002B4A91"/>
    <w:rsid w:val="002C0F22"/>
    <w:rsid w:val="002C1752"/>
    <w:rsid w:val="002C6D55"/>
    <w:rsid w:val="002D0AA8"/>
    <w:rsid w:val="002D0BF7"/>
    <w:rsid w:val="002E1AE6"/>
    <w:rsid w:val="002E391F"/>
    <w:rsid w:val="002F79B6"/>
    <w:rsid w:val="00307689"/>
    <w:rsid w:val="00314AB2"/>
    <w:rsid w:val="00321865"/>
    <w:rsid w:val="0034128E"/>
    <w:rsid w:val="00344A40"/>
    <w:rsid w:val="00344B93"/>
    <w:rsid w:val="00351AB5"/>
    <w:rsid w:val="003647D5"/>
    <w:rsid w:val="00367377"/>
    <w:rsid w:val="003722B5"/>
    <w:rsid w:val="003772B3"/>
    <w:rsid w:val="00387610"/>
    <w:rsid w:val="003A3863"/>
    <w:rsid w:val="003D787A"/>
    <w:rsid w:val="003F1D01"/>
    <w:rsid w:val="003F4CD5"/>
    <w:rsid w:val="00420236"/>
    <w:rsid w:val="00436401"/>
    <w:rsid w:val="00443DFC"/>
    <w:rsid w:val="00454FBE"/>
    <w:rsid w:val="004566AA"/>
    <w:rsid w:val="00462B46"/>
    <w:rsid w:val="004703A3"/>
    <w:rsid w:val="00474A27"/>
    <w:rsid w:val="00491694"/>
    <w:rsid w:val="004A1360"/>
    <w:rsid w:val="004A4BD4"/>
    <w:rsid w:val="004A535E"/>
    <w:rsid w:val="004A53C1"/>
    <w:rsid w:val="004B5442"/>
    <w:rsid w:val="004B5AD4"/>
    <w:rsid w:val="004C1CEE"/>
    <w:rsid w:val="004C6867"/>
    <w:rsid w:val="004D1545"/>
    <w:rsid w:val="004D4CD6"/>
    <w:rsid w:val="004D4F67"/>
    <w:rsid w:val="004E0729"/>
    <w:rsid w:val="004E25A7"/>
    <w:rsid w:val="004F1783"/>
    <w:rsid w:val="004F4A4A"/>
    <w:rsid w:val="0050627B"/>
    <w:rsid w:val="0052262A"/>
    <w:rsid w:val="0052345A"/>
    <w:rsid w:val="0052439C"/>
    <w:rsid w:val="00541E50"/>
    <w:rsid w:val="00547046"/>
    <w:rsid w:val="0054709C"/>
    <w:rsid w:val="005471FD"/>
    <w:rsid w:val="005476DE"/>
    <w:rsid w:val="00565835"/>
    <w:rsid w:val="00573B88"/>
    <w:rsid w:val="00574A0D"/>
    <w:rsid w:val="005759BF"/>
    <w:rsid w:val="00581EDD"/>
    <w:rsid w:val="0058595C"/>
    <w:rsid w:val="005863A6"/>
    <w:rsid w:val="005B5E3A"/>
    <w:rsid w:val="005B655C"/>
    <w:rsid w:val="005D1909"/>
    <w:rsid w:val="005D3CC1"/>
    <w:rsid w:val="005D5588"/>
    <w:rsid w:val="005F35D6"/>
    <w:rsid w:val="0062040A"/>
    <w:rsid w:val="00620525"/>
    <w:rsid w:val="006278F4"/>
    <w:rsid w:val="00627E4D"/>
    <w:rsid w:val="006441D4"/>
    <w:rsid w:val="006641F3"/>
    <w:rsid w:val="00665053"/>
    <w:rsid w:val="0067516C"/>
    <w:rsid w:val="00684A2A"/>
    <w:rsid w:val="00686451"/>
    <w:rsid w:val="00691C74"/>
    <w:rsid w:val="00695454"/>
    <w:rsid w:val="00697F48"/>
    <w:rsid w:val="006A4D6A"/>
    <w:rsid w:val="006A4E44"/>
    <w:rsid w:val="006A7943"/>
    <w:rsid w:val="006C5D64"/>
    <w:rsid w:val="006C7318"/>
    <w:rsid w:val="006E6BFA"/>
    <w:rsid w:val="006F0DD3"/>
    <w:rsid w:val="006F13EE"/>
    <w:rsid w:val="00700374"/>
    <w:rsid w:val="007021CC"/>
    <w:rsid w:val="00707CCC"/>
    <w:rsid w:val="00716ED5"/>
    <w:rsid w:val="0072330B"/>
    <w:rsid w:val="00725B7D"/>
    <w:rsid w:val="00726B68"/>
    <w:rsid w:val="00731542"/>
    <w:rsid w:val="007571E0"/>
    <w:rsid w:val="00773A23"/>
    <w:rsid w:val="00775620"/>
    <w:rsid w:val="007A1BEC"/>
    <w:rsid w:val="007A3046"/>
    <w:rsid w:val="007A33F5"/>
    <w:rsid w:val="007A500F"/>
    <w:rsid w:val="007B58E4"/>
    <w:rsid w:val="007C1FF3"/>
    <w:rsid w:val="007D0945"/>
    <w:rsid w:val="007D77FA"/>
    <w:rsid w:val="007E3676"/>
    <w:rsid w:val="00800708"/>
    <w:rsid w:val="00811402"/>
    <w:rsid w:val="00812454"/>
    <w:rsid w:val="008151CD"/>
    <w:rsid w:val="00817D46"/>
    <w:rsid w:val="008224F7"/>
    <w:rsid w:val="00827598"/>
    <w:rsid w:val="0083739A"/>
    <w:rsid w:val="008419A2"/>
    <w:rsid w:val="00841E51"/>
    <w:rsid w:val="00845F8E"/>
    <w:rsid w:val="00867156"/>
    <w:rsid w:val="008731D5"/>
    <w:rsid w:val="008807FE"/>
    <w:rsid w:val="008832F7"/>
    <w:rsid w:val="00894CEB"/>
    <w:rsid w:val="00895F2E"/>
    <w:rsid w:val="008964DA"/>
    <w:rsid w:val="00896752"/>
    <w:rsid w:val="008A4986"/>
    <w:rsid w:val="008C50B4"/>
    <w:rsid w:val="008F1882"/>
    <w:rsid w:val="0090169E"/>
    <w:rsid w:val="00902685"/>
    <w:rsid w:val="0091489B"/>
    <w:rsid w:val="0093038E"/>
    <w:rsid w:val="009419F0"/>
    <w:rsid w:val="00946B59"/>
    <w:rsid w:val="00950C75"/>
    <w:rsid w:val="00961B83"/>
    <w:rsid w:val="00975111"/>
    <w:rsid w:val="00981423"/>
    <w:rsid w:val="00994C4F"/>
    <w:rsid w:val="009956A1"/>
    <w:rsid w:val="009A211C"/>
    <w:rsid w:val="009A4277"/>
    <w:rsid w:val="009A7A62"/>
    <w:rsid w:val="009B22B1"/>
    <w:rsid w:val="009B4C9A"/>
    <w:rsid w:val="009D7B38"/>
    <w:rsid w:val="009E62A5"/>
    <w:rsid w:val="009F0CD3"/>
    <w:rsid w:val="009F5EFC"/>
    <w:rsid w:val="00A01DC8"/>
    <w:rsid w:val="00A1272C"/>
    <w:rsid w:val="00A15BEF"/>
    <w:rsid w:val="00A23206"/>
    <w:rsid w:val="00A24791"/>
    <w:rsid w:val="00A2762B"/>
    <w:rsid w:val="00A31B01"/>
    <w:rsid w:val="00A42312"/>
    <w:rsid w:val="00A46F7F"/>
    <w:rsid w:val="00A516A6"/>
    <w:rsid w:val="00A53ECB"/>
    <w:rsid w:val="00A62852"/>
    <w:rsid w:val="00A74E1D"/>
    <w:rsid w:val="00A86C1A"/>
    <w:rsid w:val="00A91743"/>
    <w:rsid w:val="00AB503C"/>
    <w:rsid w:val="00AB6945"/>
    <w:rsid w:val="00AD1F85"/>
    <w:rsid w:val="00AD1FE6"/>
    <w:rsid w:val="00AE5743"/>
    <w:rsid w:val="00B12594"/>
    <w:rsid w:val="00B37951"/>
    <w:rsid w:val="00B456CB"/>
    <w:rsid w:val="00B571A3"/>
    <w:rsid w:val="00B60837"/>
    <w:rsid w:val="00B85C7E"/>
    <w:rsid w:val="00B9709E"/>
    <w:rsid w:val="00BB75BF"/>
    <w:rsid w:val="00BC036D"/>
    <w:rsid w:val="00BC5395"/>
    <w:rsid w:val="00BD23E7"/>
    <w:rsid w:val="00BD639C"/>
    <w:rsid w:val="00BE1839"/>
    <w:rsid w:val="00BE609F"/>
    <w:rsid w:val="00BE617B"/>
    <w:rsid w:val="00C01449"/>
    <w:rsid w:val="00C05BA5"/>
    <w:rsid w:val="00C114F7"/>
    <w:rsid w:val="00C13E3D"/>
    <w:rsid w:val="00C309F2"/>
    <w:rsid w:val="00C45B14"/>
    <w:rsid w:val="00C5664C"/>
    <w:rsid w:val="00C57ED5"/>
    <w:rsid w:val="00C61AE3"/>
    <w:rsid w:val="00C67084"/>
    <w:rsid w:val="00C8255B"/>
    <w:rsid w:val="00C85283"/>
    <w:rsid w:val="00C860D2"/>
    <w:rsid w:val="00C87880"/>
    <w:rsid w:val="00CB17D0"/>
    <w:rsid w:val="00CB2089"/>
    <w:rsid w:val="00CB4C7E"/>
    <w:rsid w:val="00CC2D1B"/>
    <w:rsid w:val="00CC7D80"/>
    <w:rsid w:val="00CD622A"/>
    <w:rsid w:val="00CD6688"/>
    <w:rsid w:val="00CE739B"/>
    <w:rsid w:val="00CF41BE"/>
    <w:rsid w:val="00CF5CB9"/>
    <w:rsid w:val="00CF7B29"/>
    <w:rsid w:val="00D03F49"/>
    <w:rsid w:val="00D202C4"/>
    <w:rsid w:val="00D3535E"/>
    <w:rsid w:val="00D42C1C"/>
    <w:rsid w:val="00D47AFD"/>
    <w:rsid w:val="00D535C0"/>
    <w:rsid w:val="00D54715"/>
    <w:rsid w:val="00D61E37"/>
    <w:rsid w:val="00D67433"/>
    <w:rsid w:val="00D80AE1"/>
    <w:rsid w:val="00D81F83"/>
    <w:rsid w:val="00D92152"/>
    <w:rsid w:val="00DA1B61"/>
    <w:rsid w:val="00DB3D58"/>
    <w:rsid w:val="00DD0336"/>
    <w:rsid w:val="00DD67C3"/>
    <w:rsid w:val="00DE23BB"/>
    <w:rsid w:val="00DE3970"/>
    <w:rsid w:val="00DE3992"/>
    <w:rsid w:val="00DE3FBA"/>
    <w:rsid w:val="00E00918"/>
    <w:rsid w:val="00E04606"/>
    <w:rsid w:val="00E068EA"/>
    <w:rsid w:val="00E23831"/>
    <w:rsid w:val="00E5470B"/>
    <w:rsid w:val="00E607B0"/>
    <w:rsid w:val="00E66D3A"/>
    <w:rsid w:val="00E92865"/>
    <w:rsid w:val="00EB67C6"/>
    <w:rsid w:val="00EC32A4"/>
    <w:rsid w:val="00EC368D"/>
    <w:rsid w:val="00EC6908"/>
    <w:rsid w:val="00ED77E2"/>
    <w:rsid w:val="00ED7B2D"/>
    <w:rsid w:val="00EE0D02"/>
    <w:rsid w:val="00EF064F"/>
    <w:rsid w:val="00F1362C"/>
    <w:rsid w:val="00F152D8"/>
    <w:rsid w:val="00F156D6"/>
    <w:rsid w:val="00F16B60"/>
    <w:rsid w:val="00F26664"/>
    <w:rsid w:val="00F27228"/>
    <w:rsid w:val="00F40EB8"/>
    <w:rsid w:val="00F43509"/>
    <w:rsid w:val="00F44C3B"/>
    <w:rsid w:val="00F540BB"/>
    <w:rsid w:val="00F54880"/>
    <w:rsid w:val="00F72008"/>
    <w:rsid w:val="00F75FFB"/>
    <w:rsid w:val="00F83F30"/>
    <w:rsid w:val="00FA0EA5"/>
    <w:rsid w:val="00FA26B4"/>
    <w:rsid w:val="00FA5E5E"/>
    <w:rsid w:val="00FB13C7"/>
    <w:rsid w:val="00FC6C7B"/>
    <w:rsid w:val="00FD0311"/>
    <w:rsid w:val="00FD0503"/>
    <w:rsid w:val="00FD1C8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00016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B028-2604-4233-9DF9-D0FD03D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18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316</cp:revision>
  <dcterms:created xsi:type="dcterms:W3CDTF">2019-01-30T12:54:00Z</dcterms:created>
  <dcterms:modified xsi:type="dcterms:W3CDTF">2019-03-11T06:46:00Z</dcterms:modified>
</cp:coreProperties>
</file>