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A3" w:rsidRPr="00D36498" w:rsidRDefault="003135A3" w:rsidP="00D36498">
      <w:pPr>
        <w:pStyle w:val="paragraph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36498">
        <w:rPr>
          <w:b/>
          <w:sz w:val="28"/>
          <w:szCs w:val="28"/>
        </w:rPr>
        <w:t>Информация о результатах экспертно-аналитических мероприятий</w:t>
      </w:r>
    </w:p>
    <w:p w:rsidR="00B1347C" w:rsidRPr="00D36498" w:rsidRDefault="00B1347C" w:rsidP="00D36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98">
        <w:rPr>
          <w:rFonts w:ascii="Times New Roman" w:hAnsi="Times New Roman" w:cs="Times New Roman"/>
          <w:b/>
          <w:sz w:val="28"/>
          <w:szCs w:val="28"/>
        </w:rPr>
        <w:t xml:space="preserve">по экспертизе </w:t>
      </w:r>
      <w:r w:rsidR="00D36498" w:rsidRPr="00D3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 решений «О бюджете на 2020 год и на плановый период 2021 и 2022 годов»</w:t>
      </w:r>
      <w:r w:rsidR="00D3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6498" w:rsidRPr="00D3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AF9" w:rsidRPr="00D36498">
        <w:rPr>
          <w:rFonts w:ascii="Times New Roman" w:hAnsi="Times New Roman" w:cs="Times New Roman"/>
          <w:b/>
          <w:sz w:val="28"/>
          <w:szCs w:val="28"/>
        </w:rPr>
        <w:t>(Суражского района, 1 городского и 7 сельских поселений)</w:t>
      </w:r>
      <w:r w:rsidRPr="00D36498">
        <w:rPr>
          <w:rFonts w:ascii="Times New Roman" w:hAnsi="Times New Roman" w:cs="Times New Roman"/>
          <w:b/>
          <w:sz w:val="28"/>
          <w:szCs w:val="28"/>
        </w:rPr>
        <w:t>.</w:t>
      </w:r>
    </w:p>
    <w:p w:rsidR="00D36498" w:rsidRDefault="00D36498" w:rsidP="008D0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48D" w:rsidRPr="003D448D" w:rsidRDefault="003D448D" w:rsidP="003D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D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 Суражского муниципального района на проект решения «О бюджете на 2020 год и на плановый период 2020 и 2022 годов» подготовлен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D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поселений района</w:t>
      </w:r>
      <w:r w:rsidRPr="003D4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3D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1.1.2 </w:t>
      </w:r>
      <w:r w:rsidRPr="003D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палаты на</w:t>
      </w:r>
      <w:proofErr w:type="gramEnd"/>
      <w:r w:rsidRPr="003D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год, приказа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3D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и </w:t>
      </w:r>
      <w:r w:rsidRPr="003D448D">
        <w:rPr>
          <w:rFonts w:ascii="Times New Roman" w:eastAsia="Times New Roman" w:hAnsi="Times New Roman" w:cs="Times New Roman"/>
          <w:sz w:val="24"/>
          <w:szCs w:val="24"/>
          <w:lang w:eastAsia="ru-RU"/>
        </w:rPr>
        <w:t>21 от 15.11.2019 года.</w:t>
      </w:r>
    </w:p>
    <w:p w:rsidR="003D448D" w:rsidRPr="003D448D" w:rsidRDefault="003D448D" w:rsidP="003D4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проведения экспертизы проекта бюджета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3135A3" w:rsidRPr="00B654B6" w:rsidRDefault="00B654B6" w:rsidP="00B65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B6">
        <w:rPr>
          <w:rFonts w:ascii="Times New Roman" w:hAnsi="Times New Roman" w:cs="Times New Roman"/>
          <w:b/>
          <w:sz w:val="24"/>
          <w:szCs w:val="24"/>
        </w:rPr>
        <w:t xml:space="preserve">Экспертиза </w:t>
      </w:r>
      <w:r w:rsidR="001F5684" w:rsidRPr="00B654B6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B654B6">
        <w:rPr>
          <w:rFonts w:ascii="Times New Roman" w:hAnsi="Times New Roman" w:cs="Times New Roman"/>
          <w:b/>
          <w:sz w:val="24"/>
          <w:szCs w:val="24"/>
        </w:rPr>
        <w:t>решения</w:t>
      </w:r>
      <w:r w:rsidR="001F5684" w:rsidRPr="00B65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Pr="00B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Суражский</w:t>
      </w:r>
      <w:proofErr w:type="spellEnd"/>
      <w:r w:rsidRPr="00B6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район» на 2020 год и плановый период 2021 и 2022 годов» </w:t>
      </w:r>
      <w:r w:rsidR="003135A3" w:rsidRPr="00B654B6">
        <w:rPr>
          <w:rFonts w:ascii="Times New Roman" w:hAnsi="Times New Roman" w:cs="Times New Roman"/>
          <w:b/>
          <w:sz w:val="24"/>
          <w:szCs w:val="24"/>
        </w:rPr>
        <w:t>показала следующее</w:t>
      </w:r>
      <w:r w:rsidRPr="00B654B6">
        <w:rPr>
          <w:rFonts w:ascii="Times New Roman" w:hAnsi="Times New Roman" w:cs="Times New Roman"/>
          <w:b/>
          <w:sz w:val="24"/>
          <w:szCs w:val="24"/>
        </w:rPr>
        <w:t>:</w:t>
      </w:r>
    </w:p>
    <w:p w:rsidR="00285F25" w:rsidRPr="00285F25" w:rsidRDefault="00285F25" w:rsidP="00285F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Проект решения «О бюджете муниципального образования «</w:t>
      </w:r>
      <w:proofErr w:type="spellStart"/>
      <w:r w:rsidRPr="0028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Суражский</w:t>
      </w:r>
      <w:proofErr w:type="spellEnd"/>
      <w:r w:rsidRPr="0028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район» на 2020 год и на плановый период 2021 и 2022 годов» внесен администрацией Суражского муниципального района на рассмотрение </w:t>
      </w:r>
      <w:r w:rsidRPr="00285F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утверждение 15.11.2019г., что соответствует сроку, установленному </w:t>
      </w:r>
      <w:r w:rsidRPr="0028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ст.185 Бюджетного кодекса  Российской Федерации.</w:t>
      </w:r>
    </w:p>
    <w:p w:rsidR="00285F25" w:rsidRPr="00285F25" w:rsidRDefault="00285F25" w:rsidP="00285F25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(далее – Закон №131-ФЗ) проект бюджета официально опубликован.</w:t>
      </w:r>
    </w:p>
    <w:p w:rsidR="00285F25" w:rsidRPr="00285F25" w:rsidRDefault="00285F25" w:rsidP="002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пп.2 пункта 3 статьи 28 Закона №131-ФЗ проект местного бюджета вынесен на публичные слушания.</w:t>
      </w:r>
    </w:p>
    <w:p w:rsidR="00285F25" w:rsidRPr="00285F25" w:rsidRDefault="00285F25" w:rsidP="00285F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Проект решения о бюджете в полной мере соответствует требованиям статьи 184.2 Бюджетного кодекса Российской Федерации в части документов, представленных одновременно с проектом бюджета.</w:t>
      </w:r>
    </w:p>
    <w:p w:rsidR="00285F25" w:rsidRPr="00285F25" w:rsidRDefault="00285F25" w:rsidP="00285F2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В соответствии со ст. 169 п. 1 Бюджетного кодекса РФ проект бюджета составлен на основе Прогноза социально-экономического развития Суражского муниципального района на 2020 год и на период до 2024 года.  </w:t>
      </w:r>
    </w:p>
    <w:p w:rsidR="00285F25" w:rsidRPr="00285F25" w:rsidRDefault="00285F25" w:rsidP="002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со статьей 174.1 Бюджетного кодекса Российской Федерации, проект бюджета сформирован в условиях действующего на день внесения проекта решения о бюджете законодательства о налогах и сборах и бюджетного законодательства с учетом изменений, вступающих в силу с 01 января 2020 года.</w:t>
      </w:r>
    </w:p>
    <w:p w:rsidR="00285F25" w:rsidRPr="00285F25" w:rsidRDefault="00285F25" w:rsidP="002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Суражского районного Совета народных депутатов «О бюджете Суражского муниципального района Брянской области на 2020 год и на плановый период 2021 и 2022 годов» включает в себя 29 пунктов и 12 приложений.</w:t>
      </w:r>
    </w:p>
    <w:p w:rsidR="00285F25" w:rsidRPr="00285F25" w:rsidRDefault="00285F25" w:rsidP="00285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Исполнена статья 184.1 БК РФ в части состава показателей, утверждаемых в проекте бюджета Суражского района:</w:t>
      </w:r>
    </w:p>
    <w:p w:rsidR="00285F25" w:rsidRPr="00285F25" w:rsidRDefault="00285F25" w:rsidP="00285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общий объем доходов бюджета на 2020 год  – 378203,6  тыс. рублей.</w:t>
      </w:r>
    </w:p>
    <w:p w:rsidR="00285F25" w:rsidRPr="00285F25" w:rsidRDefault="00285F25" w:rsidP="00285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общий объем расходов бюджета на 2020 год – 378203,6  тыс. рублей.</w:t>
      </w:r>
    </w:p>
    <w:p w:rsidR="00285F25" w:rsidRPr="00285F25" w:rsidRDefault="00285F25" w:rsidP="00285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дефицит бюджета на 2020 год – в сумме 0,0 тыс. рублей.</w:t>
      </w:r>
    </w:p>
    <w:p w:rsidR="00285F25" w:rsidRPr="00285F25" w:rsidRDefault="00285F25" w:rsidP="00285F25">
      <w:pPr>
        <w:numPr>
          <w:ilvl w:val="0"/>
          <w:numId w:val="3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 Суражского муниципального района на 1 января 2021 года в сумме 0,0  рублей.</w:t>
      </w:r>
    </w:p>
    <w:p w:rsidR="00285F25" w:rsidRPr="00285F25" w:rsidRDefault="00285F25" w:rsidP="00285F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На плановый период 2021 и 2022 годов предлагаются к утверждению следующие основные характеристики:  прогнозируемый общий объем доходов – 369127,0 и 404295,5 тыс. рублей соответственно, общий объем расходов – 369127,0 и 404295,5 тыс. рублей соответственно, бюджет на плановый период сбалансирован. </w:t>
      </w:r>
    </w:p>
    <w:p w:rsidR="00285F25" w:rsidRPr="00285F25" w:rsidRDefault="00285F25" w:rsidP="00285F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на 01.01.2020 года в сумме 0 рублей, на 01.01.2021 года в сумме 0 рублей, на 01.01.2022 года в сумме 0 рублей.</w:t>
      </w:r>
    </w:p>
    <w:p w:rsidR="00285F25" w:rsidRPr="00285F25" w:rsidRDefault="00285F25" w:rsidP="002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бюджета на 2020 год  предусмотрен в сумме 378203,6 тыс. рублей, что ниже ожидаемой оценки исполнения бюджета 2019 года  на 23,1% за счет снижения безвозмездных поступлений.  </w:t>
      </w:r>
    </w:p>
    <w:p w:rsidR="00285F25" w:rsidRPr="00285F25" w:rsidRDefault="00285F25" w:rsidP="002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в 2020 году предусмотрены в сумме 113228,0 тыс. рублей, что ниже ожидаемой оценки исполнения 2019 года  на 12,1%</w:t>
      </w:r>
    </w:p>
    <w:p w:rsidR="00285F25" w:rsidRPr="00285F25" w:rsidRDefault="00285F25" w:rsidP="002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предусмотрены в сумме 264972,0 тыс. рублей, что ниже ожидаемой оценки исполнения бюджета предыдущего года на 27,0%.  </w:t>
      </w:r>
    </w:p>
    <w:p w:rsidR="00285F25" w:rsidRPr="00285F25" w:rsidRDefault="00285F25" w:rsidP="002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бюджета по доходам представлена следующим образом:</w:t>
      </w:r>
    </w:p>
    <w:p w:rsidR="00285F25" w:rsidRPr="00285F25" w:rsidRDefault="00285F25" w:rsidP="002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доходы (113228,0 тыс. руб.) -  29,9% </w:t>
      </w:r>
    </w:p>
    <w:p w:rsidR="00285F25" w:rsidRPr="00285F25" w:rsidRDefault="00285F25" w:rsidP="002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285F25" w:rsidRPr="00285F25" w:rsidRDefault="00285F25" w:rsidP="002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Налоговые доходы (108184,0 тыс. руб.) – 95,5%</w:t>
      </w:r>
    </w:p>
    <w:p w:rsidR="00285F25" w:rsidRPr="00285F25" w:rsidRDefault="00285F25" w:rsidP="002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Неналоговые доходы (5044,0тыс. руб.) – 4,5%</w:t>
      </w:r>
    </w:p>
    <w:p w:rsidR="00285F25" w:rsidRPr="00285F25" w:rsidRDefault="00285F25" w:rsidP="002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(264972,0 тыс. руб.) – 70,1%.</w:t>
      </w:r>
    </w:p>
    <w:p w:rsidR="00285F25" w:rsidRPr="00285F25" w:rsidRDefault="00285F25" w:rsidP="00285F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расходов в составе бюджетных ассигнований предусмотрены средства в части повышения оплаты труда отдельных категорий работников бюджетной сферы, определенных в «майских» указах Президента России (рост оплаты труда данных категорий работников будет осуществляться в соответствии с ростом среднемесячного дохода от трудовой деятельности с целью сохранения достигнутых соотношений средней заработной платы и среднемесячного дохода от трудовой деятельности);</w:t>
      </w:r>
      <w:proofErr w:type="gramEnd"/>
    </w:p>
    <w:p w:rsidR="00285F25" w:rsidRPr="00285F25" w:rsidRDefault="00285F25" w:rsidP="00285F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прожиточного минимума трудоспособного населения» в связи с ростом минимального размера оплаты труда до 12 200 рублей с 1 января 2020 года;</w:t>
      </w:r>
    </w:p>
    <w:p w:rsidR="00285F25" w:rsidRPr="00285F25" w:rsidRDefault="00285F25" w:rsidP="00285F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планирование бюджетных ассигнований на капитальные вложения осуществлялось с учетом уровня </w:t>
      </w:r>
      <w:proofErr w:type="spellStart"/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 в размере 94%.</w:t>
      </w:r>
    </w:p>
    <w:p w:rsidR="00285F25" w:rsidRPr="00285F25" w:rsidRDefault="00285F25" w:rsidP="002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в 2020 году предусмотрен в сумме 378203,6 тыс. рублей, что на 25,5% ниже ожидаемой оценки исполнения объёма расходов за 2019 год. Дефицит бюджета в 2020 году не предусмотрен.  </w:t>
      </w:r>
    </w:p>
    <w:p w:rsidR="00285F25" w:rsidRPr="00285F25" w:rsidRDefault="00285F25" w:rsidP="00285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бюджета осуществляют 6 главных распорядителей. </w:t>
      </w:r>
    </w:p>
    <w:p w:rsidR="00285F25" w:rsidRPr="00285F25" w:rsidRDefault="00285F25" w:rsidP="00285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главных распорядителей наибольший удельный вес принадлежит «Отделу образования администрации Суражского района» - 62,8%, наименьший – 0,3% «КСП Суражского района».</w:t>
      </w:r>
    </w:p>
    <w:p w:rsidR="00285F25" w:rsidRPr="00285F25" w:rsidRDefault="00285F25" w:rsidP="002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общей сумме расходов бюджета Суражского района  на 2020 год наибольший удельный вес принадлежит социально-культурной сфере – 308486,5 тыс. рублей или  81,7% (образование, культура, социальная политика, физическая культура и спорт) </w:t>
      </w:r>
    </w:p>
    <w:p w:rsidR="00285F25" w:rsidRPr="00285F25" w:rsidRDefault="00285F25" w:rsidP="00285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отраслей «социального блока», наибольший удельный вес принадлежит отрасли «Образование» - 74,8%,  – это традиционно одно из приоритетных направлений расходов бюджета  района.</w:t>
      </w:r>
    </w:p>
    <w:p w:rsidR="00285F25" w:rsidRPr="00285F25" w:rsidRDefault="00285F25" w:rsidP="00285F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районного бюджета на 2020 год  и на плановый период 2021 и 2022 годов сформирован по программно-целевому принципу, предусматривающему формирование расходов исходя из целей, установленных 4-мя муниципальными программами.</w:t>
      </w:r>
    </w:p>
    <w:p w:rsidR="00285F25" w:rsidRPr="00285F25" w:rsidRDefault="00285F25" w:rsidP="00285F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муниципальных программ разработаны в соответствии с постановлением администрации Суражского муниципального района от 04.06.2019 года № 494 «Порядок </w:t>
      </w: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разработки, реализации и оценки эффективности муниципальных программ» (далее-Порядок).</w:t>
      </w:r>
    </w:p>
    <w:p w:rsidR="00285F25" w:rsidRPr="00285F25" w:rsidRDefault="00285F25" w:rsidP="00285F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proofErr w:type="gramEnd"/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на реализацию программ наибольший удельных вес приходится на программу «Развитие образования Суражского района» (215709,3 тыс. руб.) – 57,5%.</w:t>
      </w:r>
    </w:p>
    <w:p w:rsidR="00285F25" w:rsidRPr="00285F25" w:rsidRDefault="00285F25" w:rsidP="002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Непрограммная часть бюджета составляет (3062,4тыс. руб.) – 0,8% в расходах бюджета.</w:t>
      </w:r>
    </w:p>
    <w:p w:rsidR="00285F25" w:rsidRPr="00285F25" w:rsidRDefault="00285F25" w:rsidP="00285F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Соблюдены ограничения, установленные статьей 81 БК РФ. Размер резервного фонда в проекте бюджета на 2020 год  и на плановый период 2021 и 2022 годов установлен по 100,0 тыс. рублей ежегодно, что не превышает 3,0% общего объема расходов.</w:t>
      </w:r>
    </w:p>
    <w:p w:rsidR="00285F25" w:rsidRPr="00285F25" w:rsidRDefault="00E46CAF" w:rsidP="008A4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85F25"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Контрольно-счетной палаты Суражского муниципального района на проект решения Суражского районного Совета народных депутатов «О бюджете муниципального образования «</w:t>
      </w:r>
      <w:proofErr w:type="spellStart"/>
      <w:r w:rsidR="00285F25"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Суражский</w:t>
      </w:r>
      <w:proofErr w:type="spellEnd"/>
      <w:r w:rsidR="00285F25"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2020 год и плановый период 2021 и 2022 годов»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</w:t>
      </w:r>
      <w:r w:rsidR="00285F25"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Суражского района И. А. </w:t>
      </w:r>
      <w:proofErr w:type="spellStart"/>
      <w:r w:rsidR="00285F25"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Шпаковой</w:t>
      </w:r>
      <w:proofErr w:type="spellEnd"/>
      <w:r w:rsidR="00285F25"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предложением принять  представленный проект решения Суражского районного Совета народных депутатов «О бюджете муниципального образования «</w:t>
      </w:r>
      <w:proofErr w:type="spellStart"/>
      <w:r w:rsidR="00285F25"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Суражский</w:t>
      </w:r>
      <w:proofErr w:type="spellEnd"/>
      <w:r w:rsidR="00285F25"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2020 год и</w:t>
      </w:r>
      <w:proofErr w:type="gramEnd"/>
      <w:r w:rsidR="00285F25"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2021 и 2022 годов».</w:t>
      </w:r>
    </w:p>
    <w:p w:rsidR="00285F25" w:rsidRPr="00285F25" w:rsidRDefault="00E46CAF" w:rsidP="008A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</w:t>
      </w:r>
      <w:r w:rsidR="00285F25"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Контрольно-счетной палаты Суражского муниципального района на проект решения Суражского районного Совета народных депутатов «О бюджете муниципального образования «</w:t>
      </w:r>
      <w:proofErr w:type="spellStart"/>
      <w:r w:rsidR="00285F25"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Суражский</w:t>
      </w:r>
      <w:proofErr w:type="spellEnd"/>
      <w:r w:rsidR="00285F25"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2020 год и плановый период 2021 и 2022 годов»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</w:t>
      </w:r>
      <w:r w:rsidR="00285F25"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Суражского муниципального района </w:t>
      </w:r>
      <w:proofErr w:type="spellStart"/>
      <w:r w:rsidR="00285F25"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В.П.Риваненко</w:t>
      </w:r>
      <w:proofErr w:type="spellEnd"/>
      <w:r w:rsidR="00285F25" w:rsidRPr="0028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предложениями:</w:t>
      </w:r>
    </w:p>
    <w:p w:rsidR="00285F25" w:rsidRPr="00285F25" w:rsidRDefault="00285F25" w:rsidP="00285F25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F25">
        <w:rPr>
          <w:rFonts w:ascii="Times New Roman" w:eastAsia="Calibri" w:hAnsi="Times New Roman" w:cs="Times New Roman"/>
          <w:sz w:val="24"/>
          <w:szCs w:val="24"/>
        </w:rPr>
        <w:t>- В соответствии со статьей 72 Бюджетного кодекса Российской Федерации обеспечить заключение и оплату муниципальных контрактов в пределах лимитов бюджетных обязательств. Исключить случаи заключения муниципальных контрактов, принятия учреждениями Суражского района бюджетных обязатель</w:t>
      </w:r>
      <w:proofErr w:type="gramStart"/>
      <w:r w:rsidRPr="00285F25">
        <w:rPr>
          <w:rFonts w:ascii="Times New Roman" w:eastAsia="Calibri" w:hAnsi="Times New Roman" w:cs="Times New Roman"/>
          <w:sz w:val="24"/>
          <w:szCs w:val="24"/>
        </w:rPr>
        <w:t>ств св</w:t>
      </w:r>
      <w:proofErr w:type="gramEnd"/>
      <w:r w:rsidRPr="00285F25">
        <w:rPr>
          <w:rFonts w:ascii="Times New Roman" w:eastAsia="Calibri" w:hAnsi="Times New Roman" w:cs="Times New Roman"/>
          <w:sz w:val="24"/>
          <w:szCs w:val="24"/>
        </w:rPr>
        <w:t>ерх утвержденных бюджетных ассигнований. Не допускать образование несанкционированной кредиторской задолженности и принятие финансовых обязательств, не обеспеченных финансовыми ресурсами;</w:t>
      </w:r>
    </w:p>
    <w:p w:rsidR="00285F25" w:rsidRPr="00285F25" w:rsidRDefault="00285F25" w:rsidP="00285F25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F25">
        <w:rPr>
          <w:rFonts w:ascii="Times New Roman" w:eastAsia="Calibri" w:hAnsi="Times New Roman" w:cs="Times New Roman"/>
          <w:sz w:val="24"/>
          <w:szCs w:val="24"/>
        </w:rPr>
        <w:t>- Принять максимальные меры по реализации Указов Президента Российской Федерации в части повышения оплаты труда работникам муниципальных учреждений бюджетной сферы;</w:t>
      </w:r>
    </w:p>
    <w:p w:rsidR="00285F25" w:rsidRPr="00285F25" w:rsidRDefault="00285F25" w:rsidP="00285F25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F25">
        <w:rPr>
          <w:rFonts w:ascii="Times New Roman" w:eastAsia="Calibri" w:hAnsi="Times New Roman" w:cs="Times New Roman"/>
          <w:sz w:val="24"/>
          <w:szCs w:val="24"/>
        </w:rPr>
        <w:t>-  В целях увеличения доходов районного бюджета главным администраторам продолжить работу по сокращению недоимки по платежам в районный бюджет и дальнейшего совершенствования администрирования доходов районного бюджета.</w:t>
      </w:r>
    </w:p>
    <w:p w:rsidR="00E46CAF" w:rsidRDefault="00E46CAF" w:rsidP="00C80BCA">
      <w:pPr>
        <w:pStyle w:val="paragraph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16FA6" w:rsidRPr="007C469C" w:rsidRDefault="00416FA6" w:rsidP="00416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69C">
        <w:rPr>
          <w:rFonts w:ascii="Times New Roman" w:hAnsi="Times New Roman" w:cs="Times New Roman"/>
          <w:b/>
          <w:sz w:val="28"/>
          <w:szCs w:val="28"/>
        </w:rPr>
        <w:t xml:space="preserve">Экспертиза проекта решения </w:t>
      </w:r>
      <w:r w:rsidRPr="007C4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сельских поселений (1 городского и 7 сельских) на 2020 год и плановый период 2021 и 2022 годов» </w:t>
      </w:r>
      <w:r w:rsidRPr="007C469C">
        <w:rPr>
          <w:rFonts w:ascii="Times New Roman" w:hAnsi="Times New Roman" w:cs="Times New Roman"/>
          <w:b/>
          <w:sz w:val="28"/>
          <w:szCs w:val="28"/>
        </w:rPr>
        <w:t>показала следующее:</w:t>
      </w:r>
    </w:p>
    <w:p w:rsidR="00E728B8" w:rsidRDefault="00E728B8" w:rsidP="00124A50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469C" w:rsidRPr="00216A4B" w:rsidRDefault="007C469C" w:rsidP="007C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216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 п. 1 ст. 185 Бюджетного кодекса РФ:</w:t>
      </w:r>
    </w:p>
    <w:p w:rsidR="007C469C" w:rsidRPr="00216A4B" w:rsidRDefault="007C469C" w:rsidP="007C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решения поселения  внесен в Контрольно-счётную палату Суражского муниципального района позже установленного срока.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(Кулажское-17дн.,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C55E9" w:rsidRPr="007C469C" w:rsidRDefault="002048A7" w:rsidP="00124A50">
      <w:pPr>
        <w:pStyle w:val="paragraph"/>
        <w:spacing w:before="0" w:beforeAutospacing="0" w:after="0" w:afterAutospacing="0"/>
        <w:ind w:firstLine="709"/>
        <w:jc w:val="both"/>
        <w:rPr>
          <w:b/>
        </w:rPr>
      </w:pPr>
      <w:r w:rsidRPr="007C469C">
        <w:rPr>
          <w:b/>
        </w:rPr>
        <w:t>Представленные к экспертизе проекты бюджетов не в полной мере соответствуют ст. 184.1 БК РФ</w:t>
      </w:r>
      <w:r w:rsidR="005C55E9" w:rsidRPr="007C469C">
        <w:rPr>
          <w:b/>
        </w:rPr>
        <w:t>:</w:t>
      </w:r>
    </w:p>
    <w:p w:rsidR="00E728B8" w:rsidRPr="00E728B8" w:rsidRDefault="007C469C" w:rsidP="00E7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728B8" w:rsidRPr="00E7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 ст. 184.1 БК проектом решения не утверждены:</w:t>
      </w:r>
    </w:p>
    <w:p w:rsidR="00E728B8" w:rsidRPr="00E728B8" w:rsidRDefault="00E728B8" w:rsidP="00E7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8">
        <w:rPr>
          <w:rFonts w:ascii="Times New Roman" w:eastAsia="Times New Roman" w:hAnsi="Times New Roman" w:cs="Times New Roman"/>
          <w:sz w:val="24"/>
          <w:szCs w:val="24"/>
          <w:lang w:eastAsia="ru-RU"/>
        </w:rPr>
        <w:t>-    объемы межбюджетных трансфертов, получаемых из других бюджетов бюджетной системы на 2020 год и плановый период 2021-2022 годов;</w:t>
      </w:r>
      <w:r w:rsidR="00FC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C0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Овчинское</w:t>
      </w:r>
      <w:proofErr w:type="spellEnd"/>
      <w:r w:rsidR="007C46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322" w:rsidRDefault="00BE3322" w:rsidP="00E7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22" w:rsidRPr="00BE3322" w:rsidRDefault="00BE3322" w:rsidP="00BE3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Н</w:t>
      </w:r>
      <w:r w:rsidRPr="00BE3322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утвержден дефицит бюджета на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Дегтяревское</w:t>
      </w:r>
      <w:proofErr w:type="spellEnd"/>
      <w:r w:rsidR="007C46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28B8" w:rsidRPr="00E728B8" w:rsidRDefault="00E728B8" w:rsidP="00E7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 финансирования дефицита бюджета.</w:t>
      </w:r>
      <w:r w:rsidR="00FC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C0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Овчинское</w:t>
      </w:r>
      <w:proofErr w:type="spellEnd"/>
      <w:r w:rsidR="00FC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449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Лопазненское</w:t>
      </w:r>
      <w:proofErr w:type="spellEnd"/>
      <w:r w:rsidR="0044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D27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Кулажское</w:t>
      </w:r>
      <w:proofErr w:type="spellEnd"/>
      <w:r w:rsidR="004D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1171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Дубровское</w:t>
      </w:r>
      <w:proofErr w:type="spellEnd"/>
      <w:r w:rsidR="007C46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48A7" w:rsidRDefault="002048A7" w:rsidP="00204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приложениях к проекту решения № 4, 5, и 6 утверждены показатели  расходов бюджета до элементов видов расходов, тогда как необходимо до групп, подгрупп видов расходов.</w:t>
      </w:r>
      <w:r w:rsidR="00FC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449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029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вчинское</w:t>
      </w:r>
      <w:proofErr w:type="spellEnd"/>
      <w:r w:rsidR="0044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449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Лопазненское</w:t>
      </w:r>
      <w:proofErr w:type="spellEnd"/>
      <w:r w:rsidR="0044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1171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Дубровское</w:t>
      </w:r>
      <w:proofErr w:type="spellEnd"/>
      <w:r w:rsidR="007C46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27E4" w:rsidRPr="00E728B8" w:rsidRDefault="004D27E4" w:rsidP="004D2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  объемы межбюджетных трансфертов,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передаваемых поселением </w:t>
      </w:r>
      <w:r w:rsidRPr="00E72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2021-2022 годов;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206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Влазовичское</w:t>
      </w:r>
      <w:proofErr w:type="spellEnd"/>
      <w:r w:rsidR="008206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171A" w:rsidRPr="0081171A" w:rsidRDefault="0081171A" w:rsidP="00811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71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остатки средств бюджета на начало текущего финансового года могут направляться на покрытие временных финансовых разрывов, возникающих при исполнении бюджета, на оплату заключенных муниципальных контрактов на поставку товаров, оказание услуг, подлежащих в соответствии с условиями этих муниципальных контрактов  оплате в отчетном финансовом году в объеме, не превышающем сумму остатка неиспользованных бюджетных ассигнований на указанные цели;</w:t>
      </w:r>
      <w:proofErr w:type="gramEnd"/>
      <w:r w:rsidRPr="0081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Дубровское</w:t>
      </w:r>
      <w:proofErr w:type="spellEnd"/>
      <w:r w:rsidR="00A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Дегтяревское</w:t>
      </w:r>
      <w:proofErr w:type="spellEnd"/>
      <w:r w:rsidR="00A56D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27E4" w:rsidRPr="00E728B8" w:rsidRDefault="00820657" w:rsidP="00204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 финансирования дефицита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только на 2020 год, необходимо и на плановый период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79FC" w:rsidRDefault="007C469C" w:rsidP="00107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="001079FC" w:rsidRPr="00FC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осуществлении экспертизы установлено нарушение ст. 184.2 БК РФ в части состава документов,  предоставляемых одновременно с проектом решения о бюджете</w:t>
      </w:r>
      <w:r w:rsidR="00107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079FC" w:rsidRPr="00FC0295" w:rsidRDefault="001079FC" w:rsidP="00107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ст. 184.2 Бюджетного Кодекса РФ, одновременно с проектом Решения не представлены  Источники  финансирования  дефицита бюджета.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Лопазненское</w:t>
      </w:r>
      <w:proofErr w:type="spellEnd"/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278" w:rsidRPr="00E62278" w:rsidRDefault="00E62278" w:rsidP="00E6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2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представлена Пояснительная записка к проекту бюджета на 2020 год и на плановый период 2021 и 2022 годов</w:t>
      </w:r>
      <w:proofErr w:type="gramStart"/>
      <w:r w:rsidRPr="00E62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Дубровское</w:t>
      </w:r>
      <w:proofErr w:type="spellEnd"/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48A7" w:rsidRPr="00EF07C8" w:rsidRDefault="00192B88" w:rsidP="00E7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</w:t>
      </w:r>
      <w:r w:rsidR="002048A7" w:rsidRPr="00EF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нарушение Положений о бюджетном процессе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поселений </w:t>
      </w:r>
      <w:r w:rsidR="002048A7" w:rsidRPr="00EF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установлены нарушения в приложениях к бюджету</w:t>
      </w:r>
    </w:p>
    <w:p w:rsidR="007F6079" w:rsidRPr="007F6079" w:rsidRDefault="007F6079" w:rsidP="007F6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17C6" w:rsidRPr="005717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5717C6" w:rsidRPr="0057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Кулажское</w:t>
      </w:r>
      <w:proofErr w:type="spellEnd"/>
      <w:proofErr w:type="gramStart"/>
      <w:r w:rsidR="005717C6" w:rsidRPr="005717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F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F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приложениях № 5 и 6 по расходам отсутствуют </w:t>
      </w:r>
      <w:proofErr w:type="spellStart"/>
      <w:r w:rsidRPr="007F60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группировочные</w:t>
      </w:r>
      <w:proofErr w:type="spellEnd"/>
      <w:r w:rsidRPr="007F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коды разделов 03 «</w:t>
      </w:r>
      <w:r w:rsidRPr="007F607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НАЦИОНАЛЬНАЯ БЕЗОПАСНОСТЬ И ПРАВООХРАНИТЕЛЬНАЯ ДЕЯТЕЛЬНОСТЬ»</w:t>
      </w:r>
      <w:r w:rsidRPr="007F6079">
        <w:rPr>
          <w:rFonts w:ascii="Times New Roman" w:eastAsia="Times New Roman" w:hAnsi="Times New Roman" w:cs="Times New Roman"/>
          <w:sz w:val="24"/>
          <w:szCs w:val="24"/>
          <w:lang w:eastAsia="ru-RU"/>
        </w:rPr>
        <w:t>, 04 «</w:t>
      </w:r>
      <w:r w:rsidRPr="007F6079">
        <w:rPr>
          <w:rFonts w:ascii="Times New Roman" w:eastAsia="Times New Roman" w:hAnsi="Times New Roman" w:cs="Times New Roman"/>
          <w:sz w:val="18"/>
          <w:szCs w:val="18"/>
          <w:lang w:eastAsia="ru-RU"/>
        </w:rPr>
        <w:t>НАЦИОНАЛЬНАЯ ЭКОНОМИКА»</w:t>
      </w:r>
      <w:r w:rsidRPr="007F6079">
        <w:rPr>
          <w:rFonts w:ascii="Times New Roman" w:eastAsia="Times New Roman" w:hAnsi="Times New Roman" w:cs="Times New Roman"/>
          <w:sz w:val="24"/>
          <w:szCs w:val="24"/>
          <w:lang w:eastAsia="ru-RU"/>
        </w:rPr>
        <w:t>,  05 «</w:t>
      </w:r>
      <w:r w:rsidRPr="007F6079">
        <w:rPr>
          <w:rFonts w:ascii="Times New Roman" w:eastAsia="Times New Roman" w:hAnsi="Times New Roman" w:cs="Times New Roman"/>
          <w:sz w:val="18"/>
          <w:szCs w:val="18"/>
          <w:lang w:eastAsia="ru-RU"/>
        </w:rPr>
        <w:t>ЖИЛИЩНО-КОММУНАЛЬНОЕ ХОЗЯЙСТВО»</w:t>
      </w:r>
      <w:r w:rsidRPr="007F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а так же </w:t>
      </w:r>
      <w:proofErr w:type="spellStart"/>
      <w:r w:rsidRPr="007F60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группировочный</w:t>
      </w:r>
      <w:proofErr w:type="spellEnd"/>
      <w:r w:rsidRPr="007F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по подразделу 0104 ««Функционирование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администраций».</w:t>
      </w:r>
      <w:r w:rsidRPr="0057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DA6" w:rsidRPr="009A3DA6" w:rsidRDefault="005717C6" w:rsidP="009A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7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717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Дубровское</w:t>
      </w:r>
      <w:proofErr w:type="spellEnd"/>
      <w:r w:rsidRPr="005717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A3DA6" w:rsidRPr="009A3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анализе приложений по расходам № 4, 5 и 6  к проекту решения «О бюджете муниципального образования «</w:t>
      </w:r>
      <w:proofErr w:type="spellStart"/>
      <w:r w:rsidR="009A3DA6" w:rsidRPr="009A3DA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Дубровское</w:t>
      </w:r>
      <w:proofErr w:type="spellEnd"/>
      <w:r w:rsidR="009A3DA6" w:rsidRPr="009A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2020 год и на плановый период 2021 и 2022 годов» установлено, что суммы расходов на 2020 год и плановый период вышеуказанных приложений на 7,0 тыс. рублей больше, чем   утверждается проектом решения.</w:t>
      </w:r>
      <w:proofErr w:type="gramEnd"/>
      <w:r w:rsidR="009A3DA6" w:rsidRPr="009A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в приложениях к проекту решения № 4 и  5 итоговая сумма по разделу 10 00 «Социальная политика» на 5 тыс. рублей меньше  суммы подразделов (10 01 и 10 03).</w:t>
      </w:r>
      <w:r w:rsidR="009A3DA6" w:rsidRPr="0057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E7C" w:rsidRPr="0054229E" w:rsidRDefault="00DF1E7C" w:rsidP="00DF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9E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54229E">
        <w:rPr>
          <w:rFonts w:ascii="Times New Roman" w:hAnsi="Times New Roman" w:cs="Times New Roman"/>
          <w:sz w:val="24"/>
          <w:szCs w:val="24"/>
        </w:rPr>
        <w:t>Дегтяревское</w:t>
      </w:r>
      <w:proofErr w:type="spellEnd"/>
      <w:r w:rsidRPr="0054229E">
        <w:rPr>
          <w:rFonts w:ascii="Times New Roman" w:hAnsi="Times New Roman" w:cs="Times New Roman"/>
          <w:sz w:val="24"/>
          <w:szCs w:val="24"/>
        </w:rPr>
        <w:t>) в</w:t>
      </w:r>
      <w:r w:rsidRPr="00DF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№ 5 «Ведомственная структура расходов» итоговая сумма расходов на 2021 и 2022 годы не соответствует проекту Решения (2236,6 и 2246,7 тыс. рублей), разница составила за 2021 год -55,9 тыс. рублей, за  2022 год - 112,3 тыс. рублей.</w:t>
      </w:r>
      <w:r w:rsidRPr="0054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E7C" w:rsidRPr="00DF1E7C" w:rsidRDefault="00DF1E7C" w:rsidP="00DF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6 «Распределение расходов по разделам, подразделам, целевым статьям и видам расходов» итоговая сумма расходов на 2021 и 2022 годы не соответствует проекту Решения (2236,6 и 2246,7 тыс. рублей), разница составила за 2021 год -55,9 тыс. рублей, за  2022 год – 101,9 тыс. рублей.</w:t>
      </w:r>
    </w:p>
    <w:p w:rsidR="00DF1E7C" w:rsidRPr="00DF1E7C" w:rsidRDefault="00DF1E7C" w:rsidP="00DF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6 «Распределение расходов по разделам, подразделам, целевым статьям и видам расходов» итоговые суммы по разделам 01 и  03 не соответствуют итогу при суммировании подразделов и соответствующим разделам в приложении № 5. </w:t>
      </w:r>
    </w:p>
    <w:p w:rsidR="00E728B8" w:rsidRPr="005717C6" w:rsidRDefault="00E728B8" w:rsidP="00124A50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8B8" w:rsidRDefault="00E728B8" w:rsidP="00124A50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0F0" w:rsidRDefault="00192B88" w:rsidP="00C25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C250F0" w:rsidRPr="00C25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экспертизы бюджета установлено нарушение Приказа Минфина России от 08.06.2018 № 132н</w:t>
      </w:r>
      <w:r w:rsidR="00C250F0" w:rsidRPr="00C2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50F0" w:rsidRPr="00C25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</w:t>
      </w:r>
      <w:r w:rsidR="00C250F0" w:rsidRPr="00C2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50F0" w:rsidRPr="00C25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применения классификации расходов</w:t>
      </w:r>
      <w:r w:rsidR="00C25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2B88" w:rsidRPr="00EF07C8" w:rsidRDefault="00144635" w:rsidP="00192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50F0" w:rsidRPr="00EF0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D14261" w:rsidRPr="00EF07C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250F0" w:rsidRPr="00EF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деятельности главы администрации отнесены на подраздел </w:t>
      </w:r>
      <w:r w:rsidR="00C250F0" w:rsidRPr="00A56DE5">
        <w:rPr>
          <w:rFonts w:ascii="Times New Roman" w:eastAsia="Times New Roman" w:hAnsi="Times New Roman" w:cs="Times New Roman"/>
          <w:sz w:val="24"/>
          <w:szCs w:val="24"/>
          <w:lang w:eastAsia="ru-RU"/>
        </w:rPr>
        <w:t>0102</w:t>
      </w:r>
      <w:r w:rsidR="00A56DE5" w:rsidRPr="00A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«Функционирование высшего должностного лица субъекта Российской Федерации и муниципального образования</w:t>
      </w:r>
      <w:r w:rsidR="00A56DE5" w:rsidRPr="00A56D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C250F0" w:rsidRPr="00EF07C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как необходимо на 0104</w:t>
      </w:r>
      <w:r w:rsidR="00C250F0" w:rsidRPr="00C2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261" w:rsidRPr="00C250F0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2B88" w:rsidRP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B88" w:rsidRPr="00EF07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92B88" w:rsidRPr="00EF0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Овчинское</w:t>
      </w:r>
      <w:proofErr w:type="spellEnd"/>
      <w:r w:rsidR="00192B88" w:rsidRPr="00EF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476,0 т. р., </w:t>
      </w:r>
      <w:proofErr w:type="spellStart"/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Нивнянское</w:t>
      </w:r>
      <w:proofErr w:type="spellEnd"/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497,0 т. р., </w:t>
      </w:r>
      <w:proofErr w:type="spellStart"/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Лопазненское</w:t>
      </w:r>
      <w:proofErr w:type="spellEnd"/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475,5 т. р., </w:t>
      </w:r>
      <w:proofErr w:type="spellStart"/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Дубровское</w:t>
      </w:r>
      <w:proofErr w:type="spellEnd"/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491,4 т. р., </w:t>
      </w:r>
      <w:proofErr w:type="spellStart"/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Дегтяревское</w:t>
      </w:r>
      <w:proofErr w:type="spellEnd"/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- 499,3 т. р.) </w:t>
      </w:r>
      <w:proofErr w:type="gramEnd"/>
    </w:p>
    <w:p w:rsidR="00857807" w:rsidRPr="00FB27CA" w:rsidRDefault="008E2412" w:rsidP="0085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57807" w:rsidRPr="00F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46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7807" w:rsidRPr="00F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редства резервного фонда  запланированы по подразделу 10 03   «Социальное обеспечение населения», тогда как необходимо было запланировать по подразделу 01 11 «Резервные фонды». </w:t>
      </w:r>
      <w:r w:rsidR="00FB27CA" w:rsidRPr="00FB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(Дубровское-5,0 т. р. </w:t>
      </w:r>
      <w:r w:rsidR="00224A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27CA" w:rsidRPr="00FB27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</w:t>
      </w:r>
      <w:r w:rsidR="00224A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135D" w:rsidRPr="00D14082" w:rsidRDefault="001B7920" w:rsidP="007B1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83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="007B135D" w:rsidRPr="007B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анализе проекта бюджета на предмет соответствия с Паспортами  программ выявлены несоответствия</w:t>
      </w:r>
      <w:r w:rsidR="007B135D" w:rsidRPr="00D14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приложениях к проекту</w:t>
      </w:r>
      <w:proofErr w:type="gramEnd"/>
      <w:r w:rsidR="007B135D" w:rsidRPr="007B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14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4082" w:rsidRPr="00D140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14082" w:rsidRPr="00D14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Кулажское</w:t>
      </w:r>
      <w:proofErr w:type="spellEnd"/>
      <w:r w:rsidR="00D14082" w:rsidRPr="00D1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3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Дегтяревское</w:t>
      </w:r>
      <w:proofErr w:type="spellEnd"/>
      <w:r w:rsidR="007830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2E29" w:rsidRPr="007B135D" w:rsidRDefault="001B7920" w:rsidP="00652E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83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E29" w:rsidRPr="007B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</w:t>
      </w:r>
      <w:r w:rsidR="00652E29" w:rsidRPr="00652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асходы,  не отнесенные к программам (непрограммные расходы) на 2020 год и плановый период 2021-2022 годов </w:t>
      </w:r>
      <w:r w:rsidR="00652E29" w:rsidRPr="007B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отнесены расходы</w:t>
      </w:r>
      <w:r w:rsidR="007B135D" w:rsidRPr="007B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52E29" w:rsidRPr="007B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исполняемые в рамках целевых программ </w:t>
      </w:r>
      <w:r w:rsidR="00652E29" w:rsidRPr="007B13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652E29" w:rsidRPr="007B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Кулажское</w:t>
      </w:r>
      <w:proofErr w:type="spellEnd"/>
      <w:r w:rsidR="00652E29" w:rsidRPr="007B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F3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Дегтяревское</w:t>
      </w:r>
      <w:proofErr w:type="spellEnd"/>
      <w:r w:rsidR="00CA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A2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Влазовичское</w:t>
      </w:r>
      <w:proofErr w:type="spellEnd"/>
      <w:r w:rsidR="00CA22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4A79" w:rsidRPr="00224A79" w:rsidRDefault="00224A79" w:rsidP="00224A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</w:p>
    <w:p w:rsidR="00224A79" w:rsidRPr="00224A79" w:rsidRDefault="00224A79" w:rsidP="00224A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Привести в соответствие с Приказом Минфина России от 08.06.2018 № 132н расходную часть бюджета.</w:t>
      </w:r>
    </w:p>
    <w:p w:rsidR="00224A79" w:rsidRDefault="00224A79" w:rsidP="00224A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решения и приложения к нему привести в соответствие со ст. 184.1 Бюджетного кодекса.</w:t>
      </w:r>
    </w:p>
    <w:p w:rsidR="00224A79" w:rsidRPr="00224A79" w:rsidRDefault="00224A79" w:rsidP="00224A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Привести в соответствие с Паспортами программ поселений приложения по расходам к бюджету.</w:t>
      </w:r>
      <w:r w:rsidR="00E6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Непрограммные расходы привести в соответствие.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A79" w:rsidRPr="00224A79" w:rsidRDefault="00224A79" w:rsidP="00224A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Считать обязательства по финансовому обеспечению Указов Президента Российской Федерации первоочередными при принятии решений о внесении 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бюджеты поселений</w:t>
      </w:r>
      <w:r w:rsidRPr="00224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A79" w:rsidRPr="00224A79" w:rsidRDefault="00224A79" w:rsidP="00224A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увеличения доходов бюджета, продолжить работу по сокращению недоимки по платежам и дальнейшего совершенствованию администрирования доходов бюджета.</w:t>
      </w:r>
    </w:p>
    <w:p w:rsidR="00D74A27" w:rsidRPr="00D74A27" w:rsidRDefault="00D74A27" w:rsidP="00D74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Суражского муниципального района предлагает сельск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 w:rsidRPr="00D74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  <w:r w:rsidRPr="00D74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народных  депутатов принять проект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D74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решения </w:t>
      </w:r>
      <w:r w:rsidRPr="00D7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</w:t>
      </w:r>
      <w:r w:rsidR="001B7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ах </w:t>
      </w:r>
      <w:r w:rsidRPr="00D7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</w:t>
      </w:r>
      <w:r w:rsidR="001B7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D7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1B7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7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 и на плановый период 2021 и 2022 годов» после приведения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D7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соответствие с указанными замечаниями.</w:t>
      </w:r>
      <w:r w:rsidRPr="00D74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67B1" w:rsidRPr="00EF67B1" w:rsidRDefault="00EF67B1" w:rsidP="00EF67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8684D" w:rsidRPr="00E8684D" w:rsidRDefault="00E8684D" w:rsidP="00E868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E8684D" w:rsidRPr="00E8684D" w:rsidRDefault="00E8684D" w:rsidP="00E868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proofErr w:type="spellEnd"/>
      <w:r w:rsidRPr="00E8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счетной палаты</w:t>
      </w:r>
    </w:p>
    <w:p w:rsidR="00E8684D" w:rsidRPr="00E8684D" w:rsidRDefault="00E8684D" w:rsidP="00E868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                                       </w:t>
      </w:r>
      <w:proofErr w:type="spellStart"/>
      <w:r w:rsidRPr="00E8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Н.В.Жидкова</w:t>
      </w:r>
      <w:proofErr w:type="spellEnd"/>
    </w:p>
    <w:p w:rsidR="001F317B" w:rsidRDefault="001F317B" w:rsidP="00EF67B1">
      <w:pPr>
        <w:pStyle w:val="paragraph"/>
        <w:spacing w:before="0" w:beforeAutospacing="0" w:after="0" w:afterAutospacing="0"/>
        <w:ind w:firstLine="709"/>
        <w:jc w:val="both"/>
      </w:pPr>
    </w:p>
    <w:sectPr w:rsidR="001F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593D"/>
    <w:multiLevelType w:val="hybridMultilevel"/>
    <w:tmpl w:val="905C872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F15B30"/>
    <w:multiLevelType w:val="hybridMultilevel"/>
    <w:tmpl w:val="90E2A27E"/>
    <w:lvl w:ilvl="0" w:tplc="30EE908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F47A9C"/>
    <w:multiLevelType w:val="hybridMultilevel"/>
    <w:tmpl w:val="2A4AE3D6"/>
    <w:lvl w:ilvl="0" w:tplc="E70EBD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2"/>
    <w:rsid w:val="00026492"/>
    <w:rsid w:val="000336B3"/>
    <w:rsid w:val="00042F6E"/>
    <w:rsid w:val="00054939"/>
    <w:rsid w:val="00062CCE"/>
    <w:rsid w:val="00071F9F"/>
    <w:rsid w:val="00075669"/>
    <w:rsid w:val="000A4225"/>
    <w:rsid w:val="000C059F"/>
    <w:rsid w:val="000C1C88"/>
    <w:rsid w:val="000E2CB9"/>
    <w:rsid w:val="000E3562"/>
    <w:rsid w:val="00101B52"/>
    <w:rsid w:val="001065FA"/>
    <w:rsid w:val="001072F6"/>
    <w:rsid w:val="001079FC"/>
    <w:rsid w:val="00124A50"/>
    <w:rsid w:val="00144635"/>
    <w:rsid w:val="00154AF9"/>
    <w:rsid w:val="00155F9F"/>
    <w:rsid w:val="00192B88"/>
    <w:rsid w:val="001A4247"/>
    <w:rsid w:val="001A4944"/>
    <w:rsid w:val="001B7920"/>
    <w:rsid w:val="001C67DD"/>
    <w:rsid w:val="001C6D8D"/>
    <w:rsid w:val="001C6F19"/>
    <w:rsid w:val="001D692E"/>
    <w:rsid w:val="001F317B"/>
    <w:rsid w:val="001F5684"/>
    <w:rsid w:val="002048A7"/>
    <w:rsid w:val="00216A4B"/>
    <w:rsid w:val="00224A79"/>
    <w:rsid w:val="00224D98"/>
    <w:rsid w:val="00243CDD"/>
    <w:rsid w:val="00254D44"/>
    <w:rsid w:val="00255BF7"/>
    <w:rsid w:val="00255CD1"/>
    <w:rsid w:val="00285F25"/>
    <w:rsid w:val="0028699E"/>
    <w:rsid w:val="002A03F7"/>
    <w:rsid w:val="002A176B"/>
    <w:rsid w:val="002B436A"/>
    <w:rsid w:val="002D6862"/>
    <w:rsid w:val="002E6034"/>
    <w:rsid w:val="003135A3"/>
    <w:rsid w:val="00342E78"/>
    <w:rsid w:val="00356141"/>
    <w:rsid w:val="00372E25"/>
    <w:rsid w:val="0038723D"/>
    <w:rsid w:val="003959B8"/>
    <w:rsid w:val="003C2B3A"/>
    <w:rsid w:val="003D448D"/>
    <w:rsid w:val="003D6F46"/>
    <w:rsid w:val="003F1402"/>
    <w:rsid w:val="004040F2"/>
    <w:rsid w:val="00416FA6"/>
    <w:rsid w:val="0042630B"/>
    <w:rsid w:val="004449D9"/>
    <w:rsid w:val="004B1481"/>
    <w:rsid w:val="004D27E4"/>
    <w:rsid w:val="004E57E7"/>
    <w:rsid w:val="0050785C"/>
    <w:rsid w:val="00510758"/>
    <w:rsid w:val="0051657A"/>
    <w:rsid w:val="0054229E"/>
    <w:rsid w:val="005505CB"/>
    <w:rsid w:val="005717C6"/>
    <w:rsid w:val="0057713E"/>
    <w:rsid w:val="00595288"/>
    <w:rsid w:val="005A0197"/>
    <w:rsid w:val="005B14FC"/>
    <w:rsid w:val="005C55E9"/>
    <w:rsid w:val="005F4445"/>
    <w:rsid w:val="00612B0B"/>
    <w:rsid w:val="006215DE"/>
    <w:rsid w:val="0065283E"/>
    <w:rsid w:val="00652E29"/>
    <w:rsid w:val="006807C1"/>
    <w:rsid w:val="0068199F"/>
    <w:rsid w:val="006C4072"/>
    <w:rsid w:val="006C58D0"/>
    <w:rsid w:val="006F0A21"/>
    <w:rsid w:val="006F436F"/>
    <w:rsid w:val="00725AE1"/>
    <w:rsid w:val="007426F8"/>
    <w:rsid w:val="0078308D"/>
    <w:rsid w:val="0079304E"/>
    <w:rsid w:val="007B135D"/>
    <w:rsid w:val="007C04AA"/>
    <w:rsid w:val="007C469C"/>
    <w:rsid w:val="007F0143"/>
    <w:rsid w:val="007F2B8D"/>
    <w:rsid w:val="007F6079"/>
    <w:rsid w:val="008042C0"/>
    <w:rsid w:val="008101A9"/>
    <w:rsid w:val="0081171A"/>
    <w:rsid w:val="00812F3B"/>
    <w:rsid w:val="008141A1"/>
    <w:rsid w:val="00820653"/>
    <w:rsid w:val="00820657"/>
    <w:rsid w:val="00822710"/>
    <w:rsid w:val="00835A6C"/>
    <w:rsid w:val="00857593"/>
    <w:rsid w:val="00857807"/>
    <w:rsid w:val="00857CE9"/>
    <w:rsid w:val="008A4315"/>
    <w:rsid w:val="008D0250"/>
    <w:rsid w:val="008E2412"/>
    <w:rsid w:val="00910968"/>
    <w:rsid w:val="0092761C"/>
    <w:rsid w:val="00936E5D"/>
    <w:rsid w:val="009475DD"/>
    <w:rsid w:val="0095320B"/>
    <w:rsid w:val="009953FE"/>
    <w:rsid w:val="009A3DA6"/>
    <w:rsid w:val="009A6AF6"/>
    <w:rsid w:val="009F3FC6"/>
    <w:rsid w:val="00A0001D"/>
    <w:rsid w:val="00A06CA7"/>
    <w:rsid w:val="00A078D6"/>
    <w:rsid w:val="00A17093"/>
    <w:rsid w:val="00A23F8C"/>
    <w:rsid w:val="00A41432"/>
    <w:rsid w:val="00A52D63"/>
    <w:rsid w:val="00A53199"/>
    <w:rsid w:val="00A56DE5"/>
    <w:rsid w:val="00A63BB4"/>
    <w:rsid w:val="00A77509"/>
    <w:rsid w:val="00AB0537"/>
    <w:rsid w:val="00B1347C"/>
    <w:rsid w:val="00B508CD"/>
    <w:rsid w:val="00B54F2C"/>
    <w:rsid w:val="00B55370"/>
    <w:rsid w:val="00B55C23"/>
    <w:rsid w:val="00B654B6"/>
    <w:rsid w:val="00B910BE"/>
    <w:rsid w:val="00BB09ED"/>
    <w:rsid w:val="00BC2EA6"/>
    <w:rsid w:val="00BE1F07"/>
    <w:rsid w:val="00BE3322"/>
    <w:rsid w:val="00C01154"/>
    <w:rsid w:val="00C250F0"/>
    <w:rsid w:val="00C350F9"/>
    <w:rsid w:val="00C41F61"/>
    <w:rsid w:val="00C56CE6"/>
    <w:rsid w:val="00C668B6"/>
    <w:rsid w:val="00C80BCA"/>
    <w:rsid w:val="00C81C3D"/>
    <w:rsid w:val="00CA22FD"/>
    <w:rsid w:val="00CB7370"/>
    <w:rsid w:val="00CC4C3F"/>
    <w:rsid w:val="00CC59B6"/>
    <w:rsid w:val="00D14082"/>
    <w:rsid w:val="00D14261"/>
    <w:rsid w:val="00D24826"/>
    <w:rsid w:val="00D36498"/>
    <w:rsid w:val="00D74A27"/>
    <w:rsid w:val="00DF1E7C"/>
    <w:rsid w:val="00E04314"/>
    <w:rsid w:val="00E162AB"/>
    <w:rsid w:val="00E32E78"/>
    <w:rsid w:val="00E46CAF"/>
    <w:rsid w:val="00E61E86"/>
    <w:rsid w:val="00E62278"/>
    <w:rsid w:val="00E65174"/>
    <w:rsid w:val="00E728B8"/>
    <w:rsid w:val="00E735FD"/>
    <w:rsid w:val="00E77E94"/>
    <w:rsid w:val="00E8684D"/>
    <w:rsid w:val="00EE3309"/>
    <w:rsid w:val="00EE7E92"/>
    <w:rsid w:val="00EF07C8"/>
    <w:rsid w:val="00EF3252"/>
    <w:rsid w:val="00EF67B1"/>
    <w:rsid w:val="00F023AD"/>
    <w:rsid w:val="00F2545C"/>
    <w:rsid w:val="00F25573"/>
    <w:rsid w:val="00F56E6F"/>
    <w:rsid w:val="00F77155"/>
    <w:rsid w:val="00F9132B"/>
    <w:rsid w:val="00FA5A1F"/>
    <w:rsid w:val="00FB27CA"/>
    <w:rsid w:val="00FB456C"/>
    <w:rsid w:val="00F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1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54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6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1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54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6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727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61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5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194</cp:revision>
  <dcterms:created xsi:type="dcterms:W3CDTF">2019-05-16T07:20:00Z</dcterms:created>
  <dcterms:modified xsi:type="dcterms:W3CDTF">2019-12-16T12:05:00Z</dcterms:modified>
</cp:coreProperties>
</file>