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Контрольно-счетной палаты Суражского муниципального района 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«Об исполнении бюджета 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7B2BA0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Лопазненское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2C7B8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55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2C7B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B88" w:rsidRPr="00CC1F45" w:rsidRDefault="00B46B88" w:rsidP="00B4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пункт 1.3.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плана работы Контрольно-счетной палаты Суражского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Положением «О Контрольно-счетной палате», принятым согласно решения Суражского районного Совета народных депутатов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59 от 26.12.2014г., приказа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A41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о проведении экспертно-аналитического мероприятия. </w:t>
      </w:r>
      <w:proofErr w:type="gramEnd"/>
    </w:p>
    <w:p w:rsidR="00B46B88" w:rsidRPr="00A4362C" w:rsidRDefault="00B46B88" w:rsidP="00B4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муниципального образования 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03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Лопазненское</w:t>
      </w:r>
      <w:proofErr w:type="spellEnd"/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36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A4362C">
        <w:rPr>
          <w:rFonts w:ascii="Times New Roman" w:eastAsia="Calibri" w:hAnsi="Times New Roman" w:cs="Times New Roman"/>
          <w:sz w:val="28"/>
          <w:szCs w:val="28"/>
        </w:rPr>
        <w:t>.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B88" w:rsidRPr="00CC1F45" w:rsidRDefault="00B46B88" w:rsidP="00B4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Лопазненская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 главный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(89</w:t>
      </w:r>
      <w:r w:rsidR="002C7B8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администрация. </w:t>
      </w:r>
    </w:p>
    <w:p w:rsidR="00B46B88" w:rsidRPr="00CC1F45" w:rsidRDefault="00B46B88" w:rsidP="00B4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6B88" w:rsidRPr="00CC1F45" w:rsidRDefault="00B46B88" w:rsidP="00B4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отчётности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  и отчета об исполнении бюджета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 с требованиями статьи 264.4 Бюджетного кодекса Российской Федерации, пункта 3 части 2 статьи 9 Федерального закона от 07.02.2011 г. № 6-ФЗ «Об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на основании данных внешней проверки годовой бюджетной отчётности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End"/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B46B88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B88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B46B88" w:rsidRPr="0079507C" w:rsidRDefault="00B46B88" w:rsidP="008C629A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3DD">
        <w:rPr>
          <w:rFonts w:ascii="Times New Roman" w:eastAsia="Times New Roman" w:hAnsi="Times New Roman" w:cs="Times New Roman"/>
          <w:sz w:val="28"/>
          <w:szCs w:val="28"/>
        </w:rPr>
        <w:t xml:space="preserve">93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3F03DD">
        <w:rPr>
          <w:rFonts w:ascii="Times New Roman" w:eastAsia="Times New Roman" w:hAnsi="Times New Roman" w:cs="Times New Roman"/>
          <w:sz w:val="28"/>
          <w:szCs w:val="28"/>
        </w:rPr>
        <w:t>2076,3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3F03DD">
        <w:rPr>
          <w:rFonts w:ascii="Times New Roman" w:eastAsia="Times New Roman" w:hAnsi="Times New Roman" w:cs="Times New Roman"/>
          <w:sz w:val="28"/>
          <w:szCs w:val="28"/>
        </w:rPr>
        <w:t>3120,2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3F03DD">
        <w:rPr>
          <w:rFonts w:ascii="Times New Roman" w:eastAsia="Times New Roman" w:hAnsi="Times New Roman" w:cs="Times New Roman"/>
          <w:sz w:val="28"/>
          <w:szCs w:val="28"/>
        </w:rPr>
        <w:t>1067,9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B46B88" w:rsidRDefault="00B46B88" w:rsidP="008C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3F03D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 w:rsidR="00502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</w:t>
      </w:r>
      <w:r w:rsidR="00502E5A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B46B88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B46B88" w:rsidRPr="00CC1F45" w:rsidRDefault="00B46B88" w:rsidP="0005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2152,4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76,1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3,7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2923,0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197,2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B88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770,6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297,3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27,8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17F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E00479">
        <w:rPr>
          <w:rFonts w:ascii="Times New Roman" w:eastAsia="Times New Roman" w:hAnsi="Times New Roman" w:cs="Times New Roman"/>
          <w:sz w:val="28"/>
          <w:szCs w:val="28"/>
        </w:rPr>
        <w:t>Лопазненскую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Брянской области, что соответствует нормам статьи 220.1 Бюджетного кодекса Российской Федерации. </w:t>
      </w:r>
    </w:p>
    <w:p w:rsidR="00B46B88" w:rsidRPr="00CC1F45" w:rsidRDefault="00B46B88" w:rsidP="00052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E00479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="00E00479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280AF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E00479">
        <w:rPr>
          <w:rFonts w:ascii="Times New Roman" w:eastAsia="Times New Roman" w:hAnsi="Times New Roman" w:cs="Times New Roman"/>
          <w:sz w:val="28"/>
          <w:szCs w:val="28"/>
        </w:rPr>
        <w:t>2154,6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E004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E00479">
        <w:rPr>
          <w:rFonts w:ascii="Times New Roman" w:eastAsia="Times New Roman" w:hAnsi="Times New Roman" w:cs="Times New Roman"/>
          <w:sz w:val="28"/>
          <w:szCs w:val="28"/>
        </w:rPr>
        <w:t>2923,0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E00479">
        <w:rPr>
          <w:rFonts w:ascii="Times New Roman" w:eastAsia="Times New Roman" w:hAnsi="Times New Roman" w:cs="Times New Roman"/>
          <w:sz w:val="28"/>
          <w:szCs w:val="28"/>
        </w:rPr>
        <w:t>768,4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B46B88" w:rsidRPr="00CC1F45" w:rsidRDefault="00B46B88" w:rsidP="0005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7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137"/>
        <w:gridCol w:w="1338"/>
        <w:gridCol w:w="1272"/>
        <w:gridCol w:w="965"/>
        <w:gridCol w:w="1418"/>
        <w:gridCol w:w="1556"/>
        <w:gridCol w:w="30"/>
      </w:tblGrid>
      <w:tr w:rsidR="00B46B88" w:rsidRPr="00CC1F45" w:rsidTr="00052C47">
        <w:trPr>
          <w:trHeight w:val="30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88" w:rsidRPr="00CC1F45" w:rsidTr="00052C47">
        <w:trPr>
          <w:trHeight w:val="843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7AC" w:rsidRPr="00CC1F45" w:rsidTr="00052C47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CC1F45" w:rsidRDefault="004347AC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sz w:val="24"/>
                <w:szCs w:val="24"/>
              </w:rPr>
              <w:t>2884,9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eastAsia="Times New Roman" w:hAnsi="Times New Roman" w:cs="Times New Roman"/>
                <w:sz w:val="24"/>
                <w:szCs w:val="24"/>
              </w:rPr>
              <w:t>2152,4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eastAsia="Times New Roman" w:hAnsi="Times New Roman" w:cs="Times New Roman"/>
                <w:sz w:val="24"/>
                <w:szCs w:val="24"/>
              </w:rPr>
              <w:t>2154,6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30" w:type="dxa"/>
            <w:vAlign w:val="center"/>
            <w:hideMark/>
          </w:tcPr>
          <w:p w:rsidR="004347AC" w:rsidRPr="00CC1F45" w:rsidRDefault="004347AC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7AC" w:rsidRPr="00CC1F45" w:rsidTr="00052C47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CC1F45" w:rsidRDefault="004347AC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sz w:val="24"/>
                <w:szCs w:val="24"/>
              </w:rPr>
              <w:t>3975,9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eastAsia="Times New Roman" w:hAnsi="Times New Roman" w:cs="Times New Roman"/>
                <w:sz w:val="24"/>
                <w:szCs w:val="24"/>
              </w:rPr>
              <w:t>2923,0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eastAsia="Times New Roman" w:hAnsi="Times New Roman" w:cs="Times New Roman"/>
                <w:sz w:val="24"/>
                <w:szCs w:val="24"/>
              </w:rPr>
              <w:t>2923,0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-1052,9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30" w:type="dxa"/>
            <w:vAlign w:val="center"/>
            <w:hideMark/>
          </w:tcPr>
          <w:p w:rsidR="004347AC" w:rsidRPr="00CC1F45" w:rsidRDefault="004347AC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7AC" w:rsidRPr="00CC1F45" w:rsidTr="00052C47">
        <w:trPr>
          <w:trHeight w:val="36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CC1F45" w:rsidRDefault="004347AC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sz w:val="24"/>
                <w:szCs w:val="24"/>
              </w:rPr>
              <w:t>-1091,0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eastAsia="Times New Roman" w:hAnsi="Times New Roman" w:cs="Times New Roman"/>
                <w:sz w:val="24"/>
                <w:szCs w:val="24"/>
              </w:rPr>
              <w:t>-770,6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C" w:rsidRPr="004347AC" w:rsidRDefault="004347AC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AC">
              <w:rPr>
                <w:rFonts w:ascii="Times New Roman" w:eastAsia="Times New Roman" w:hAnsi="Times New Roman" w:cs="Times New Roman"/>
                <w:sz w:val="24"/>
                <w:szCs w:val="24"/>
              </w:rPr>
              <w:t>-768,4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AC" w:rsidRPr="004347AC" w:rsidRDefault="004347AC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0" w:type="dxa"/>
            <w:vAlign w:val="center"/>
            <w:hideMark/>
          </w:tcPr>
          <w:p w:rsidR="004347AC" w:rsidRPr="00CC1F45" w:rsidRDefault="004347AC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B88" w:rsidRPr="00CC1F45" w:rsidRDefault="00B46B88" w:rsidP="00052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54AB9">
        <w:rPr>
          <w:rFonts w:ascii="Times New Roman" w:eastAsia="Times New Roman" w:hAnsi="Times New Roman" w:cs="Times New Roman"/>
          <w:sz w:val="28"/>
          <w:szCs w:val="28"/>
        </w:rPr>
        <w:t>730,3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4AB9">
        <w:rPr>
          <w:rFonts w:ascii="Times New Roman" w:eastAsia="Times New Roman" w:hAnsi="Times New Roman" w:cs="Times New Roman"/>
          <w:sz w:val="28"/>
          <w:szCs w:val="28"/>
        </w:rPr>
        <w:t>74,7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054AB9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54AB9">
        <w:rPr>
          <w:rFonts w:ascii="Times New Roman" w:eastAsia="Times New Roman" w:hAnsi="Times New Roman" w:cs="Times New Roman"/>
          <w:sz w:val="28"/>
          <w:szCs w:val="28"/>
        </w:rPr>
        <w:t>1052,9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="00054AB9">
        <w:rPr>
          <w:rFonts w:ascii="Times New Roman" w:eastAsia="Times New Roman" w:hAnsi="Times New Roman" w:cs="Times New Roman"/>
          <w:sz w:val="28"/>
          <w:szCs w:val="28"/>
        </w:rPr>
        <w:t>73,5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CC1F45" w:rsidRPr="00CC1F45" w:rsidRDefault="00CC1F45" w:rsidP="00052C4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 за 201</w:t>
      </w:r>
      <w:r w:rsidR="009D7CF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F2B30" w:rsidRDefault="008F2B30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4F2B86">
        <w:rPr>
          <w:rFonts w:ascii="Times New Roman" w:eastAsia="Times New Roman" w:hAnsi="Times New Roman" w:cs="Times New Roman"/>
          <w:sz w:val="28"/>
          <w:szCs w:val="28"/>
        </w:rPr>
        <w:t>2154,6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</w:t>
      </w:r>
      <w:r w:rsidR="004F2B86">
        <w:rPr>
          <w:rFonts w:ascii="Times New Roman" w:eastAsia="Times New Roman" w:hAnsi="Times New Roman" w:cs="Times New Roman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показателям.  Объем доходов отчетного года  на </w:t>
      </w:r>
      <w:r w:rsidR="004F2B86">
        <w:rPr>
          <w:rFonts w:ascii="Times New Roman" w:eastAsia="Times New Roman" w:hAnsi="Times New Roman" w:cs="Times New Roman"/>
          <w:sz w:val="28"/>
          <w:szCs w:val="28"/>
        </w:rPr>
        <w:t>730,3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ниже, чем в  2018 году.</w:t>
      </w:r>
    </w:p>
    <w:p w:rsidR="008F2B30" w:rsidRPr="00CC1F45" w:rsidRDefault="008F2B30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05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65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6"/>
        <w:gridCol w:w="1292"/>
        <w:gridCol w:w="847"/>
        <w:gridCol w:w="843"/>
        <w:gridCol w:w="835"/>
        <w:gridCol w:w="835"/>
        <w:gridCol w:w="986"/>
        <w:gridCol w:w="30"/>
      </w:tblGrid>
      <w:tr w:rsidR="00A20E24" w:rsidRPr="00CC1F45" w:rsidTr="009D7CF1">
        <w:trPr>
          <w:trHeight w:val="103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9D7C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в 201</w:t>
            </w:r>
            <w:r w:rsidR="00BB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Default="00A20E24" w:rsidP="00052C4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C460E8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решением </w:t>
            </w:r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BB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0E24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BB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BB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BB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BB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9D7CF1">
        <w:trPr>
          <w:trHeight w:val="100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1682,3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C460E8" w:rsidRDefault="007358BE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-859,7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052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8654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865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1592,4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1594,4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86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8654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865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86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46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46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052D40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3,8 раза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46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E14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646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052D40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D40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40" w:rsidRPr="00CC1F45" w:rsidRDefault="00052D40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40" w:rsidRDefault="00052D40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40" w:rsidRDefault="00052D40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40" w:rsidRDefault="00052D40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40" w:rsidRPr="007358BE" w:rsidRDefault="00052D40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052D40" w:rsidRPr="007358BE" w:rsidRDefault="00052D40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40" w:rsidRPr="007358BE" w:rsidRDefault="00052D40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40" w:rsidRPr="007358BE" w:rsidRDefault="00052D40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052D40" w:rsidRPr="00CC1F45" w:rsidRDefault="00052D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-1575,9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D40" w:rsidRPr="00CC1F45" w:rsidTr="009D7CF1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40" w:rsidRPr="00CC1F45" w:rsidRDefault="00052D40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40" w:rsidRPr="00CC1F45" w:rsidRDefault="00052D40" w:rsidP="00437DBA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40" w:rsidRPr="00CC1F45" w:rsidRDefault="00052D40" w:rsidP="0055239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40" w:rsidRPr="00CC1F45" w:rsidRDefault="00052D40" w:rsidP="002F16C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40" w:rsidRPr="007358BE" w:rsidRDefault="00052D40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052D40" w:rsidRPr="007358BE" w:rsidRDefault="00052D40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40" w:rsidRPr="007358BE" w:rsidRDefault="00052D40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40" w:rsidRPr="007358BE" w:rsidRDefault="00052D40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2D40" w:rsidRPr="00CC1F45" w:rsidRDefault="00052D4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358BE" w:rsidRPr="00CC1F45" w:rsidTr="009D7CF1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052D40" w:rsidP="00052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34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326F86" w:rsidRDefault="007358BE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326F86" w:rsidRDefault="007358BE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326F86" w:rsidRDefault="007358BE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-1618,1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BE" w:rsidRPr="00CC1F45" w:rsidTr="009D7CF1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58BE" w:rsidRPr="00C0531E" w:rsidRDefault="007358BE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BE" w:rsidRPr="005B595D" w:rsidRDefault="007358BE" w:rsidP="00437DBA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BE" w:rsidRPr="005B595D" w:rsidRDefault="007358BE" w:rsidP="0055239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BE" w:rsidRPr="005B595D" w:rsidRDefault="007358BE" w:rsidP="002F16C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BE" w:rsidRPr="007358BE" w:rsidRDefault="00052D40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10,3 раза</w:t>
            </w:r>
          </w:p>
        </w:tc>
        <w:tc>
          <w:tcPr>
            <w:tcW w:w="30" w:type="dxa"/>
            <w:vAlign w:val="center"/>
          </w:tcPr>
          <w:p w:rsidR="007358BE" w:rsidRPr="00CC1F45" w:rsidRDefault="007358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358BE" w:rsidRPr="00CC1F45" w:rsidTr="009D7CF1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8BE" w:rsidRPr="00CC1F45" w:rsidRDefault="007358BE" w:rsidP="00CB02E0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437DBA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CB02E0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CB02E0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460E8" w:rsidRDefault="007358BE" w:rsidP="007358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358BE" w:rsidRPr="00CC1F45" w:rsidTr="009D7CF1">
        <w:trPr>
          <w:trHeight w:val="1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8BE" w:rsidRPr="00CC1F45" w:rsidRDefault="007358BE" w:rsidP="00CB02E0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B02E0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B02E0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358BE" w:rsidRPr="00CC1F45" w:rsidTr="009D7CF1">
        <w:trPr>
          <w:trHeight w:val="1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8BE" w:rsidRPr="00CC1F45" w:rsidRDefault="007358BE" w:rsidP="00CB02E0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B02E0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B02E0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358BE" w:rsidRPr="00CC1F45" w:rsidTr="009D7CF1">
        <w:trPr>
          <w:trHeight w:val="2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8BE" w:rsidRPr="00CC1F45" w:rsidRDefault="007358BE" w:rsidP="00CB02E0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437DBA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B02E0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CC1F45" w:rsidRDefault="007358BE" w:rsidP="00CB02E0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BE" w:rsidRPr="007358BE" w:rsidRDefault="007358BE" w:rsidP="007358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7358BE" w:rsidRPr="00CC1F45" w:rsidRDefault="007358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E75F5" w:rsidRPr="00CC1F45" w:rsidTr="009D7CF1">
        <w:trPr>
          <w:trHeight w:val="27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F5" w:rsidRPr="00CC1F45" w:rsidRDefault="00EE75F5" w:rsidP="00CB0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F5" w:rsidRPr="00C460E8" w:rsidRDefault="00EE75F5" w:rsidP="00437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F5" w:rsidRPr="00C460E8" w:rsidRDefault="00EE75F5" w:rsidP="00CB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2152,4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F5" w:rsidRPr="00C460E8" w:rsidRDefault="00EE75F5" w:rsidP="003C13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0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5F5" w:rsidRPr="00C460E8" w:rsidRDefault="00EE75F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EE75F5" w:rsidRPr="00C460E8" w:rsidRDefault="00EE75F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60E8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5F5" w:rsidRPr="00C460E8" w:rsidRDefault="00EE7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</w:rPr>
              <w:t>-730,3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5F5" w:rsidRPr="00C460E8" w:rsidRDefault="00EE7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0E8">
              <w:rPr>
                <w:rFonts w:ascii="Times New Roman" w:hAnsi="Times New Roman" w:cs="Times New Roman"/>
                <w:b/>
                <w:bCs/>
                <w:color w:val="000000"/>
              </w:rPr>
              <w:t>74,7</w:t>
            </w:r>
          </w:p>
        </w:tc>
        <w:tc>
          <w:tcPr>
            <w:tcW w:w="30" w:type="dxa"/>
            <w:vAlign w:val="center"/>
            <w:hideMark/>
          </w:tcPr>
          <w:p w:rsidR="00EE75F5" w:rsidRPr="00CC1F45" w:rsidRDefault="00EE75F5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B30" w:rsidRPr="00CC1F45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EE75F5">
        <w:rPr>
          <w:rFonts w:ascii="Times New Roman" w:eastAsia="Times New Roman" w:hAnsi="Times New Roman" w:cs="Times New Roman"/>
          <w:sz w:val="28"/>
          <w:szCs w:val="28"/>
        </w:rPr>
        <w:t>2154,6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EE75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E75F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75F5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EE75F5">
        <w:rPr>
          <w:rFonts w:ascii="Times New Roman" w:eastAsia="Times New Roman" w:hAnsi="Times New Roman" w:cs="Times New Roman"/>
          <w:sz w:val="28"/>
          <w:szCs w:val="28"/>
        </w:rPr>
        <w:t>74,7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B30" w:rsidRPr="00EE75F5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EE75F5">
        <w:rPr>
          <w:rFonts w:ascii="Times New Roman" w:eastAsia="Times New Roman" w:hAnsi="Times New Roman" w:cs="Times New Roman"/>
          <w:sz w:val="28"/>
          <w:szCs w:val="28"/>
        </w:rPr>
        <w:t>78,1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EE75F5">
        <w:rPr>
          <w:rFonts w:ascii="Times New Roman" w:eastAsia="Times New Roman" w:hAnsi="Times New Roman" w:cs="Times New Roman"/>
          <w:sz w:val="28"/>
          <w:szCs w:val="28"/>
        </w:rPr>
        <w:t>74,0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«Безвозмездные поступления» составляют </w:t>
      </w:r>
      <w:r w:rsidR="00EE75F5">
        <w:rPr>
          <w:rFonts w:ascii="Times New Roman" w:eastAsia="Times New Roman" w:hAnsi="Times New Roman" w:cs="Times New Roman"/>
          <w:sz w:val="28"/>
          <w:szCs w:val="28"/>
        </w:rPr>
        <w:t>21,9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-  </w:t>
      </w:r>
      <w:r w:rsidR="00EE75F5" w:rsidRPr="00EE75F5">
        <w:rPr>
          <w:rFonts w:ascii="Times New Roman" w:eastAsia="Times New Roman" w:hAnsi="Times New Roman" w:cs="Times New Roman"/>
          <w:sz w:val="28"/>
          <w:szCs w:val="28"/>
        </w:rPr>
        <w:t>80,3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75F5"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оходы от продажи материальных и нематериальных активов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E75F5" w:rsidRPr="00EE75F5">
        <w:rPr>
          <w:rFonts w:ascii="Times New Roman" w:eastAsia="Times New Roman" w:hAnsi="Times New Roman" w:cs="Times New Roman"/>
          <w:sz w:val="28"/>
          <w:szCs w:val="28"/>
        </w:rPr>
        <w:t>47,4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EE75F5" w:rsidRPr="00EE75F5">
        <w:rPr>
          <w:rFonts w:ascii="Times New Roman" w:eastAsia="Times New Roman" w:hAnsi="Times New Roman" w:cs="Times New Roman"/>
          <w:sz w:val="28"/>
          <w:szCs w:val="28"/>
        </w:rPr>
        <w:t>83,2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8F2B30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 к утвержденным плановым показателям.</w:t>
      </w:r>
    </w:p>
    <w:p w:rsidR="008F2B30" w:rsidRPr="00CC1F45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1594,4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выше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на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716,1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раза, за счет увеличения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 xml:space="preserve">доходов от налога на имущество в 3,8 раза,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в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1,7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B30" w:rsidRPr="00CC1F45" w:rsidRDefault="008F2B30" w:rsidP="008F2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1281,0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в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1,7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 больше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в 2018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80,3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201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C63EB2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14,0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120,7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81,6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 xml:space="preserve"> и 100,1% к плану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0953" w:rsidRPr="00A94D50" w:rsidRDefault="002E0953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имущество физических лиц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 сравнению с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прошлым г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одом увеличилось на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162,0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в 3,8 раза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219,5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от общего объема налоговых платежей –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13,8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0F57" w:rsidRDefault="00C40F57" w:rsidP="00C4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>Поступление единого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103,6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11,5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27A2" w:rsidRDefault="004627A2" w:rsidP="0046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дохода от государственной пошлины в отче</w:t>
      </w:r>
      <w:r w:rsidR="002E0426">
        <w:rPr>
          <w:rFonts w:ascii="Times New Roman" w:eastAsia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ном периоде составило 0,8 тыс. рублей.</w:t>
      </w:r>
    </w:p>
    <w:p w:rsidR="00CC1F45" w:rsidRDefault="00CC1F45" w:rsidP="0046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201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87,9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9D342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1575,9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в 18,9 раза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9D3422">
        <w:rPr>
          <w:rFonts w:ascii="Times New Roman" w:eastAsia="Times New Roman" w:hAnsi="Times New Roman" w:cs="Times New Roman"/>
          <w:sz w:val="28"/>
          <w:szCs w:val="28"/>
        </w:rPr>
        <w:t xml:space="preserve">снижения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доходов от продажи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материальных и нематериа</w:t>
      </w:r>
      <w:r w:rsidR="0034394A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активов.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4,1% в собственных доходах поселения.</w:t>
      </w:r>
    </w:p>
    <w:p w:rsidR="006969CE" w:rsidRDefault="006969CE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91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D81" w:rsidRDefault="00231D81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>Доходы от продажи материальных и нематериальных активов составили 41,7 тыс. рублей, снизившись к прошлому году в 40,5 раз (на 1618,1 тыс. рублей).</w:t>
      </w:r>
    </w:p>
    <w:p w:rsidR="00231D81" w:rsidRPr="00231D81" w:rsidRDefault="00231D81" w:rsidP="008C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неналоговые доходы составили 41,2 тыс. рублей.</w:t>
      </w:r>
    </w:p>
    <w:p w:rsidR="00CC1F45" w:rsidRPr="00CC1F45" w:rsidRDefault="00CC1F45" w:rsidP="008C629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201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помощи муниципальному образованию в объеме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472,3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129,5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или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на 137,8%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231D81">
        <w:rPr>
          <w:rFonts w:ascii="Times New Roman" w:eastAsia="Times New Roman" w:hAnsi="Times New Roman" w:cs="Times New Roman"/>
          <w:spacing w:val="-8"/>
          <w:sz w:val="28"/>
          <w:szCs w:val="28"/>
        </w:rPr>
        <w:t>393,0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231D81">
        <w:rPr>
          <w:rFonts w:ascii="Times New Roman" w:eastAsia="Times New Roman" w:hAnsi="Times New Roman" w:cs="Times New Roman"/>
          <w:spacing w:val="-8"/>
          <w:sz w:val="28"/>
          <w:szCs w:val="28"/>
        </w:rPr>
        <w:t>83,2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5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на 123,0 тыс. рублей, или   145,6%.</w:t>
      </w:r>
    </w:p>
    <w:p w:rsidR="00CC1F45" w:rsidRPr="00CC1F45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в 201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не </w:t>
      </w:r>
      <w:r w:rsidR="002315E7"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CC1F45" w:rsidRPr="00CC1F45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79,3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1968">
        <w:rPr>
          <w:rFonts w:ascii="Times New Roman" w:eastAsia="Times New Roman" w:hAnsi="Times New Roman" w:cs="Times New Roman"/>
          <w:sz w:val="28"/>
          <w:szCs w:val="28"/>
        </w:rPr>
        <w:t>,5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8C62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 за 201</w:t>
      </w:r>
      <w:r w:rsidR="0086516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C1F45" w:rsidRPr="00CC1F45" w:rsidRDefault="0061306C" w:rsidP="008C629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61306C">
        <w:rPr>
          <w:rFonts w:ascii="Times New Roman" w:eastAsia="Times New Roman" w:hAnsi="Times New Roman" w:cs="Times New Roman"/>
          <w:bCs/>
          <w:sz w:val="28"/>
          <w:szCs w:val="28"/>
        </w:rPr>
        <w:t>Расходование средств бюджета поселения производилось по 4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3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="00CC1F45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 w:rsidR="003A714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="00CC1F45" w:rsidRPr="00CC1F45">
        <w:rPr>
          <w:rFonts w:ascii="Times New Roman" w:eastAsia="Times New Roman" w:hAnsi="Times New Roman" w:cs="Times New Roman"/>
          <w:spacing w:val="4"/>
          <w:sz w:val="28"/>
        </w:rPr>
        <w:t xml:space="preserve">аибольший </w:t>
      </w:r>
      <w:r w:rsidR="00CC1F45" w:rsidRPr="00CC1F45">
        <w:rPr>
          <w:rFonts w:ascii="Times New Roman" w:eastAsia="Times New Roman" w:hAnsi="Times New Roman" w:cs="Times New Roman"/>
          <w:spacing w:val="4"/>
          <w:sz w:val="28"/>
        </w:rPr>
        <w:lastRenderedPageBreak/>
        <w:t>удельный вес зан</w:t>
      </w:r>
      <w:r w:rsidR="003A714B">
        <w:rPr>
          <w:rFonts w:ascii="Times New Roman" w:eastAsia="Times New Roman" w:hAnsi="Times New Roman" w:cs="Times New Roman"/>
          <w:spacing w:val="4"/>
          <w:sz w:val="28"/>
        </w:rPr>
        <w:t>имают</w:t>
      </w:r>
      <w:r w:rsidR="00CC1F45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расходы по разделу «Общегосударственные вопросы» - </w:t>
      </w:r>
      <w:r w:rsidR="003A714B">
        <w:rPr>
          <w:rFonts w:ascii="Times New Roman" w:eastAsia="Times New Roman" w:hAnsi="Times New Roman" w:cs="Times New Roman"/>
          <w:spacing w:val="4"/>
          <w:sz w:val="28"/>
        </w:rPr>
        <w:t>58,7</w:t>
      </w:r>
      <w:r w:rsidR="00CC1F45" w:rsidRPr="00CC1F45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CC1F45" w:rsidRPr="00CC1F45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="00CC1F45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AC62E3">
        <w:rPr>
          <w:rFonts w:ascii="Times New Roman" w:eastAsia="Times New Roman" w:hAnsi="Times New Roman" w:cs="Times New Roman"/>
          <w:spacing w:val="4"/>
          <w:sz w:val="28"/>
        </w:rPr>
        <w:t>04</w:t>
      </w:r>
      <w:r w:rsidR="00CC1F45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F67804">
        <w:rPr>
          <w:rFonts w:ascii="Times New Roman" w:eastAsia="Times New Roman" w:hAnsi="Times New Roman" w:cs="Times New Roman"/>
          <w:spacing w:val="4"/>
          <w:sz w:val="28"/>
        </w:rPr>
        <w:t xml:space="preserve">Национальная </w:t>
      </w:r>
      <w:r w:rsidR="003A714B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="00CC1F45" w:rsidRPr="00CC1F45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3A714B">
        <w:rPr>
          <w:rFonts w:ascii="Times New Roman" w:eastAsia="Times New Roman" w:hAnsi="Times New Roman" w:cs="Times New Roman"/>
          <w:spacing w:val="4"/>
          <w:sz w:val="28"/>
        </w:rPr>
        <w:t>2,7</w:t>
      </w:r>
      <w:r w:rsidR="00CC1F45" w:rsidRPr="00CC1F45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8C62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774"/>
        <w:gridCol w:w="1508"/>
        <w:gridCol w:w="992"/>
        <w:gridCol w:w="1417"/>
        <w:gridCol w:w="1190"/>
      </w:tblGrid>
      <w:tr w:rsidR="008473D0" w:rsidRPr="00CC1F45" w:rsidTr="00D77A09">
        <w:trPr>
          <w:trHeight w:val="450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732D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Исполнение за 201</w:t>
            </w:r>
            <w:r w:rsidR="00732D6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732D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Исполнение за 201</w:t>
            </w:r>
            <w:r w:rsidR="00732D6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473D0" w:rsidRPr="00CC1F45" w:rsidTr="00D77A09">
        <w:trPr>
          <w:trHeight w:val="255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D77A09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D77A09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тыс.</w:t>
            </w:r>
          </w:p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тыс.</w:t>
            </w:r>
          </w:p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%%</w:t>
            </w:r>
          </w:p>
        </w:tc>
      </w:tr>
      <w:tr w:rsidR="00D913E1" w:rsidRPr="00CC1F45" w:rsidTr="002F16C1">
        <w:trPr>
          <w:trHeight w:val="20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2F16C1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2702,4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77A09" w:rsidRDefault="00D913E1" w:rsidP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9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913E1" w:rsidRDefault="00D9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3E1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</w:tr>
      <w:tr w:rsidR="00D913E1" w:rsidRPr="00CC1F45" w:rsidTr="002F16C1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77A09" w:rsidRDefault="00D913E1" w:rsidP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9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913E1" w:rsidRDefault="00D9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3E1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D913E1" w:rsidRPr="00CC1F45" w:rsidTr="002F16C1">
        <w:trPr>
          <w:trHeight w:val="271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77A09" w:rsidRDefault="00D913E1" w:rsidP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9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DA0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913E1" w:rsidRDefault="00D9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3E1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D913E1" w:rsidRPr="00CC1F45" w:rsidTr="002F16C1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77A09" w:rsidRDefault="00D913E1" w:rsidP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913E1" w:rsidRDefault="00D9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3E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913E1" w:rsidRPr="00CC1F45" w:rsidTr="002F16C1">
        <w:trPr>
          <w:trHeight w:val="32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77A09" w:rsidRDefault="00D913E1" w:rsidP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9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913E1" w:rsidRDefault="00D9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3E1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D913E1" w:rsidRPr="00CC1F45" w:rsidTr="002F16C1">
        <w:trPr>
          <w:trHeight w:val="10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2F16C1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77A09" w:rsidRDefault="00D913E1" w:rsidP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913E1" w:rsidRDefault="00D9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3E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913E1" w:rsidRPr="00CC1F45" w:rsidTr="002F16C1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3975,9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77A09" w:rsidRDefault="00D913E1" w:rsidP="002F1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7A0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E1" w:rsidRPr="00D77A09" w:rsidRDefault="00D913E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2923,0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3E1" w:rsidRPr="00D913E1" w:rsidRDefault="00D913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3E1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23524C" w:rsidRDefault="00085FD4" w:rsidP="00492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поселения за 201</w:t>
      </w:r>
      <w:r w:rsidR="0023524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исполнены в сумме </w:t>
      </w:r>
      <w:r w:rsidR="0023524C">
        <w:rPr>
          <w:rFonts w:ascii="Times New Roman" w:eastAsia="Times New Roman" w:hAnsi="Times New Roman" w:cs="Times New Roman"/>
          <w:sz w:val="28"/>
          <w:szCs w:val="28"/>
        </w:rPr>
        <w:t>2923,0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23524C">
        <w:rPr>
          <w:rFonts w:ascii="Times New Roman" w:eastAsia="Times New Roman" w:hAnsi="Times New Roman" w:cs="Times New Roman"/>
          <w:sz w:val="28"/>
          <w:szCs w:val="28"/>
        </w:rPr>
        <w:t xml:space="preserve">составляет 100,0% исполнения по все статьям расходов. </w:t>
      </w:r>
    </w:p>
    <w:p w:rsidR="00085FD4" w:rsidRDefault="0023524C" w:rsidP="00492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</w:t>
      </w:r>
      <w:r w:rsidR="00492FD2">
        <w:rPr>
          <w:rFonts w:ascii="Times New Roman" w:eastAsia="Times New Roman" w:hAnsi="Times New Roman" w:cs="Times New Roman"/>
          <w:sz w:val="28"/>
          <w:szCs w:val="28"/>
        </w:rPr>
        <w:t xml:space="preserve">годом расходы </w:t>
      </w:r>
      <w:r w:rsidR="00085F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1052,9</w:t>
      </w:r>
      <w:r w:rsidR="00085FD4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492F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FD4">
        <w:rPr>
          <w:rFonts w:ascii="Times New Roman" w:eastAsia="Times New Roman" w:hAnsi="Times New Roman" w:cs="Times New Roman"/>
          <w:sz w:val="28"/>
          <w:szCs w:val="28"/>
        </w:rPr>
        <w:t xml:space="preserve"> чем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85FD4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eastAsia="Times New Roman" w:hAnsi="Times New Roman" w:cs="Times New Roman"/>
          <w:sz w:val="28"/>
          <w:szCs w:val="28"/>
        </w:rPr>
        <w:t>и составляют 73,5</w:t>
      </w:r>
      <w:r w:rsidR="00085FD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A714B" w:rsidRPr="00171DD5" w:rsidRDefault="003A714B" w:rsidP="003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90"/>
        <w:gridCol w:w="1025"/>
        <w:gridCol w:w="806"/>
        <w:gridCol w:w="851"/>
        <w:gridCol w:w="1039"/>
        <w:gridCol w:w="883"/>
        <w:gridCol w:w="883"/>
        <w:gridCol w:w="30"/>
      </w:tblGrid>
      <w:tr w:rsidR="00846C96" w:rsidRPr="00CC1F45" w:rsidTr="00D65AC6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364E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364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846C96" w:rsidRPr="00CC1F45" w:rsidRDefault="00846C96" w:rsidP="00364E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364E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364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 w:rsidR="00FE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364E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36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36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364E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36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36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D65AC6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-986,7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-462,2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3E075E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-506,8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-105,0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2F16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995" w:rsidRPr="008E4995" w:rsidRDefault="008E4995" w:rsidP="002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995" w:rsidRPr="00CC1F45" w:rsidTr="008E4995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CC1F45" w:rsidRDefault="008E4995" w:rsidP="003F3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-1052,9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995" w:rsidRPr="008E4995" w:rsidRDefault="008E4995" w:rsidP="008E49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30" w:type="dxa"/>
            <w:vAlign w:val="center"/>
            <w:hideMark/>
          </w:tcPr>
          <w:p w:rsidR="008E4995" w:rsidRPr="00CC1F45" w:rsidRDefault="008E49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1F1" w:rsidRPr="00CC1F45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1715,6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986,7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63,5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58,7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02 «Функционирование высшего должностного лица субъекта Российской Федерации и муниципального образования» исполнение составило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387,3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44,9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89,6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сельского поселения.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1115,4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462,2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70,7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72,1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772,3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262,6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D41F1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8,5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D41F1" w:rsidRDefault="00DD41F1" w:rsidP="00DD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1F1" w:rsidRPr="00CC1F45" w:rsidRDefault="00DD41F1" w:rsidP="00DD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выборов и референдумов» исполнение составило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27,1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      Расходы исполнены на проведение выборов.  </w:t>
      </w:r>
    </w:p>
    <w:p w:rsidR="00DD41F1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185,2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506,8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составило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DD41F1" w:rsidRPr="00CC1F45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>2,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D41F1" w:rsidRPr="00CC1F45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713,7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Средства использованы на содержание пожарной команды по обеспечению пожарной безопасности. Указанные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24,4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62,5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>109,6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D41F1" w:rsidRPr="002B0A5D" w:rsidRDefault="00DD41F1" w:rsidP="00DD41F1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>414,5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>177,1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организация и содержание мест захоронения в сумме 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>90,7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>146,6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DD41F1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>14,2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>105,0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1541D4">
        <w:rPr>
          <w:rFonts w:ascii="Times New Roman" w:eastAsia="Times New Roman" w:hAnsi="Times New Roman" w:cs="Times New Roman"/>
          <w:sz w:val="28"/>
          <w:szCs w:val="28"/>
        </w:rPr>
        <w:t xml:space="preserve"> 79,8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DD41F1" w:rsidP="008C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6C1">
        <w:rPr>
          <w:rFonts w:ascii="Times New Roman" w:eastAsia="Times New Roman" w:hAnsi="Times New Roman" w:cs="Times New Roman"/>
          <w:sz w:val="28"/>
          <w:szCs w:val="28"/>
        </w:rPr>
        <w:t>расходы не производились</w:t>
      </w:r>
    </w:p>
    <w:p w:rsidR="002F16C1" w:rsidRPr="0060355D" w:rsidRDefault="002F16C1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2F16C1" w:rsidRPr="00CC1F45" w:rsidRDefault="002F16C1" w:rsidP="002F16C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2F16C1" w:rsidRPr="00100C38" w:rsidTr="002F16C1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F16C1" w:rsidRPr="00100C38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1861,6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1978,9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2F16C1" w:rsidRPr="00100C38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-140,3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</w:tr>
      <w:tr w:rsidR="002F16C1" w:rsidRPr="00100C38" w:rsidTr="002F16C1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F16C1" w:rsidRPr="00100C38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F16C1" w:rsidRPr="00100C38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1" w:rsidRPr="00100C38" w:rsidRDefault="002F16C1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C1" w:rsidRPr="002F16C1" w:rsidRDefault="000132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F16C1" w:rsidRPr="00100C38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-391,9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2F16C1" w:rsidRPr="00100C38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-629,3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2F16C1" w:rsidRPr="00100C38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-11,5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F16C1" w:rsidRPr="00100C38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6C1">
              <w:rPr>
                <w:rFonts w:ascii="Times New Roman" w:hAnsi="Times New Roman" w:cs="Times New Roman"/>
                <w:b/>
                <w:bCs/>
                <w:color w:val="000000"/>
              </w:rPr>
              <w:t>3975,9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6C1">
              <w:rPr>
                <w:rFonts w:ascii="Times New Roman" w:hAnsi="Times New Roman" w:cs="Times New Roman"/>
                <w:b/>
                <w:bCs/>
                <w:color w:val="000000"/>
              </w:rPr>
              <w:t>3430,2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6C1">
              <w:rPr>
                <w:rFonts w:ascii="Times New Roman" w:hAnsi="Times New Roman" w:cs="Times New Roman"/>
                <w:b/>
                <w:bCs/>
                <w:color w:val="000000"/>
              </w:rPr>
              <w:t>-545,7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6C1">
              <w:rPr>
                <w:rFonts w:ascii="Times New Roman" w:hAnsi="Times New Roman" w:cs="Times New Roman"/>
                <w:b/>
                <w:bCs/>
                <w:color w:val="000000"/>
              </w:rPr>
              <w:t>86,3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2F16C1" w:rsidRPr="002F16C1" w:rsidRDefault="002F1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6C1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2F16C1" w:rsidRPr="00BA63C7" w:rsidRDefault="002F16C1" w:rsidP="005F7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747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1E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7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5F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>1978,9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>и имеют наибольший удельный вес 57,7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бюджета. По сравнению с 2018 годом расходы на заработную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лату с начислениями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>117,3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106,3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>497,2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2019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>140,3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 xml:space="preserve"> (22%)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BA63C7">
        <w:rPr>
          <w:rFonts w:ascii="Times New Roman" w:eastAsia="Times New Roman" w:hAnsi="Times New Roman" w:cs="Times New Roman"/>
          <w:color w:val="000000"/>
          <w:sz w:val="28"/>
          <w:szCs w:val="28"/>
        </w:rPr>
        <w:t>303,4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увеличившись на 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>11,5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A63C7" w:rsidRPr="00BA63C7">
        <w:rPr>
          <w:rFonts w:ascii="Times New Roman" w:eastAsia="Times New Roman" w:hAnsi="Times New Roman" w:cs="Times New Roman"/>
          <w:sz w:val="28"/>
          <w:szCs w:val="28"/>
        </w:rPr>
        <w:t>96,3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%.    </w:t>
      </w:r>
      <w:r w:rsidR="00BA63C7" w:rsidRPr="00BA63C7">
        <w:rPr>
          <w:rFonts w:ascii="Times New Roman" w:eastAsia="Times New Roman" w:hAnsi="Times New Roman" w:cs="Times New Roman"/>
          <w:sz w:val="28"/>
          <w:szCs w:val="28"/>
        </w:rPr>
        <w:t>Расходы на приобретение основных средств составили 99,7 тыс. рублей, или 2,9% в с</w:t>
      </w:r>
      <w:r w:rsidR="00AF60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A63C7" w:rsidRPr="00BA63C7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AF601C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BA63C7" w:rsidRPr="00BA63C7">
        <w:rPr>
          <w:rFonts w:ascii="Times New Roman" w:eastAsia="Times New Roman" w:hAnsi="Times New Roman" w:cs="Times New Roman"/>
          <w:sz w:val="28"/>
          <w:szCs w:val="28"/>
        </w:rPr>
        <w:t>ре.</w:t>
      </w:r>
    </w:p>
    <w:p w:rsidR="002F16C1" w:rsidRPr="004977BA" w:rsidRDefault="002F16C1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proofErr w:type="gramStart"/>
      <w:r w:rsidRPr="004977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DB1E51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DB1E51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2F16C1" w:rsidRPr="004977BA" w:rsidRDefault="002F16C1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 w:rsidR="000D01BF">
        <w:rPr>
          <w:rFonts w:ascii="Times New Roman" w:eastAsia="Times New Roman" w:hAnsi="Times New Roman" w:cs="Times New Roman"/>
          <w:b/>
          <w:i/>
          <w:sz w:val="28"/>
          <w:szCs w:val="28"/>
        </w:rPr>
        <w:t>Лопазненского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</w:t>
      </w:r>
      <w:r w:rsidR="000D01BF">
        <w:rPr>
          <w:rFonts w:ascii="Times New Roman" w:eastAsia="Times New Roman" w:hAnsi="Times New Roman" w:cs="Times New Roman"/>
          <w:b/>
          <w:i/>
          <w:sz w:val="28"/>
          <w:szCs w:val="28"/>
        </w:rPr>
        <w:t>0,8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0D01BF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случаев).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38708A" w:rsidRPr="00CC1F45" w:rsidRDefault="0038708A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 w:rsidR="0086516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7B2BA0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57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C1486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86C">
        <w:rPr>
          <w:rFonts w:ascii="Times New Roman" w:eastAsia="Times New Roman" w:hAnsi="Times New Roman" w:cs="Times New Roman"/>
          <w:sz w:val="28"/>
          <w:szCs w:val="28"/>
        </w:rPr>
        <w:t xml:space="preserve">93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B2BA0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в сумме </w:t>
      </w:r>
      <w:r w:rsidR="00C1486C">
        <w:rPr>
          <w:rFonts w:ascii="Times New Roman" w:eastAsia="Times New Roman" w:hAnsi="Times New Roman" w:cs="Times New Roman"/>
          <w:sz w:val="28"/>
          <w:szCs w:val="28"/>
        </w:rPr>
        <w:t>1067,9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C13A3E">
        <w:rPr>
          <w:rFonts w:ascii="Times New Roman" w:eastAsia="Times New Roman" w:hAnsi="Times New Roman" w:cs="Times New Roman"/>
          <w:sz w:val="28"/>
          <w:szCs w:val="28"/>
        </w:rPr>
        <w:t>При этом утвержден перечень главных администраторов источников дефицита бюджета и источники финансирования дефицита бюджета.</w:t>
      </w:r>
    </w:p>
    <w:p w:rsidR="0038708A" w:rsidRPr="00CC1F45" w:rsidRDefault="0038708A" w:rsidP="008C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E7A8B">
        <w:rPr>
          <w:rFonts w:ascii="Times New Roman" w:eastAsia="Times New Roman" w:hAnsi="Times New Roman" w:cs="Times New Roman"/>
          <w:sz w:val="28"/>
          <w:szCs w:val="28"/>
        </w:rPr>
        <w:t xml:space="preserve">снизился на 297,3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утверждён в сумме </w:t>
      </w:r>
      <w:r w:rsidR="00C1486C">
        <w:rPr>
          <w:rFonts w:ascii="Times New Roman" w:eastAsia="Times New Roman" w:hAnsi="Times New Roman" w:cs="Times New Roman"/>
          <w:sz w:val="28"/>
          <w:szCs w:val="28"/>
        </w:rPr>
        <w:t>770,6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08A" w:rsidRPr="00CC1F45" w:rsidRDefault="0038708A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7B2BA0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9B4D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9B4D3E">
        <w:rPr>
          <w:rFonts w:ascii="Times New Roman" w:eastAsia="Times New Roman" w:hAnsi="Times New Roman" w:cs="Times New Roman"/>
          <w:sz w:val="28"/>
          <w:szCs w:val="28"/>
        </w:rPr>
        <w:t>768,4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FD61A7" w:rsidRPr="00FD61A7" w:rsidRDefault="00FD61A7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9B4D3E" w:rsidRPr="00216BF5" w:rsidRDefault="009B4D3E" w:rsidP="008C629A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>лял 1073,2 тыс. рублей,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>
        <w:rPr>
          <w:rFonts w:ascii="Times New Roman" w:eastAsia="Times New Roman" w:hAnsi="Times New Roman" w:cs="Times New Roman"/>
          <w:sz w:val="28"/>
          <w:szCs w:val="28"/>
        </w:rPr>
        <w:t>768,4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 и на конец года составил 304,8 </w:t>
      </w:r>
      <w:r w:rsidR="00BB046B" w:rsidRPr="00216BF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6DF" w:rsidRDefault="004626DF" w:rsidP="00462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1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022AF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AFE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022AF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</w:t>
      </w:r>
      <w:r w:rsidR="006134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631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1AC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  <w:r w:rsidR="00CC3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8631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8631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C00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- требование п. 3 ст. 81 Бюджетного кодекса РФ соблюдено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201</w:t>
      </w:r>
      <w:r w:rsidR="006134C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2508,1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85,8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2923,0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F23B8B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F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F41A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F4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F41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F41AEF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F41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F41AEF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77391C" w:rsidRDefault="00F41AEF" w:rsidP="0024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1AEF" w:rsidRPr="00CC1F45" w:rsidRDefault="00F41AEF" w:rsidP="00F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F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1AEF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77391C" w:rsidRDefault="00F41AEF" w:rsidP="0024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1AEF" w:rsidRPr="00CC1F45" w:rsidRDefault="00F41AEF" w:rsidP="00F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F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1AEF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EF" w:rsidRPr="00CC1F45" w:rsidRDefault="00F41AEF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EF" w:rsidRPr="0077391C" w:rsidRDefault="00F41AEF" w:rsidP="0024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1AEF" w:rsidRDefault="00F41AEF" w:rsidP="00F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EF" w:rsidRDefault="00F41AEF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EF" w:rsidRDefault="00F41AEF" w:rsidP="00F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EF" w:rsidRPr="00CC1F45" w:rsidRDefault="00F41AEF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1AEF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1AEF" w:rsidRPr="00CC1F45" w:rsidRDefault="00F41AEF" w:rsidP="00F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F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EF" w:rsidRPr="00CC1F45" w:rsidRDefault="00F41AEF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201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1035,2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в основно</w:t>
      </w:r>
      <w:r w:rsidR="008C62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за счет снижения расходов на программу «</w:t>
      </w:r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C5E29" w:rsidRPr="00CC1F45" w:rsidRDefault="005C5E29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представленного годового отчета по исполнению программ поселения и оценке их эффективности программы подлежат продлению.</w:t>
      </w:r>
    </w:p>
    <w:p w:rsidR="00C9059E" w:rsidRPr="00CC1F45" w:rsidRDefault="00C9059E" w:rsidP="00C9059E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C9059E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9059E" w:rsidRPr="00091852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519,2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78,4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440,8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435,8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C9059E" w:rsidRPr="00091852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8C6442">
        <w:rPr>
          <w:rFonts w:ascii="Times New Roman" w:eastAsia="Times New Roman" w:hAnsi="Times New Roman" w:cs="Times New Roman"/>
          <w:spacing w:val="-6"/>
          <w:sz w:val="28"/>
          <w:szCs w:val="28"/>
        </w:rPr>
        <w:t>435,8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C9059E" w:rsidRPr="00091852" w:rsidRDefault="00C9059E" w:rsidP="00C9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8C6442">
        <w:rPr>
          <w:rFonts w:ascii="Times New Roman" w:eastAsia="Times New Roman" w:hAnsi="Times New Roman" w:cs="Times New Roman"/>
          <w:spacing w:val="-6"/>
          <w:sz w:val="28"/>
          <w:szCs w:val="28"/>
        </w:rPr>
        <w:t>5,0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C9059E" w:rsidRPr="00091852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402,3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8C6442">
        <w:rPr>
          <w:rFonts w:ascii="Times New Roman" w:eastAsia="Times New Roman" w:hAnsi="Times New Roman" w:cs="Times New Roman"/>
          <w:spacing w:val="-4"/>
          <w:sz w:val="28"/>
          <w:szCs w:val="28"/>
        </w:rPr>
        <w:t>93,4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495,7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C9059E" w:rsidRPr="00091852" w:rsidRDefault="00C9059E" w:rsidP="00C9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172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2923,0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 рублей. Исполнение денежных обязательств за текущий период составило </w:t>
      </w:r>
      <w:r w:rsidR="00172563">
        <w:rPr>
          <w:rFonts w:ascii="Times New Roman" w:eastAsia="Calibri" w:hAnsi="Times New Roman" w:cs="Times New Roman"/>
          <w:sz w:val="28"/>
          <w:szCs w:val="28"/>
          <w:lang w:eastAsia="en-US"/>
        </w:rPr>
        <w:t>2923,0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C9059E" w:rsidRPr="00FF0126" w:rsidRDefault="00C9059E" w:rsidP="00C905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C9059E" w:rsidRPr="00FF0CF0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C9059E" w:rsidRPr="00FF0126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D13CA5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C9059E" w:rsidRPr="00FF0126" w:rsidRDefault="00C9059E" w:rsidP="00C9059E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6B031D">
        <w:rPr>
          <w:rFonts w:ascii="Times New Roman" w:eastAsia="Times New Roman" w:hAnsi="Times New Roman" w:cs="Times New Roman"/>
          <w:sz w:val="28"/>
          <w:szCs w:val="28"/>
        </w:rPr>
        <w:t>2653,8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6B031D">
        <w:rPr>
          <w:rFonts w:ascii="Times New Roman" w:eastAsia="Times New Roman" w:hAnsi="Times New Roman" w:cs="Times New Roman"/>
          <w:sz w:val="28"/>
          <w:szCs w:val="28"/>
        </w:rPr>
        <w:t>99,7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рубле.</w:t>
      </w:r>
    </w:p>
    <w:p w:rsidR="00C9059E" w:rsidRPr="00FF0126" w:rsidRDefault="00C9059E" w:rsidP="00C9059E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Остаток основных средств на конец отчетного периода составил – </w:t>
      </w:r>
      <w:r w:rsidR="006B031D">
        <w:rPr>
          <w:rFonts w:ascii="Times New Roman" w:eastAsia="Times New Roman" w:hAnsi="Times New Roman" w:cs="Times New Roman"/>
          <w:sz w:val="28"/>
          <w:szCs w:val="28"/>
        </w:rPr>
        <w:t>2753,5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C9059E" w:rsidRPr="00FF0126" w:rsidRDefault="00C9059E" w:rsidP="00C9059E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6B031D">
        <w:rPr>
          <w:rFonts w:ascii="Times New Roman" w:eastAsia="Times New Roman" w:hAnsi="Times New Roman" w:cs="Times New Roman"/>
          <w:sz w:val="28"/>
          <w:szCs w:val="28"/>
        </w:rPr>
        <w:t>222,7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C9059E" w:rsidRPr="00FF0126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>303,4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>303,4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C9059E" w:rsidRPr="003A26D4" w:rsidRDefault="00C9059E" w:rsidP="00C905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>168,7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C9059E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C9059E" w:rsidRPr="00174B58" w:rsidRDefault="00C9059E" w:rsidP="00C9059E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C9059E" w:rsidRDefault="00C9059E" w:rsidP="00C90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633F2B">
        <w:rPr>
          <w:rFonts w:ascii="Times New Roman" w:eastAsia="Times New Roman" w:hAnsi="Times New Roman" w:cs="Times New Roman"/>
          <w:sz w:val="28"/>
          <w:szCs w:val="28"/>
        </w:rPr>
        <w:t>1073,2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33F2B">
        <w:rPr>
          <w:rFonts w:ascii="Times New Roman" w:eastAsia="Times New Roman" w:hAnsi="Times New Roman" w:cs="Times New Roman"/>
          <w:sz w:val="28"/>
          <w:szCs w:val="28"/>
        </w:rPr>
        <w:t>768,4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2B">
        <w:rPr>
          <w:rFonts w:ascii="Times New Roman" w:eastAsia="Times New Roman" w:hAnsi="Times New Roman" w:cs="Times New Roman"/>
          <w:sz w:val="28"/>
          <w:szCs w:val="28"/>
        </w:rPr>
        <w:t>304,8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9059E" w:rsidRPr="00CC1F45" w:rsidRDefault="00C9059E" w:rsidP="00C9059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C9059E" w:rsidRPr="00CC1F45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C9059E" w:rsidRDefault="00C9059E" w:rsidP="00C9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201</w:t>
      </w:r>
      <w:r w:rsidR="000D4E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C9059E" w:rsidRPr="00CC1F45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9059E" w:rsidRPr="00B62255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C9059E" w:rsidRPr="00B62255" w:rsidRDefault="00C9059E" w:rsidP="00C9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C9059E" w:rsidRPr="00CC1F45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ф.0503168 «Сведения о движении нефинансовых активов» с аналогичными показателями соответствующих счетов ф.05031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0 баланса главного администратора, показателей </w:t>
      </w:r>
      <w:hyperlink r:id="rId8" w:anchor="sub_503121" w:history="1">
        <w:r w:rsidRPr="00CC1F45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C9059E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C9059E" w:rsidRPr="00FF23CE" w:rsidRDefault="00161840" w:rsidP="00C9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Однако, з</w:t>
      </w:r>
      <w:r w:rsidR="00C9059E" w:rsidRPr="00FF23CE">
        <w:rPr>
          <w:rFonts w:ascii="Times New Roman" w:eastAsia="Times New Roman" w:hAnsi="Times New Roman" w:cs="Times New Roman"/>
          <w:b/>
          <w:sz w:val="28"/>
          <w:szCs w:val="28"/>
        </w:rPr>
        <w:t>аполнение 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отчетности  </w:t>
      </w:r>
      <w:r w:rsidR="00C9059E" w:rsidRPr="00FF23CE">
        <w:rPr>
          <w:rFonts w:ascii="Times New Roman" w:eastAsia="Times New Roman" w:hAnsi="Times New Roman" w:cs="Times New Roman"/>
          <w:b/>
          <w:sz w:val="28"/>
          <w:szCs w:val="28"/>
        </w:rPr>
        <w:t>не в полной мере соответствует требованиям Инструкции №191н</w:t>
      </w:r>
      <w:r w:rsidR="00C9059E" w:rsidRPr="00FF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="00C9059E" w:rsidRPr="00FF23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059E" w:rsidRDefault="00C9059E" w:rsidP="00FE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 158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отсутствии расхождений по результатам инвентаризации, проведенной в целях подтверждения показателей годовой бюджетной отчетности,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проведении инвентаризаций </w:t>
      </w:r>
      <w:hyperlink r:id="rId9" w:history="1">
        <w:r w:rsidRPr="00712ADF">
          <w:rPr>
            <w:rFonts w:ascii="Times New Roman" w:eastAsia="Times New Roman" w:hAnsi="Times New Roman" w:cs="Times New Roman"/>
            <w:sz w:val="28"/>
            <w:szCs w:val="28"/>
          </w:rPr>
          <w:t>(таблица № 6)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составе пояснительной записки (ф. 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отчетности» пояснительной записки </w:t>
      </w:r>
      <w:hyperlink r:id="rId10" w:history="1">
        <w:r w:rsidRPr="00712ADF">
          <w:rPr>
            <w:rFonts w:ascii="Times New Roman" w:eastAsia="Times New Roman" w:hAnsi="Times New Roman" w:cs="Times New Roman"/>
            <w:bCs/>
            <w:sz w:val="28"/>
            <w:szCs w:val="28"/>
          </w:rPr>
          <w:t>(ф. 0503160)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125752" w:rsidRDefault="001C0D9C" w:rsidP="00FE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таблица 5  « Сведения о результатах внутреннего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(муниципального) финансового контроля»</w:t>
      </w:r>
      <w:r w:rsidR="00125752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157 утратил силу, согласно  Приказу от 31.01.20г. №13н;</w:t>
      </w:r>
    </w:p>
    <w:p w:rsidR="00125752" w:rsidRDefault="00125752" w:rsidP="00FE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таблица 7  «Сведения о результатах внешнего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(муниципального) финансового контроля», тогда как пункт 159 утратил силу, согласно  Приказу от 31.01.20г. №13н;</w:t>
      </w:r>
    </w:p>
    <w:p w:rsidR="004862D4" w:rsidRPr="00AF0270" w:rsidRDefault="004862D4" w:rsidP="00FE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 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0503161  «</w:t>
      </w:r>
      <w:r w:rsidRPr="00AF0270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B26AAF" w:rsidRPr="00B26AAF" w:rsidRDefault="00B26AAF" w:rsidP="00FE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</w:t>
      </w:r>
      <w:r w:rsidR="006448E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пояснительной записки (ф.</w:t>
      </w:r>
      <w:r w:rsidRPr="00B26A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>0503160) не представлены сведения о вложениях в объекты недвижимого имущества, объектах незавершенного строительства (ф.0503190);</w:t>
      </w:r>
    </w:p>
    <w:p w:rsidR="003F04BC" w:rsidRPr="003F04BC" w:rsidRDefault="003F04BC" w:rsidP="00FE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04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164 </w:t>
      </w:r>
      <w:r w:rsidRPr="003F04B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Лопазненской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сельской администрацией, не являющейся получателем средств федерального бюджета, в состав пояснительной записки (ф. 0503160) включена форма </w:t>
      </w:r>
      <w:r w:rsidRPr="003F04BC">
        <w:rPr>
          <w:rFonts w:ascii="Times New Roman" w:eastAsia="Calibri" w:hAnsi="Times New Roman" w:cs="Times New Roman"/>
          <w:sz w:val="28"/>
          <w:szCs w:val="28"/>
        </w:rPr>
        <w:t>0503166 «С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ведения об исполнении мероприятий в рамках целевых программ»;</w:t>
      </w:r>
    </w:p>
    <w:p w:rsidR="001C0D9C" w:rsidRDefault="00D8620A" w:rsidP="00FE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 xml:space="preserve">в нарушение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форма 0503127 «</w:t>
      </w:r>
      <w:r w:rsidR="00244F58">
        <w:rPr>
          <w:rFonts w:ascii="Times New Roman" w:eastAsia="Times New Roman" w:hAnsi="Times New Roman" w:cs="Times New Roman"/>
          <w:spacing w:val="-6"/>
          <w:sz w:val="28"/>
          <w:szCs w:val="28"/>
        </w:rPr>
        <w:t>Отчет об исполнении бюджета»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заполнена без промежуточных итогов по разделам и подразделам бюджетной классификации.</w:t>
      </w:r>
    </w:p>
    <w:p w:rsidR="00183DA5" w:rsidRPr="00183DA5" w:rsidRDefault="00183DA5" w:rsidP="00183DA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b/>
          <w:sz w:val="28"/>
          <w:szCs w:val="28"/>
        </w:rPr>
        <w:t>Провести анализ с</w:t>
      </w:r>
      <w:r w:rsidRPr="00183DA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183DA5" w:rsidRPr="00183DA5" w:rsidRDefault="00183DA5" w:rsidP="00183DA5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Представленный к проверке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проект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 исполнении бюджета поселения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содержит решение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Лопазненского</w:t>
      </w:r>
      <w:proofErr w:type="spellEnd"/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«Об исполнении бюджета муниципального образования «</w:t>
      </w:r>
      <w:proofErr w:type="spellStart"/>
      <w:r w:rsidR="007C00FD"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Лопазненское</w:t>
      </w:r>
      <w:proofErr w:type="spellEnd"/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</w:t>
      </w:r>
      <w:r w:rsidR="007C00FD"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год»,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состоящее из </w:t>
      </w:r>
      <w:r w:rsidR="007C00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пунктов и 5 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приложений.</w:t>
      </w:r>
    </w:p>
    <w:p w:rsidR="003F049A" w:rsidRDefault="00183DA5" w:rsidP="00183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 поселения за 201</w:t>
      </w:r>
      <w:r w:rsidR="005B5D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соответствует бюджетной классификации, применяемой при утверждении бюджета на отчетный год. Вместе с тем установлено, что</w:t>
      </w:r>
      <w:r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</w:t>
      </w:r>
      <w:r w:rsidR="003F0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83DA5" w:rsidRPr="003F049A" w:rsidRDefault="003F049A" w:rsidP="00183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83DA5"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3DA5" w:rsidRPr="00183DA5">
        <w:rPr>
          <w:rFonts w:ascii="Times New Roman" w:eastAsia="Times New Roman" w:hAnsi="Times New Roman" w:cs="Times New Roman"/>
          <w:sz w:val="28"/>
          <w:szCs w:val="28"/>
        </w:rPr>
        <w:t xml:space="preserve">приложением </w:t>
      </w:r>
      <w:r w:rsidR="00486BE2" w:rsidRPr="003F04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3DA5" w:rsidRPr="00183DA5">
        <w:rPr>
          <w:rFonts w:ascii="Times New Roman" w:eastAsia="Times New Roman" w:hAnsi="Times New Roman" w:cs="Times New Roman"/>
          <w:sz w:val="28"/>
          <w:szCs w:val="28"/>
        </w:rPr>
        <w:t xml:space="preserve"> к решению об исполнении бюджета </w:t>
      </w:r>
      <w:r w:rsidR="00183DA5"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="00486BE2"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Лопазненское</w:t>
      </w:r>
      <w:proofErr w:type="spellEnd"/>
      <w:r w:rsidR="00183DA5"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</w:t>
      </w:r>
      <w:r w:rsidR="00183DA5" w:rsidRPr="00183DA5">
        <w:rPr>
          <w:rFonts w:ascii="Times New Roman" w:eastAsia="Times New Roman" w:hAnsi="Times New Roman" w:cs="Times New Roman"/>
          <w:sz w:val="28"/>
          <w:szCs w:val="28"/>
        </w:rPr>
        <w:t xml:space="preserve">за отчетный финансовый год утверждены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="00183DA5" w:rsidRPr="00183DA5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="00183DA5" w:rsidRPr="00183DA5">
        <w:rPr>
          <w:rFonts w:ascii="Times New Roman" w:eastAsia="Times New Roman" w:hAnsi="Times New Roman" w:cs="Times New Roman"/>
          <w:sz w:val="28"/>
          <w:szCs w:val="28"/>
        </w:rPr>
        <w:t xml:space="preserve"> сгруппированные только по</w:t>
      </w:r>
      <w:r w:rsidR="00183DA5" w:rsidRPr="00183DA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83DA5" w:rsidRPr="00183DA5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бюджета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049A" w:rsidRPr="003F049A" w:rsidRDefault="003F049A" w:rsidP="003F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об исполнении бюджета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приложение 4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«Распределение расходов бюджета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Лопазненского</w:t>
      </w:r>
      <w:proofErr w:type="spellEnd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деятельности), группам видов расходов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год»;</w:t>
      </w:r>
    </w:p>
    <w:p w:rsidR="007C6726" w:rsidRPr="003F049A" w:rsidRDefault="007C6726" w:rsidP="007C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приложения № 2 отражено как «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Лопазненское</w:t>
      </w:r>
      <w:proofErr w:type="spellEnd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год», тогда как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вышеуказанной норме,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наименование указанного приложения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 xml:space="preserve">следовало отразить как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Расходы бюджета по ведомственной структуре расходов соответствующего бюджета»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059E" w:rsidRPr="00972212" w:rsidRDefault="00C9059E" w:rsidP="00C9059E">
      <w:pPr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а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соблюдения ограничений, установленных </w:t>
      </w:r>
      <w:r w:rsidRPr="0097221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по осуществлению расходов, не связанных с решением вопросов, отнесенных к </w:t>
      </w:r>
      <w:r w:rsidRPr="00972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полномочиям соответствующих органов местного самоуправления.</w:t>
      </w:r>
    </w:p>
    <w:p w:rsidR="00C9059E" w:rsidRPr="00972212" w:rsidRDefault="00C9059E" w:rsidP="00C9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12">
        <w:rPr>
          <w:rFonts w:ascii="Times New Roman" w:eastAsia="Times New Roman" w:hAnsi="Times New Roman" w:cs="Times New Roman"/>
          <w:spacing w:val="-6"/>
          <w:sz w:val="28"/>
          <w:szCs w:val="28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Федерации, по осуществлению расходов, не связанных с решением вопросов, отнесенных к полномочиям соответствующих органов местного самоуправления</w:t>
      </w:r>
      <w:r w:rsidRPr="009722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059E" w:rsidRPr="00FC7801" w:rsidRDefault="00C9059E" w:rsidP="00C9059E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C9059E" w:rsidRPr="00FC7801" w:rsidRDefault="00C9059E" w:rsidP="00C905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C9059E" w:rsidRDefault="00C9059E" w:rsidP="00C905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Сравнительный анализ итогов внешней проверки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C9059E" w:rsidRPr="00CC1F45" w:rsidRDefault="00C9059E" w:rsidP="00C9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9059E" w:rsidRPr="007153DD" w:rsidRDefault="00C9059E" w:rsidP="00C9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Pr="007153DD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C9059E" w:rsidRDefault="00C9059E" w:rsidP="00C9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B46B88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C62FF0">
        <w:rPr>
          <w:rFonts w:ascii="Times New Roman" w:eastAsia="Times New Roman" w:hAnsi="Times New Roman" w:cs="Times New Roman"/>
          <w:sz w:val="28"/>
          <w:szCs w:val="28"/>
        </w:rPr>
        <w:t>2154,6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C62FF0">
        <w:rPr>
          <w:rFonts w:ascii="Times New Roman" w:eastAsia="Times New Roman" w:hAnsi="Times New Roman" w:cs="Times New Roman"/>
          <w:sz w:val="28"/>
          <w:szCs w:val="28"/>
        </w:rPr>
        <w:t>2923,0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C62FF0">
        <w:rPr>
          <w:rFonts w:ascii="Times New Roman" w:eastAsia="Times New Roman" w:hAnsi="Times New Roman" w:cs="Times New Roman"/>
          <w:sz w:val="28"/>
          <w:szCs w:val="28"/>
        </w:rPr>
        <w:t>768,4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41ECA" w:rsidRPr="00CC1F45" w:rsidRDefault="00F41ECA" w:rsidP="00F4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41ECA" w:rsidRPr="00B62255" w:rsidRDefault="00F41ECA" w:rsidP="00F4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F41ECA" w:rsidRPr="00B62255" w:rsidRDefault="00F41ECA" w:rsidP="00F4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C80738" w:rsidRPr="00F41ECA" w:rsidRDefault="00F41ECA" w:rsidP="00F4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ECA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F41EC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41ECA">
        <w:rPr>
          <w:rFonts w:ascii="Times New Roman" w:eastAsia="Times New Roman" w:hAnsi="Times New Roman" w:cs="Times New Roman"/>
          <w:sz w:val="28"/>
          <w:szCs w:val="28"/>
        </w:rPr>
        <w:t xml:space="preserve"> зап</w:t>
      </w:r>
      <w:r w:rsidR="00C80738" w:rsidRPr="00F41ECA">
        <w:rPr>
          <w:rFonts w:ascii="Times New Roman" w:eastAsia="Times New Roman" w:hAnsi="Times New Roman" w:cs="Times New Roman"/>
          <w:sz w:val="28"/>
          <w:szCs w:val="28"/>
        </w:rPr>
        <w:t>олнение форм не в полной мере соответствует требованиям Инструкции №191н</w:t>
      </w:r>
      <w:r w:rsidR="00C80738" w:rsidRPr="00F41E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="00C80738" w:rsidRPr="00F41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738" w:rsidRDefault="00C80738" w:rsidP="00077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 158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отсутствии расхождений по результатам инвентаризации, проведенной в целях подтверждения показателей годовой бюджетной отчетности,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проведении инвентаризаций </w:t>
      </w:r>
      <w:hyperlink r:id="rId11" w:history="1">
        <w:r w:rsidRPr="00712ADF">
          <w:rPr>
            <w:rFonts w:ascii="Times New Roman" w:eastAsia="Times New Roman" w:hAnsi="Times New Roman" w:cs="Times New Roman"/>
            <w:sz w:val="28"/>
            <w:szCs w:val="28"/>
          </w:rPr>
          <w:t>(таблица № 6)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составе пояснительной записки (ф. 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отчетности» пояснительной записки </w:t>
      </w:r>
      <w:hyperlink r:id="rId12" w:history="1">
        <w:r w:rsidRPr="00712ADF">
          <w:rPr>
            <w:rFonts w:ascii="Times New Roman" w:eastAsia="Times New Roman" w:hAnsi="Times New Roman" w:cs="Times New Roman"/>
            <w:bCs/>
            <w:sz w:val="28"/>
            <w:szCs w:val="28"/>
          </w:rPr>
          <w:t>(ф. 0503160)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C80738" w:rsidRDefault="00C80738" w:rsidP="00077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таблица 5  « Сведения о результатах внутреннего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(муниципального) финансового контроля», тогда как пункт 157 утратил силу, согласно  Приказу от 31.01.20г. №13н;</w:t>
      </w:r>
    </w:p>
    <w:p w:rsidR="00C80738" w:rsidRDefault="00C80738" w:rsidP="00077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таблица 7  « Сведения о результатах внешнего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(муниципального) финансового контроля», тогда как пункт 159 утратил силу, согласно  Приказу от 31.01.20г. №13н;</w:t>
      </w:r>
    </w:p>
    <w:p w:rsidR="00C80738" w:rsidRPr="00AF0270" w:rsidRDefault="00C80738" w:rsidP="00C8073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 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0503161  «</w:t>
      </w:r>
      <w:r w:rsidRPr="00AF0270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подведомственных участников бюджетного процесса, учреждений и </w:t>
      </w:r>
      <w:r w:rsidRPr="00AF027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(муниципальных) унитарных предприятий»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C80738" w:rsidRPr="00B26AAF" w:rsidRDefault="00C80738" w:rsidP="00C8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пояснительной записки (ф.</w:t>
      </w:r>
      <w:r w:rsidRPr="00B26A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>0503160) не представлены сведения о вложениях в объекты недвижимого имущества, объектах незавершенного строительства (ф.0503190);</w:t>
      </w:r>
    </w:p>
    <w:p w:rsidR="003F04BC" w:rsidRPr="003F04BC" w:rsidRDefault="003F04BC" w:rsidP="003F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04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164 </w:t>
      </w:r>
      <w:r w:rsidRPr="003F04B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Лопазненской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сельской администрацией, не являющейся получателем средств федерального бюджета, в состав пояснительной записки (ф. 0503160) включена форма </w:t>
      </w:r>
      <w:r w:rsidRPr="003F04BC">
        <w:rPr>
          <w:rFonts w:ascii="Times New Roman" w:eastAsia="Calibri" w:hAnsi="Times New Roman" w:cs="Times New Roman"/>
          <w:sz w:val="28"/>
          <w:szCs w:val="28"/>
        </w:rPr>
        <w:t>0503166 «С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ведения об исполнении мероприятий в рамках целевых программ»;</w:t>
      </w:r>
    </w:p>
    <w:p w:rsidR="00C80738" w:rsidRDefault="00C80738" w:rsidP="00C8073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форма 0503127 «Отчет об исполнении бюджета» заполнена без промежуточных итогов по разделам и подразделам бюджетной классификации.</w:t>
      </w:r>
    </w:p>
    <w:p w:rsidR="00894CA7" w:rsidRPr="003F049A" w:rsidRDefault="00894CA7" w:rsidP="00C8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9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показателей отчета об исполнении бюджета </w:t>
      </w:r>
      <w:proofErr w:type="spellStart"/>
      <w:r w:rsidR="000D4EBA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сельского поселения за 201</w:t>
      </w:r>
      <w:r w:rsidR="000D4E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 xml:space="preserve"> год у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становлены отдельные нарушения требований статьи 264.6 Бюджетного кодекса Российской Федерации,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049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 xml:space="preserve">именно: </w:t>
      </w:r>
    </w:p>
    <w:p w:rsidR="00031D7A" w:rsidRPr="003F049A" w:rsidRDefault="00031D7A" w:rsidP="00031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приложением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к решению об исполнении бюджета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Лопазненское</w:t>
      </w:r>
      <w:proofErr w:type="spellEnd"/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за отчетный финансовый год утверждены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Pr="00183DA5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сгруппированные только по</w:t>
      </w:r>
      <w:r w:rsidRPr="00183DA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бюджета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1D7A" w:rsidRPr="003F049A" w:rsidRDefault="00031D7A" w:rsidP="00031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об исполнении бюджета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приложение 4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«Распределение расходов бюджета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Лопазненского</w:t>
      </w:r>
      <w:proofErr w:type="spellEnd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деятельности), группам видов расходов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год»;</w:t>
      </w:r>
    </w:p>
    <w:p w:rsidR="00031D7A" w:rsidRPr="003F049A" w:rsidRDefault="00031D7A" w:rsidP="00031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приложения № 2 отражено как «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Лопазненское</w:t>
      </w:r>
      <w:proofErr w:type="spellEnd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год», тогда как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вышеуказанной норме,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наименование указанного приложения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 xml:space="preserve">следовало отразить как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Расходы бюджета по ведомственной структуре расходов соответствующего бюджета»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059E" w:rsidRPr="00BB4895" w:rsidRDefault="00C9059E" w:rsidP="00FF23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E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B4895">
        <w:rPr>
          <w:rFonts w:ascii="Times New Roman" w:eastAsia="Times New Roman" w:hAnsi="Times New Roman" w:cs="Times New Roman"/>
          <w:sz w:val="28"/>
          <w:szCs w:val="28"/>
        </w:rPr>
        <w:t xml:space="preserve">ри оценке исполнения бюджета </w:t>
      </w:r>
      <w:proofErr w:type="spellStart"/>
      <w:r w:rsidR="00B46B88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BB48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</w:t>
      </w:r>
      <w:r w:rsidR="00FF23CE">
        <w:rPr>
          <w:rFonts w:ascii="Times New Roman" w:eastAsia="Times New Roman" w:hAnsi="Times New Roman" w:cs="Times New Roman"/>
          <w:sz w:val="28"/>
          <w:szCs w:val="28"/>
        </w:rPr>
        <w:t xml:space="preserve">0,8 </w:t>
      </w:r>
      <w:r w:rsidRPr="00BB4895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F23C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B4895">
        <w:rPr>
          <w:rFonts w:ascii="Times New Roman" w:eastAsia="Times New Roman" w:hAnsi="Times New Roman" w:cs="Times New Roman"/>
          <w:sz w:val="28"/>
          <w:szCs w:val="28"/>
        </w:rPr>
        <w:t xml:space="preserve"> случаев).</w:t>
      </w:r>
    </w:p>
    <w:p w:rsidR="00C9059E" w:rsidRPr="00CC1F45" w:rsidRDefault="00C9059E" w:rsidP="00C90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C9059E" w:rsidRPr="00242F2C" w:rsidRDefault="00C9059E" w:rsidP="00C9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1. Рассмотреть итоги настоящей внешней проверки, проанализировать замечания, отмеченные в заключении.</w:t>
      </w:r>
    </w:p>
    <w:p w:rsidR="00C9059E" w:rsidRPr="00242F2C" w:rsidRDefault="00C9059E" w:rsidP="00C9059E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2. При осуществлении расходов соблюдать Порядок формирования и применения кодов бюджетной классификации Российской Федерации, их структуры и принципов назначения, утвержденный приказом Минфина России от 08.06.2018 № 132н.</w:t>
      </w:r>
    </w:p>
    <w:p w:rsidR="00C9059E" w:rsidRPr="00242F2C" w:rsidRDefault="00C9059E" w:rsidP="00C9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242F2C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роста </w:t>
      </w:r>
      <w:r w:rsidRPr="00242F2C">
        <w:rPr>
          <w:rFonts w:ascii="Times New Roman" w:eastAsia="Calibri" w:hAnsi="Times New Roman" w:cs="Times New Roman"/>
          <w:sz w:val="28"/>
          <w:szCs w:val="28"/>
        </w:rPr>
        <w:t>дебиторской и кредиторской задолженностей. Принять меры по погашению дебиторской и кредиторской задолженностей.</w:t>
      </w:r>
    </w:p>
    <w:p w:rsidR="00C9059E" w:rsidRPr="00242F2C" w:rsidRDefault="00C9059E" w:rsidP="00C9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42F2C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>ри исполнении бюджета не допускать неэффективного использования бюджетных средств.</w:t>
      </w:r>
    </w:p>
    <w:p w:rsidR="00C9059E" w:rsidRDefault="00C9059E" w:rsidP="00C9059E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 отчетности производить в соответствии с требованиями </w:t>
      </w:r>
      <w:r w:rsidRPr="00242F2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02782" w:rsidRPr="00E02782" w:rsidRDefault="00E02782" w:rsidP="00E02782">
      <w:pPr>
        <w:tabs>
          <w:tab w:val="left" w:pos="8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E02782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поселения </w:t>
      </w:r>
      <w:r w:rsidR="00405605">
        <w:rPr>
          <w:rFonts w:ascii="Times New Roman" w:eastAsia="Calibri" w:hAnsi="Times New Roman" w:cs="Times New Roman"/>
          <w:sz w:val="28"/>
          <w:szCs w:val="28"/>
        </w:rPr>
        <w:t>с</w:t>
      </w:r>
      <w:r w:rsidRPr="00E02782">
        <w:rPr>
          <w:rFonts w:ascii="Times New Roman" w:eastAsia="Calibri" w:hAnsi="Times New Roman" w:cs="Times New Roman"/>
          <w:sz w:val="28"/>
          <w:szCs w:val="28"/>
        </w:rPr>
        <w:t>формировать в</w:t>
      </w:r>
      <w:r w:rsidRPr="00E0278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782">
        <w:rPr>
          <w:rFonts w:ascii="Times New Roman" w:eastAsia="Calibri" w:hAnsi="Times New Roman" w:cs="Times New Roman"/>
          <w:sz w:val="28"/>
          <w:szCs w:val="28"/>
        </w:rPr>
        <w:t>соответствии с нормами статьи 264.6 Бюджетного кодекса РФ.</w:t>
      </w:r>
    </w:p>
    <w:p w:rsidR="00405605" w:rsidRPr="00405605" w:rsidRDefault="00C9059E" w:rsidP="00405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278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. Контрольно-счетная палата предлагает </w:t>
      </w:r>
      <w:proofErr w:type="spellStart"/>
      <w:r w:rsidR="007F5F29">
        <w:rPr>
          <w:rFonts w:ascii="Times New Roman" w:eastAsia="Times New Roman" w:hAnsi="Times New Roman" w:cs="Times New Roman"/>
          <w:sz w:val="28"/>
          <w:szCs w:val="28"/>
        </w:rPr>
        <w:t>Лопазненскому</w:t>
      </w:r>
      <w:proofErr w:type="spellEnd"/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 сельскому Совету народных депутатов рассмотреть и принять «Отчет об исполнении бюджета муниципального образования «</w:t>
      </w:r>
      <w:proofErr w:type="spellStart"/>
      <w:r w:rsidR="00B46B88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за 2019 год»</w:t>
      </w:r>
      <w:r w:rsidR="0040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605" w:rsidRPr="00405605">
        <w:rPr>
          <w:rFonts w:ascii="Times New Roman" w:eastAsia="Times New Roman" w:hAnsi="Times New Roman" w:cs="Times New Roman"/>
          <w:sz w:val="28"/>
          <w:szCs w:val="28"/>
        </w:rPr>
        <w:t xml:space="preserve">после внесения изменений в проект решения в соответствии с указанными замечаниями </w:t>
      </w:r>
      <w:proofErr w:type="gramStart"/>
      <w:r w:rsidR="00405605" w:rsidRPr="0040560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405605" w:rsidRPr="0040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5605" w:rsidRPr="00405605"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gramEnd"/>
      <w:r w:rsidR="00405605" w:rsidRPr="00405605">
        <w:rPr>
          <w:rFonts w:ascii="Times New Roman" w:eastAsia="Times New Roman" w:hAnsi="Times New Roman" w:cs="Times New Roman"/>
          <w:sz w:val="28"/>
          <w:szCs w:val="28"/>
        </w:rPr>
        <w:t xml:space="preserve"> 264.6 Бюджетного Кодекса РФ.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0D4EBA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0D4EBA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0D4EBA">
        <w:rPr>
          <w:rFonts w:ascii="Times New Roman" w:eastAsia="Times New Roman" w:hAnsi="Times New Roman" w:cs="Times New Roman"/>
          <w:bCs/>
          <w:sz w:val="28"/>
        </w:rPr>
        <w:t>Н</w:t>
      </w:r>
      <w:r w:rsidRPr="000D4EBA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0D4EBA">
        <w:rPr>
          <w:rFonts w:ascii="Times New Roman" w:eastAsia="Times New Roman" w:hAnsi="Times New Roman" w:cs="Times New Roman"/>
          <w:bCs/>
          <w:sz w:val="28"/>
        </w:rPr>
        <w:t>В</w:t>
      </w:r>
      <w:r w:rsidRPr="000D4EBA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0D4EBA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0D4EBA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0D4EBA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0D4E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7B2BA0" w:rsidRPr="000D4EBA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B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BBE" w:rsidRDefault="00482038" w:rsidP="00DD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оселения                                                             </w:t>
      </w:r>
      <w:r w:rsidR="003454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Щигорцова</w:t>
      </w:r>
      <w:proofErr w:type="spellEnd"/>
    </w:p>
    <w:p w:rsidR="000D4EBA" w:rsidRPr="000D4EBA" w:rsidRDefault="000D4EBA" w:rsidP="00DD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EBA" w:rsidRPr="000D4EBA" w:rsidRDefault="000D4EBA" w:rsidP="00DD3346">
      <w:pPr>
        <w:spacing w:after="0" w:line="240" w:lineRule="auto"/>
        <w:rPr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</w:t>
      </w:r>
      <w:r w:rsidR="00604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54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Н. В. </w:t>
      </w:r>
      <w:proofErr w:type="spellStart"/>
      <w:r w:rsidRPr="000D4EBA">
        <w:rPr>
          <w:rFonts w:ascii="Times New Roman" w:eastAsia="Times New Roman" w:hAnsi="Times New Roman" w:cs="Times New Roman"/>
          <w:sz w:val="28"/>
          <w:szCs w:val="28"/>
        </w:rPr>
        <w:t>Черепкова</w:t>
      </w:r>
      <w:proofErr w:type="spellEnd"/>
    </w:p>
    <w:sectPr w:rsidR="000D4EBA" w:rsidRPr="000D4EBA" w:rsidSect="006D59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0752"/>
    <w:rsid w:val="0000130A"/>
    <w:rsid w:val="00001AFB"/>
    <w:rsid w:val="00001B3D"/>
    <w:rsid w:val="000114BA"/>
    <w:rsid w:val="0001327C"/>
    <w:rsid w:val="00014083"/>
    <w:rsid w:val="00017E6B"/>
    <w:rsid w:val="00020F8A"/>
    <w:rsid w:val="00022AFE"/>
    <w:rsid w:val="000233C7"/>
    <w:rsid w:val="00023BE5"/>
    <w:rsid w:val="00031D7A"/>
    <w:rsid w:val="000375BC"/>
    <w:rsid w:val="0005136D"/>
    <w:rsid w:val="00052451"/>
    <w:rsid w:val="00052C47"/>
    <w:rsid w:val="00052D40"/>
    <w:rsid w:val="000545F6"/>
    <w:rsid w:val="00054AB9"/>
    <w:rsid w:val="0005555D"/>
    <w:rsid w:val="00057426"/>
    <w:rsid w:val="00060DE8"/>
    <w:rsid w:val="00061B04"/>
    <w:rsid w:val="0006683B"/>
    <w:rsid w:val="00066C9E"/>
    <w:rsid w:val="00072FD5"/>
    <w:rsid w:val="00074218"/>
    <w:rsid w:val="000745F1"/>
    <w:rsid w:val="00077C6F"/>
    <w:rsid w:val="0008400C"/>
    <w:rsid w:val="00085FD4"/>
    <w:rsid w:val="00091F4D"/>
    <w:rsid w:val="000B67F4"/>
    <w:rsid w:val="000C3EBD"/>
    <w:rsid w:val="000C7DFE"/>
    <w:rsid w:val="000D01BF"/>
    <w:rsid w:val="000D4EBA"/>
    <w:rsid w:val="000D7DE7"/>
    <w:rsid w:val="000E5756"/>
    <w:rsid w:val="00100C38"/>
    <w:rsid w:val="00105B27"/>
    <w:rsid w:val="00111F62"/>
    <w:rsid w:val="00113B7D"/>
    <w:rsid w:val="00114519"/>
    <w:rsid w:val="00114B90"/>
    <w:rsid w:val="00115F50"/>
    <w:rsid w:val="00116E91"/>
    <w:rsid w:val="00125752"/>
    <w:rsid w:val="001260B5"/>
    <w:rsid w:val="0013777A"/>
    <w:rsid w:val="00141EDF"/>
    <w:rsid w:val="001474A9"/>
    <w:rsid w:val="001514EE"/>
    <w:rsid w:val="001541D4"/>
    <w:rsid w:val="00160C5E"/>
    <w:rsid w:val="00161840"/>
    <w:rsid w:val="00163287"/>
    <w:rsid w:val="0017003F"/>
    <w:rsid w:val="00172563"/>
    <w:rsid w:val="00175DA3"/>
    <w:rsid w:val="0018079E"/>
    <w:rsid w:val="00183BC0"/>
    <w:rsid w:val="00183DA5"/>
    <w:rsid w:val="00184FB6"/>
    <w:rsid w:val="001852CF"/>
    <w:rsid w:val="0019155B"/>
    <w:rsid w:val="00195789"/>
    <w:rsid w:val="001A2AA6"/>
    <w:rsid w:val="001A43B3"/>
    <w:rsid w:val="001A58D0"/>
    <w:rsid w:val="001B0E4A"/>
    <w:rsid w:val="001C0D9C"/>
    <w:rsid w:val="001D17A9"/>
    <w:rsid w:val="001D43B2"/>
    <w:rsid w:val="001D4AEE"/>
    <w:rsid w:val="001D7371"/>
    <w:rsid w:val="001E08AA"/>
    <w:rsid w:val="001E7978"/>
    <w:rsid w:val="001F47BF"/>
    <w:rsid w:val="001F4D9E"/>
    <w:rsid w:val="002004AC"/>
    <w:rsid w:val="00202FDD"/>
    <w:rsid w:val="00203788"/>
    <w:rsid w:val="002068BC"/>
    <w:rsid w:val="00211DB6"/>
    <w:rsid w:val="00212EE0"/>
    <w:rsid w:val="002159A9"/>
    <w:rsid w:val="002200F0"/>
    <w:rsid w:val="002235B5"/>
    <w:rsid w:val="0022741F"/>
    <w:rsid w:val="00230858"/>
    <w:rsid w:val="002315E7"/>
    <w:rsid w:val="00231D81"/>
    <w:rsid w:val="00233F3E"/>
    <w:rsid w:val="0023524C"/>
    <w:rsid w:val="00241BB9"/>
    <w:rsid w:val="00241F3C"/>
    <w:rsid w:val="002422C0"/>
    <w:rsid w:val="00242B4B"/>
    <w:rsid w:val="00243A4F"/>
    <w:rsid w:val="00244F58"/>
    <w:rsid w:val="00250DB7"/>
    <w:rsid w:val="0026016A"/>
    <w:rsid w:val="00263C3B"/>
    <w:rsid w:val="002728CC"/>
    <w:rsid w:val="00274DF0"/>
    <w:rsid w:val="00276850"/>
    <w:rsid w:val="00277469"/>
    <w:rsid w:val="002802CE"/>
    <w:rsid w:val="00280AF4"/>
    <w:rsid w:val="00284350"/>
    <w:rsid w:val="00293BE3"/>
    <w:rsid w:val="002A0466"/>
    <w:rsid w:val="002A0705"/>
    <w:rsid w:val="002A57B6"/>
    <w:rsid w:val="002A61E6"/>
    <w:rsid w:val="002B07A6"/>
    <w:rsid w:val="002B6D83"/>
    <w:rsid w:val="002B7F01"/>
    <w:rsid w:val="002C1C7B"/>
    <w:rsid w:val="002C3AD3"/>
    <w:rsid w:val="002C7B8F"/>
    <w:rsid w:val="002C7EC3"/>
    <w:rsid w:val="002D0625"/>
    <w:rsid w:val="002D1F12"/>
    <w:rsid w:val="002D28E8"/>
    <w:rsid w:val="002D31C0"/>
    <w:rsid w:val="002D6617"/>
    <w:rsid w:val="002D6C4F"/>
    <w:rsid w:val="002E0232"/>
    <w:rsid w:val="002E0426"/>
    <w:rsid w:val="002E0953"/>
    <w:rsid w:val="002E095D"/>
    <w:rsid w:val="002E0ECA"/>
    <w:rsid w:val="002F16C1"/>
    <w:rsid w:val="002F6023"/>
    <w:rsid w:val="002F66FD"/>
    <w:rsid w:val="00301F90"/>
    <w:rsid w:val="003021A4"/>
    <w:rsid w:val="003132E1"/>
    <w:rsid w:val="00313AFA"/>
    <w:rsid w:val="00315C2F"/>
    <w:rsid w:val="00321A4D"/>
    <w:rsid w:val="00323D8E"/>
    <w:rsid w:val="003267D0"/>
    <w:rsid w:val="00326F86"/>
    <w:rsid w:val="0034103C"/>
    <w:rsid w:val="00343199"/>
    <w:rsid w:val="0034394A"/>
    <w:rsid w:val="003454AC"/>
    <w:rsid w:val="00357B2F"/>
    <w:rsid w:val="00364EDA"/>
    <w:rsid w:val="0036653B"/>
    <w:rsid w:val="00366F7D"/>
    <w:rsid w:val="003719D4"/>
    <w:rsid w:val="003723E8"/>
    <w:rsid w:val="003807BE"/>
    <w:rsid w:val="003849F8"/>
    <w:rsid w:val="00385715"/>
    <w:rsid w:val="0038708A"/>
    <w:rsid w:val="003878E5"/>
    <w:rsid w:val="00393F0D"/>
    <w:rsid w:val="003962AC"/>
    <w:rsid w:val="003A2E0F"/>
    <w:rsid w:val="003A714B"/>
    <w:rsid w:val="003B2DAA"/>
    <w:rsid w:val="003B4BBF"/>
    <w:rsid w:val="003B6A3D"/>
    <w:rsid w:val="003B6E20"/>
    <w:rsid w:val="003C13FE"/>
    <w:rsid w:val="003C1E29"/>
    <w:rsid w:val="003C362F"/>
    <w:rsid w:val="003C6677"/>
    <w:rsid w:val="003D14BA"/>
    <w:rsid w:val="003D2EC3"/>
    <w:rsid w:val="003D4ADF"/>
    <w:rsid w:val="003E075E"/>
    <w:rsid w:val="003E0804"/>
    <w:rsid w:val="003E55AC"/>
    <w:rsid w:val="003F03DD"/>
    <w:rsid w:val="003F049A"/>
    <w:rsid w:val="003F04BC"/>
    <w:rsid w:val="003F360C"/>
    <w:rsid w:val="003F4636"/>
    <w:rsid w:val="003F7BB5"/>
    <w:rsid w:val="00403F8A"/>
    <w:rsid w:val="00405605"/>
    <w:rsid w:val="004058C5"/>
    <w:rsid w:val="00407489"/>
    <w:rsid w:val="0040780A"/>
    <w:rsid w:val="00410349"/>
    <w:rsid w:val="0041108D"/>
    <w:rsid w:val="00412471"/>
    <w:rsid w:val="004159E1"/>
    <w:rsid w:val="0041647A"/>
    <w:rsid w:val="00422918"/>
    <w:rsid w:val="00430461"/>
    <w:rsid w:val="00433503"/>
    <w:rsid w:val="004340B1"/>
    <w:rsid w:val="004347AC"/>
    <w:rsid w:val="00437BA1"/>
    <w:rsid w:val="00437DBA"/>
    <w:rsid w:val="0044268D"/>
    <w:rsid w:val="004458F7"/>
    <w:rsid w:val="0045036F"/>
    <w:rsid w:val="0045377A"/>
    <w:rsid w:val="0045449E"/>
    <w:rsid w:val="00460027"/>
    <w:rsid w:val="00461935"/>
    <w:rsid w:val="00461A12"/>
    <w:rsid w:val="004626DF"/>
    <w:rsid w:val="004627A2"/>
    <w:rsid w:val="00467A92"/>
    <w:rsid w:val="00473E1D"/>
    <w:rsid w:val="00475B86"/>
    <w:rsid w:val="00476995"/>
    <w:rsid w:val="00482038"/>
    <w:rsid w:val="004838AB"/>
    <w:rsid w:val="004862D4"/>
    <w:rsid w:val="00486BE2"/>
    <w:rsid w:val="00492FD2"/>
    <w:rsid w:val="00494441"/>
    <w:rsid w:val="00494544"/>
    <w:rsid w:val="00494E2F"/>
    <w:rsid w:val="004A1184"/>
    <w:rsid w:val="004A1947"/>
    <w:rsid w:val="004A417B"/>
    <w:rsid w:val="004A4D6E"/>
    <w:rsid w:val="004A598E"/>
    <w:rsid w:val="004A5C6B"/>
    <w:rsid w:val="004B478B"/>
    <w:rsid w:val="004B4C5E"/>
    <w:rsid w:val="004B5769"/>
    <w:rsid w:val="004B6447"/>
    <w:rsid w:val="004B7374"/>
    <w:rsid w:val="004C5DF0"/>
    <w:rsid w:val="004D0068"/>
    <w:rsid w:val="004D54DB"/>
    <w:rsid w:val="004D6765"/>
    <w:rsid w:val="004E105C"/>
    <w:rsid w:val="004E1483"/>
    <w:rsid w:val="004E24B7"/>
    <w:rsid w:val="004E4BB9"/>
    <w:rsid w:val="004E62BB"/>
    <w:rsid w:val="004E7D24"/>
    <w:rsid w:val="004F2B86"/>
    <w:rsid w:val="00502E5A"/>
    <w:rsid w:val="0050419E"/>
    <w:rsid w:val="0050446C"/>
    <w:rsid w:val="00505B1E"/>
    <w:rsid w:val="00507F47"/>
    <w:rsid w:val="00510A45"/>
    <w:rsid w:val="00512508"/>
    <w:rsid w:val="00517F15"/>
    <w:rsid w:val="005214B3"/>
    <w:rsid w:val="00523328"/>
    <w:rsid w:val="00530D7F"/>
    <w:rsid w:val="005319C1"/>
    <w:rsid w:val="00532601"/>
    <w:rsid w:val="00534D4D"/>
    <w:rsid w:val="005356C8"/>
    <w:rsid w:val="00537ABE"/>
    <w:rsid w:val="00537C9C"/>
    <w:rsid w:val="00540CD5"/>
    <w:rsid w:val="00540DCB"/>
    <w:rsid w:val="00541AC7"/>
    <w:rsid w:val="00551E70"/>
    <w:rsid w:val="00552392"/>
    <w:rsid w:val="00554C07"/>
    <w:rsid w:val="005578D8"/>
    <w:rsid w:val="0056021D"/>
    <w:rsid w:val="005625F4"/>
    <w:rsid w:val="00571080"/>
    <w:rsid w:val="00576286"/>
    <w:rsid w:val="00585224"/>
    <w:rsid w:val="00586D6B"/>
    <w:rsid w:val="00587605"/>
    <w:rsid w:val="00592E72"/>
    <w:rsid w:val="005930CB"/>
    <w:rsid w:val="00593F47"/>
    <w:rsid w:val="00595E7E"/>
    <w:rsid w:val="00596FBA"/>
    <w:rsid w:val="00597D9E"/>
    <w:rsid w:val="005A25B5"/>
    <w:rsid w:val="005A3DEA"/>
    <w:rsid w:val="005A6EC4"/>
    <w:rsid w:val="005B350F"/>
    <w:rsid w:val="005B595D"/>
    <w:rsid w:val="005B5D5A"/>
    <w:rsid w:val="005C0566"/>
    <w:rsid w:val="005C252E"/>
    <w:rsid w:val="005C26FB"/>
    <w:rsid w:val="005C3A70"/>
    <w:rsid w:val="005C5DFA"/>
    <w:rsid w:val="005C5E29"/>
    <w:rsid w:val="005C6CA8"/>
    <w:rsid w:val="005D2769"/>
    <w:rsid w:val="005D4BDF"/>
    <w:rsid w:val="005D6800"/>
    <w:rsid w:val="005E03D0"/>
    <w:rsid w:val="005E42AB"/>
    <w:rsid w:val="005F048A"/>
    <w:rsid w:val="005F0A61"/>
    <w:rsid w:val="005F747A"/>
    <w:rsid w:val="00600E2A"/>
    <w:rsid w:val="00601D98"/>
    <w:rsid w:val="00602011"/>
    <w:rsid w:val="006027D4"/>
    <w:rsid w:val="0060317C"/>
    <w:rsid w:val="0060428E"/>
    <w:rsid w:val="006076B2"/>
    <w:rsid w:val="006113F7"/>
    <w:rsid w:val="0061306C"/>
    <w:rsid w:val="006134C6"/>
    <w:rsid w:val="00622CDC"/>
    <w:rsid w:val="00633F2B"/>
    <w:rsid w:val="00635947"/>
    <w:rsid w:val="00641173"/>
    <w:rsid w:val="006448ED"/>
    <w:rsid w:val="006467D1"/>
    <w:rsid w:val="00662C55"/>
    <w:rsid w:val="00662E3F"/>
    <w:rsid w:val="006669FA"/>
    <w:rsid w:val="00671995"/>
    <w:rsid w:val="00672949"/>
    <w:rsid w:val="00674054"/>
    <w:rsid w:val="006804D9"/>
    <w:rsid w:val="00683677"/>
    <w:rsid w:val="00685B63"/>
    <w:rsid w:val="006910C5"/>
    <w:rsid w:val="0069660F"/>
    <w:rsid w:val="006969CE"/>
    <w:rsid w:val="006B031D"/>
    <w:rsid w:val="006B203D"/>
    <w:rsid w:val="006B4887"/>
    <w:rsid w:val="006C03B1"/>
    <w:rsid w:val="006C1AA2"/>
    <w:rsid w:val="006C2497"/>
    <w:rsid w:val="006C5321"/>
    <w:rsid w:val="006C7493"/>
    <w:rsid w:val="006D4B60"/>
    <w:rsid w:val="006D5904"/>
    <w:rsid w:val="006D5ADF"/>
    <w:rsid w:val="006E148D"/>
    <w:rsid w:val="006E17EA"/>
    <w:rsid w:val="006E514A"/>
    <w:rsid w:val="006F722A"/>
    <w:rsid w:val="00713F40"/>
    <w:rsid w:val="007158A7"/>
    <w:rsid w:val="00717C62"/>
    <w:rsid w:val="00720049"/>
    <w:rsid w:val="00720AB8"/>
    <w:rsid w:val="00731F91"/>
    <w:rsid w:val="00732D60"/>
    <w:rsid w:val="00734C22"/>
    <w:rsid w:val="007358BE"/>
    <w:rsid w:val="00736758"/>
    <w:rsid w:val="00741DE6"/>
    <w:rsid w:val="007512AF"/>
    <w:rsid w:val="00754342"/>
    <w:rsid w:val="0077391C"/>
    <w:rsid w:val="007759DF"/>
    <w:rsid w:val="00775A78"/>
    <w:rsid w:val="00785784"/>
    <w:rsid w:val="00796DC6"/>
    <w:rsid w:val="007A1E5D"/>
    <w:rsid w:val="007A2D88"/>
    <w:rsid w:val="007A4F8A"/>
    <w:rsid w:val="007A5505"/>
    <w:rsid w:val="007A5B6C"/>
    <w:rsid w:val="007B2BA0"/>
    <w:rsid w:val="007B5A3C"/>
    <w:rsid w:val="007B67D8"/>
    <w:rsid w:val="007B77A0"/>
    <w:rsid w:val="007C00CB"/>
    <w:rsid w:val="007C00FD"/>
    <w:rsid w:val="007C1A5C"/>
    <w:rsid w:val="007C3C3B"/>
    <w:rsid w:val="007C6726"/>
    <w:rsid w:val="007D0281"/>
    <w:rsid w:val="007D1896"/>
    <w:rsid w:val="007D3CCC"/>
    <w:rsid w:val="007D72FA"/>
    <w:rsid w:val="007F2DA2"/>
    <w:rsid w:val="007F3311"/>
    <w:rsid w:val="007F37D1"/>
    <w:rsid w:val="007F5F29"/>
    <w:rsid w:val="007F6FAC"/>
    <w:rsid w:val="00803F66"/>
    <w:rsid w:val="00806B51"/>
    <w:rsid w:val="00810206"/>
    <w:rsid w:val="008113D1"/>
    <w:rsid w:val="00812AA2"/>
    <w:rsid w:val="00813F1E"/>
    <w:rsid w:val="0082325E"/>
    <w:rsid w:val="00824BAB"/>
    <w:rsid w:val="0083175E"/>
    <w:rsid w:val="0083273E"/>
    <w:rsid w:val="0083327A"/>
    <w:rsid w:val="008355C8"/>
    <w:rsid w:val="008378CD"/>
    <w:rsid w:val="00837B34"/>
    <w:rsid w:val="00844936"/>
    <w:rsid w:val="0084544C"/>
    <w:rsid w:val="00846C96"/>
    <w:rsid w:val="008473D0"/>
    <w:rsid w:val="008503C4"/>
    <w:rsid w:val="00851A1A"/>
    <w:rsid w:val="00857B26"/>
    <w:rsid w:val="00861479"/>
    <w:rsid w:val="008625B4"/>
    <w:rsid w:val="008631D0"/>
    <w:rsid w:val="00865167"/>
    <w:rsid w:val="008653A3"/>
    <w:rsid w:val="008654F3"/>
    <w:rsid w:val="00872775"/>
    <w:rsid w:val="008740C7"/>
    <w:rsid w:val="00875B3B"/>
    <w:rsid w:val="00877C82"/>
    <w:rsid w:val="00880B85"/>
    <w:rsid w:val="00880C86"/>
    <w:rsid w:val="00883F0A"/>
    <w:rsid w:val="0088658E"/>
    <w:rsid w:val="00887C69"/>
    <w:rsid w:val="00891F1D"/>
    <w:rsid w:val="00893BE1"/>
    <w:rsid w:val="00894CA7"/>
    <w:rsid w:val="00896367"/>
    <w:rsid w:val="008A249C"/>
    <w:rsid w:val="008A56D2"/>
    <w:rsid w:val="008B20DF"/>
    <w:rsid w:val="008B5B3F"/>
    <w:rsid w:val="008C292D"/>
    <w:rsid w:val="008C4C92"/>
    <w:rsid w:val="008C629A"/>
    <w:rsid w:val="008C6442"/>
    <w:rsid w:val="008C65D4"/>
    <w:rsid w:val="008D32FF"/>
    <w:rsid w:val="008D3EDE"/>
    <w:rsid w:val="008D6581"/>
    <w:rsid w:val="008E0EF2"/>
    <w:rsid w:val="008E4995"/>
    <w:rsid w:val="008E782B"/>
    <w:rsid w:val="008F2B30"/>
    <w:rsid w:val="008F7511"/>
    <w:rsid w:val="00904B62"/>
    <w:rsid w:val="00905095"/>
    <w:rsid w:val="00910671"/>
    <w:rsid w:val="009109CB"/>
    <w:rsid w:val="009121C4"/>
    <w:rsid w:val="00913766"/>
    <w:rsid w:val="009139E5"/>
    <w:rsid w:val="00914AB1"/>
    <w:rsid w:val="00920A45"/>
    <w:rsid w:val="00921BB9"/>
    <w:rsid w:val="00927D1B"/>
    <w:rsid w:val="009326A0"/>
    <w:rsid w:val="00935934"/>
    <w:rsid w:val="00937CCE"/>
    <w:rsid w:val="00942BBE"/>
    <w:rsid w:val="0094408C"/>
    <w:rsid w:val="00944DDF"/>
    <w:rsid w:val="009456A4"/>
    <w:rsid w:val="00951D8D"/>
    <w:rsid w:val="00954E8E"/>
    <w:rsid w:val="009602AB"/>
    <w:rsid w:val="009603BC"/>
    <w:rsid w:val="00962E5F"/>
    <w:rsid w:val="00967031"/>
    <w:rsid w:val="00967896"/>
    <w:rsid w:val="009769B8"/>
    <w:rsid w:val="00993DC1"/>
    <w:rsid w:val="00996F5F"/>
    <w:rsid w:val="009A3C62"/>
    <w:rsid w:val="009A3D37"/>
    <w:rsid w:val="009A443B"/>
    <w:rsid w:val="009B2671"/>
    <w:rsid w:val="009B305F"/>
    <w:rsid w:val="009B4099"/>
    <w:rsid w:val="009B46BD"/>
    <w:rsid w:val="009B4826"/>
    <w:rsid w:val="009B4D3E"/>
    <w:rsid w:val="009C1FD2"/>
    <w:rsid w:val="009C25AE"/>
    <w:rsid w:val="009C4DF9"/>
    <w:rsid w:val="009D30C4"/>
    <w:rsid w:val="009D326B"/>
    <w:rsid w:val="009D3422"/>
    <w:rsid w:val="009D34D7"/>
    <w:rsid w:val="009D4807"/>
    <w:rsid w:val="009D4E9C"/>
    <w:rsid w:val="009D543C"/>
    <w:rsid w:val="009D5F61"/>
    <w:rsid w:val="009D76C0"/>
    <w:rsid w:val="009D7CF1"/>
    <w:rsid w:val="009E2B00"/>
    <w:rsid w:val="009E38F6"/>
    <w:rsid w:val="009E5E00"/>
    <w:rsid w:val="009E6356"/>
    <w:rsid w:val="009F2D69"/>
    <w:rsid w:val="009F6E88"/>
    <w:rsid w:val="00A019B1"/>
    <w:rsid w:val="00A02A93"/>
    <w:rsid w:val="00A125BD"/>
    <w:rsid w:val="00A13434"/>
    <w:rsid w:val="00A20E24"/>
    <w:rsid w:val="00A22BDF"/>
    <w:rsid w:val="00A2462C"/>
    <w:rsid w:val="00A32477"/>
    <w:rsid w:val="00A34104"/>
    <w:rsid w:val="00A40726"/>
    <w:rsid w:val="00A41C43"/>
    <w:rsid w:val="00A447CF"/>
    <w:rsid w:val="00A44B6C"/>
    <w:rsid w:val="00A456C8"/>
    <w:rsid w:val="00A500E1"/>
    <w:rsid w:val="00A609C1"/>
    <w:rsid w:val="00A6262D"/>
    <w:rsid w:val="00A64CD3"/>
    <w:rsid w:val="00A65792"/>
    <w:rsid w:val="00A669CE"/>
    <w:rsid w:val="00A66F38"/>
    <w:rsid w:val="00A720F0"/>
    <w:rsid w:val="00A728F2"/>
    <w:rsid w:val="00A7415F"/>
    <w:rsid w:val="00A805E0"/>
    <w:rsid w:val="00A84A0B"/>
    <w:rsid w:val="00A867FD"/>
    <w:rsid w:val="00A90BE3"/>
    <w:rsid w:val="00A9178E"/>
    <w:rsid w:val="00A92124"/>
    <w:rsid w:val="00A92487"/>
    <w:rsid w:val="00A92DD0"/>
    <w:rsid w:val="00A94D50"/>
    <w:rsid w:val="00AB0538"/>
    <w:rsid w:val="00AB1F67"/>
    <w:rsid w:val="00AB5FED"/>
    <w:rsid w:val="00AB6328"/>
    <w:rsid w:val="00AB73FC"/>
    <w:rsid w:val="00AC05E6"/>
    <w:rsid w:val="00AC2F71"/>
    <w:rsid w:val="00AC62E3"/>
    <w:rsid w:val="00AD12D6"/>
    <w:rsid w:val="00AE414C"/>
    <w:rsid w:val="00AE616C"/>
    <w:rsid w:val="00AE7A8B"/>
    <w:rsid w:val="00AF0270"/>
    <w:rsid w:val="00AF23C6"/>
    <w:rsid w:val="00AF3C30"/>
    <w:rsid w:val="00AF5AD4"/>
    <w:rsid w:val="00AF601C"/>
    <w:rsid w:val="00AF7432"/>
    <w:rsid w:val="00AF78A8"/>
    <w:rsid w:val="00B002CC"/>
    <w:rsid w:val="00B03CF6"/>
    <w:rsid w:val="00B03D35"/>
    <w:rsid w:val="00B04FA4"/>
    <w:rsid w:val="00B1201A"/>
    <w:rsid w:val="00B12BFE"/>
    <w:rsid w:val="00B14759"/>
    <w:rsid w:val="00B26AAF"/>
    <w:rsid w:val="00B33B4F"/>
    <w:rsid w:val="00B34844"/>
    <w:rsid w:val="00B35585"/>
    <w:rsid w:val="00B40855"/>
    <w:rsid w:val="00B4545F"/>
    <w:rsid w:val="00B46B88"/>
    <w:rsid w:val="00B54F26"/>
    <w:rsid w:val="00B62054"/>
    <w:rsid w:val="00B63A07"/>
    <w:rsid w:val="00B80702"/>
    <w:rsid w:val="00B81968"/>
    <w:rsid w:val="00B83EC4"/>
    <w:rsid w:val="00B87953"/>
    <w:rsid w:val="00B95EA4"/>
    <w:rsid w:val="00B96BAA"/>
    <w:rsid w:val="00BA0872"/>
    <w:rsid w:val="00BA0ECF"/>
    <w:rsid w:val="00BA2DB8"/>
    <w:rsid w:val="00BA63C7"/>
    <w:rsid w:val="00BA7EA9"/>
    <w:rsid w:val="00BB046B"/>
    <w:rsid w:val="00BB2894"/>
    <w:rsid w:val="00BB50C4"/>
    <w:rsid w:val="00BB7A76"/>
    <w:rsid w:val="00BC036F"/>
    <w:rsid w:val="00BC4E8B"/>
    <w:rsid w:val="00BD068F"/>
    <w:rsid w:val="00BD4104"/>
    <w:rsid w:val="00BD6E8A"/>
    <w:rsid w:val="00BE0785"/>
    <w:rsid w:val="00BE28A4"/>
    <w:rsid w:val="00BE33CD"/>
    <w:rsid w:val="00BF00AB"/>
    <w:rsid w:val="00BF7D4D"/>
    <w:rsid w:val="00C01403"/>
    <w:rsid w:val="00C0253F"/>
    <w:rsid w:val="00C03ACA"/>
    <w:rsid w:val="00C0531E"/>
    <w:rsid w:val="00C0648F"/>
    <w:rsid w:val="00C06542"/>
    <w:rsid w:val="00C06D71"/>
    <w:rsid w:val="00C13A3E"/>
    <w:rsid w:val="00C1486C"/>
    <w:rsid w:val="00C16554"/>
    <w:rsid w:val="00C2068F"/>
    <w:rsid w:val="00C2474F"/>
    <w:rsid w:val="00C40F57"/>
    <w:rsid w:val="00C460E8"/>
    <w:rsid w:val="00C50D83"/>
    <w:rsid w:val="00C52EAE"/>
    <w:rsid w:val="00C57B73"/>
    <w:rsid w:val="00C62FF0"/>
    <w:rsid w:val="00C63B76"/>
    <w:rsid w:val="00C63EB2"/>
    <w:rsid w:val="00C64BE1"/>
    <w:rsid w:val="00C70FDA"/>
    <w:rsid w:val="00C77F0E"/>
    <w:rsid w:val="00C80738"/>
    <w:rsid w:val="00C812BF"/>
    <w:rsid w:val="00C861E3"/>
    <w:rsid w:val="00C87ED4"/>
    <w:rsid w:val="00C9059E"/>
    <w:rsid w:val="00CB02E0"/>
    <w:rsid w:val="00CB03F7"/>
    <w:rsid w:val="00CB1B20"/>
    <w:rsid w:val="00CB4D12"/>
    <w:rsid w:val="00CB65E5"/>
    <w:rsid w:val="00CC0A54"/>
    <w:rsid w:val="00CC1F45"/>
    <w:rsid w:val="00CC212F"/>
    <w:rsid w:val="00CC35BB"/>
    <w:rsid w:val="00CC3F56"/>
    <w:rsid w:val="00CC6CB6"/>
    <w:rsid w:val="00CC6ECD"/>
    <w:rsid w:val="00CD3AF8"/>
    <w:rsid w:val="00CD514B"/>
    <w:rsid w:val="00CD517A"/>
    <w:rsid w:val="00CD5D63"/>
    <w:rsid w:val="00CD5EF8"/>
    <w:rsid w:val="00CE08B9"/>
    <w:rsid w:val="00CE140F"/>
    <w:rsid w:val="00CE2E7C"/>
    <w:rsid w:val="00CE4EF2"/>
    <w:rsid w:val="00CE72AD"/>
    <w:rsid w:val="00CF1E92"/>
    <w:rsid w:val="00CF2990"/>
    <w:rsid w:val="00CF7A92"/>
    <w:rsid w:val="00D11E02"/>
    <w:rsid w:val="00D13CA5"/>
    <w:rsid w:val="00D16610"/>
    <w:rsid w:val="00D25045"/>
    <w:rsid w:val="00D409E7"/>
    <w:rsid w:val="00D4398B"/>
    <w:rsid w:val="00D43BB2"/>
    <w:rsid w:val="00D4625C"/>
    <w:rsid w:val="00D46A45"/>
    <w:rsid w:val="00D50DED"/>
    <w:rsid w:val="00D51409"/>
    <w:rsid w:val="00D51D5A"/>
    <w:rsid w:val="00D542B7"/>
    <w:rsid w:val="00D5589D"/>
    <w:rsid w:val="00D63323"/>
    <w:rsid w:val="00D64C8D"/>
    <w:rsid w:val="00D65AC6"/>
    <w:rsid w:val="00D747FA"/>
    <w:rsid w:val="00D74F06"/>
    <w:rsid w:val="00D76A00"/>
    <w:rsid w:val="00D77A09"/>
    <w:rsid w:val="00D77F98"/>
    <w:rsid w:val="00D81996"/>
    <w:rsid w:val="00D8290F"/>
    <w:rsid w:val="00D861FA"/>
    <w:rsid w:val="00D8620A"/>
    <w:rsid w:val="00D87BB6"/>
    <w:rsid w:val="00D87DEA"/>
    <w:rsid w:val="00D905BC"/>
    <w:rsid w:val="00D913E1"/>
    <w:rsid w:val="00DA02AA"/>
    <w:rsid w:val="00DA6287"/>
    <w:rsid w:val="00DB1E51"/>
    <w:rsid w:val="00DB1F10"/>
    <w:rsid w:val="00DB2585"/>
    <w:rsid w:val="00DB490D"/>
    <w:rsid w:val="00DC37AA"/>
    <w:rsid w:val="00DC54C8"/>
    <w:rsid w:val="00DD1C14"/>
    <w:rsid w:val="00DD3346"/>
    <w:rsid w:val="00DD41F1"/>
    <w:rsid w:val="00DD42CE"/>
    <w:rsid w:val="00DD6D6C"/>
    <w:rsid w:val="00DE2C6B"/>
    <w:rsid w:val="00DE2E11"/>
    <w:rsid w:val="00DE4DDD"/>
    <w:rsid w:val="00DF06E4"/>
    <w:rsid w:val="00DF1E8B"/>
    <w:rsid w:val="00DF6622"/>
    <w:rsid w:val="00E00479"/>
    <w:rsid w:val="00E006EB"/>
    <w:rsid w:val="00E02782"/>
    <w:rsid w:val="00E16FE0"/>
    <w:rsid w:val="00E23B21"/>
    <w:rsid w:val="00E23BA6"/>
    <w:rsid w:val="00E262AC"/>
    <w:rsid w:val="00E2674B"/>
    <w:rsid w:val="00E26DE8"/>
    <w:rsid w:val="00E3339D"/>
    <w:rsid w:val="00E3397B"/>
    <w:rsid w:val="00E36E29"/>
    <w:rsid w:val="00E43479"/>
    <w:rsid w:val="00E536F8"/>
    <w:rsid w:val="00E57157"/>
    <w:rsid w:val="00E67FC0"/>
    <w:rsid w:val="00E80A05"/>
    <w:rsid w:val="00E852A7"/>
    <w:rsid w:val="00E97653"/>
    <w:rsid w:val="00E97F7F"/>
    <w:rsid w:val="00EA0800"/>
    <w:rsid w:val="00EA6B68"/>
    <w:rsid w:val="00EA7964"/>
    <w:rsid w:val="00EB1B09"/>
    <w:rsid w:val="00EB3345"/>
    <w:rsid w:val="00EB3862"/>
    <w:rsid w:val="00EB60E0"/>
    <w:rsid w:val="00EC41B0"/>
    <w:rsid w:val="00EC7E28"/>
    <w:rsid w:val="00ED04E9"/>
    <w:rsid w:val="00ED27D9"/>
    <w:rsid w:val="00ED3BA1"/>
    <w:rsid w:val="00ED5F66"/>
    <w:rsid w:val="00EE089B"/>
    <w:rsid w:val="00EE225D"/>
    <w:rsid w:val="00EE29FF"/>
    <w:rsid w:val="00EE4325"/>
    <w:rsid w:val="00EE46D9"/>
    <w:rsid w:val="00EE5EC3"/>
    <w:rsid w:val="00EE7549"/>
    <w:rsid w:val="00EE75F5"/>
    <w:rsid w:val="00EF37AE"/>
    <w:rsid w:val="00F02294"/>
    <w:rsid w:val="00F06BED"/>
    <w:rsid w:val="00F07842"/>
    <w:rsid w:val="00F1013E"/>
    <w:rsid w:val="00F132FE"/>
    <w:rsid w:val="00F14B8F"/>
    <w:rsid w:val="00F17A31"/>
    <w:rsid w:val="00F21CAC"/>
    <w:rsid w:val="00F2253D"/>
    <w:rsid w:val="00F23B8B"/>
    <w:rsid w:val="00F24CA7"/>
    <w:rsid w:val="00F26073"/>
    <w:rsid w:val="00F27912"/>
    <w:rsid w:val="00F337CA"/>
    <w:rsid w:val="00F3782D"/>
    <w:rsid w:val="00F409B2"/>
    <w:rsid w:val="00F41AEF"/>
    <w:rsid w:val="00F41ECA"/>
    <w:rsid w:val="00F524E5"/>
    <w:rsid w:val="00F560FA"/>
    <w:rsid w:val="00F57154"/>
    <w:rsid w:val="00F600A4"/>
    <w:rsid w:val="00F602A4"/>
    <w:rsid w:val="00F67804"/>
    <w:rsid w:val="00F70964"/>
    <w:rsid w:val="00F7190D"/>
    <w:rsid w:val="00F82049"/>
    <w:rsid w:val="00F91DF4"/>
    <w:rsid w:val="00FA075F"/>
    <w:rsid w:val="00FA1CCA"/>
    <w:rsid w:val="00FA4B4A"/>
    <w:rsid w:val="00FA5377"/>
    <w:rsid w:val="00FA767C"/>
    <w:rsid w:val="00FB212F"/>
    <w:rsid w:val="00FB22F1"/>
    <w:rsid w:val="00FB3A60"/>
    <w:rsid w:val="00FC39CB"/>
    <w:rsid w:val="00FC3D3A"/>
    <w:rsid w:val="00FC41F6"/>
    <w:rsid w:val="00FC556C"/>
    <w:rsid w:val="00FC58AA"/>
    <w:rsid w:val="00FC7801"/>
    <w:rsid w:val="00FD245F"/>
    <w:rsid w:val="00FD609F"/>
    <w:rsid w:val="00FD61A7"/>
    <w:rsid w:val="00FE190F"/>
    <w:rsid w:val="00FE25D7"/>
    <w:rsid w:val="00FE4815"/>
    <w:rsid w:val="00FF0126"/>
    <w:rsid w:val="00FF0CF0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KSP/2017/zakl_nivn_201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60E412E5BBC88DE75CCA38FA7AF456AD738F848D0176ABC21F2CA7E72CA9C6344A0653CCC49A15UCv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6F0B3B8EBC6C560A4E1CF1F72D09C72F70C25ED9604DCA06F8689BCA373A772ED842083A7FD7Ba2k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60E412E5BBC88DE75CCA38FA7AF456AD738F848D0176ABC21F2CA7E72CA9C6344A0653CCC49A15UCv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36F0B3B8EBC6C560A4E1CF1F72D09C72F70C25ED9604DCA06F8689BCA373A772ED842083A7FD7Ba2k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5FAD-96FC-4160-A013-A43116B4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17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846</cp:revision>
  <dcterms:created xsi:type="dcterms:W3CDTF">2018-04-16T15:23:00Z</dcterms:created>
  <dcterms:modified xsi:type="dcterms:W3CDTF">2020-05-14T11:54:00Z</dcterms:modified>
</cp:coreProperties>
</file>