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50" w:rsidRPr="00B22012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проект решения 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</w:t>
      </w:r>
      <w:r w:rsid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2012" w:rsidRPr="00B22012" w:rsidRDefault="00B22012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23064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17B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.12.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E17B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E767DC" w:rsidRDefault="000C4E50" w:rsidP="001B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B2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0C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5528CD" w:rsidRPr="005528CD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528CD" w:rsidRPr="005528CD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5528CD" w:rsidRPr="005528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 </w:t>
      </w:r>
      <w:r w:rsidRPr="005528CD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</w:t>
      </w:r>
      <w:proofErr w:type="gramStart"/>
      <w:r w:rsidRPr="005528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28CD">
        <w:rPr>
          <w:rFonts w:ascii="Times New Roman" w:eastAsia="Times New Roman" w:hAnsi="Times New Roman" w:cs="Times New Roman"/>
          <w:sz w:val="24"/>
          <w:szCs w:val="24"/>
        </w:rPr>
        <w:t>соответствии с Бюджетным Кодексом Российской Федерации,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3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3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43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</w:p>
    <w:p w:rsidR="000C4E50" w:rsidRPr="00E767DC" w:rsidRDefault="000C4E50" w:rsidP="000C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="00DA23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макроэкономических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F83F39" w:rsidRPr="006A692B">
        <w:rPr>
          <w:rFonts w:ascii="Times New Roman" w:eastAsia="Times New Roman" w:hAnsi="Times New Roman" w:cs="Times New Roman"/>
          <w:sz w:val="24"/>
          <w:szCs w:val="24"/>
        </w:rPr>
        <w:t xml:space="preserve">от 21.07.2016 г. №47-1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A937F6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утвержден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E1">
        <w:rPr>
          <w:rFonts w:ascii="Times New Roman" w:eastAsia="Times New Roman" w:hAnsi="Times New Roman" w:cs="Times New Roman"/>
          <w:sz w:val="24"/>
          <w:szCs w:val="24"/>
        </w:rPr>
        <w:t>12/2.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70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 мер, направленных на повышение устойчивости и оздоровление экономики поселения.</w:t>
      </w:r>
      <w:proofErr w:type="gramEnd"/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а осуществлялась по двум вариантам, с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15 населенных пунктов, 14 организаций (4 муниципальной формы собственности).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>Территория поселения </w:t>
      </w: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состоит из 15 населенных пунктов: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-село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Дегтярёвка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центр поселения,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-деревень: Крутояр,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Придачь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Жастково, Осинка,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Вьюково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Николаевка, Садовая,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Долотня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-поселков - Владимировка, Ильинка, Свободный Труд, Мельников;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-хуторов -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Бруев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Малахов.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составляет 933 человека.</w:t>
      </w:r>
    </w:p>
    <w:p w:rsidR="00A937F6" w:rsidRPr="00AE316A" w:rsidRDefault="00A937F6" w:rsidP="00A937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EE61D0" w:rsidRPr="00EE61D0" w:rsidRDefault="00EE61D0" w:rsidP="00EE61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Шалыго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»,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Калуго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 и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Осмоловская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6 магазинов индивидуальных предпринимателей и 3 магазина Суражского РАЙПО. Объекты общественного питания на территории поселения отсутствуют.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расположены 8 водонапорных башен и 8 артезианских скважин. Обслуживанием данных объектов занимается МУП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EE61D0" w:rsidRPr="00EE61D0" w:rsidRDefault="00EE61D0" w:rsidP="00EE6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сообщение на территории поселения обеспечивается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666E01" w:rsidRPr="00E82FBE" w:rsidRDefault="00B92758" w:rsidP="0066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8A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района Брянской области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1607" w:rsidRDefault="00301607" w:rsidP="0058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3729" w:rsidRPr="00583729" w:rsidRDefault="00583729" w:rsidP="0058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Проект решения </w:t>
      </w:r>
      <w:proofErr w:type="spellStart"/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</w:t>
      </w:r>
      <w:r w:rsidR="002B1267">
        <w:rPr>
          <w:rFonts w:ascii="Times New Roman" w:eastAsia="Times New Roman" w:hAnsi="Times New Roman" w:cs="Times New Roman"/>
          <w:b/>
          <w:i/>
          <w:sz w:val="24"/>
          <w:szCs w:val="24"/>
        </w:rPr>
        <w:t>03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>.12.20</w:t>
      </w:r>
      <w:r w:rsidR="002B1267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года, т. е. на 1</w:t>
      </w:r>
      <w:r w:rsidR="002B126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 позже установленного срока.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Pr="00D22902" w:rsidRDefault="00A065D9" w:rsidP="00E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2021-202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</w:t>
      </w:r>
      <w:proofErr w:type="gram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E40A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CE40AA">
        <w:rPr>
          <w:rFonts w:ascii="Times New Roman" w:eastAsia="Times New Roman" w:hAnsi="Times New Roman" w:cs="Times New Roman"/>
          <w:sz w:val="24"/>
          <w:szCs w:val="24"/>
        </w:rPr>
        <w:t>2021-2023 год</w:t>
      </w:r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E40AA">
        <w:rPr>
          <w:rFonts w:ascii="Times New Roman" w:eastAsia="Times New Roman" w:hAnsi="Times New Roman" w:cs="Times New Roman"/>
          <w:sz w:val="24"/>
          <w:szCs w:val="24"/>
        </w:rPr>
        <w:t xml:space="preserve"> утверждены постановление от 25.11.20 г. №12.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B92758" w:rsidRPr="00C84B76" w:rsidRDefault="00A11D92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2F"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2F"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7D026E" w:rsidRPr="005D2F8F" w:rsidRDefault="007D026E" w:rsidP="007D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994559" w:rsidRDefault="00994559" w:rsidP="00994559">
      <w:pPr>
        <w:pStyle w:val="af4"/>
        <w:numPr>
          <w:ilvl w:val="0"/>
          <w:numId w:val="5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="007E0E52">
        <w:rPr>
          <w:sz w:val="24"/>
          <w:szCs w:val="24"/>
        </w:rPr>
        <w:t>Дегтяревского</w:t>
      </w:r>
      <w:proofErr w:type="spellEnd"/>
      <w:r w:rsidRPr="00994559">
        <w:rPr>
          <w:sz w:val="24"/>
          <w:szCs w:val="24"/>
        </w:rPr>
        <w:t xml:space="preserve"> сельского поселения  на 202</w:t>
      </w:r>
      <w:r w:rsidR="00DF2508">
        <w:rPr>
          <w:sz w:val="24"/>
          <w:szCs w:val="24"/>
        </w:rPr>
        <w:t>2</w:t>
      </w:r>
      <w:r w:rsidRPr="00994559">
        <w:rPr>
          <w:sz w:val="24"/>
          <w:szCs w:val="24"/>
        </w:rPr>
        <w:t>-202</w:t>
      </w:r>
      <w:r w:rsidR="00DF2508">
        <w:rPr>
          <w:sz w:val="24"/>
          <w:szCs w:val="24"/>
        </w:rPr>
        <w:t>3</w:t>
      </w:r>
      <w:r w:rsidRPr="00994559">
        <w:rPr>
          <w:sz w:val="24"/>
          <w:szCs w:val="24"/>
        </w:rPr>
        <w:t xml:space="preserve"> годы</w:t>
      </w:r>
      <w:r w:rsidR="00271164"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lastRenderedPageBreak/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1159,8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1158,7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 xml:space="preserve">1159,2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6125D" w:rsidRPr="005D2F8F" w:rsidRDefault="00B92758" w:rsidP="00D6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C03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</w:t>
      </w:r>
      <w:r w:rsidR="00A00CA7" w:rsidRPr="005D2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03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C03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ов не превышает установленное </w:t>
      </w:r>
      <w:r w:rsidR="00E67BBF">
        <w:rPr>
          <w:rFonts w:ascii="Times New Roman" w:eastAsia="Times New Roman" w:hAnsi="Times New Roman" w:cs="Times New Roman"/>
          <w:sz w:val="24"/>
          <w:szCs w:val="24"/>
        </w:rPr>
        <w:t xml:space="preserve">п. 3 ст.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81 БК РФ ограничение 3,0% общего объема расходов.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C5355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9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5F0E37" w:rsidRPr="00E469C9" w:rsidRDefault="005F0E37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ходе экспертизы установлены нарушения </w:t>
      </w:r>
      <w:r w:rsidR="00C17462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184.1 </w:t>
      </w: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 части утверждения основных характеристик бюджета</w:t>
      </w:r>
      <w:r w:rsidR="00C17462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17462" w:rsidRPr="00E469C9" w:rsidRDefault="00C17462" w:rsidP="00C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объемы межбюджетных трансфертов, передаваемых поселением муниципальному району в сумме 0,5 тыс. рублей ежегодно;</w:t>
      </w:r>
    </w:p>
    <w:p w:rsidR="00BD19A3" w:rsidRPr="00E469C9" w:rsidRDefault="00C17462" w:rsidP="00BD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469C9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нарушение ст. 96 БК в проекте решения  о бюджете </w:t>
      </w:r>
      <w:proofErr w:type="spellStart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поселения не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</w:t>
      </w:r>
      <w:proofErr w:type="gramEnd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03C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</w:t>
      </w:r>
      <w:r w:rsidR="00671F58"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3CD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03C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E03C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006"/>
        <w:gridCol w:w="866"/>
        <w:gridCol w:w="851"/>
        <w:gridCol w:w="850"/>
        <w:gridCol w:w="851"/>
        <w:gridCol w:w="708"/>
        <w:gridCol w:w="822"/>
        <w:gridCol w:w="850"/>
      </w:tblGrid>
      <w:tr w:rsidR="00271164" w:rsidRPr="00A96DDE" w:rsidTr="00E938F4">
        <w:trPr>
          <w:trHeight w:val="2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01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1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1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1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1F52" w:rsidRPr="00A96DDE" w:rsidTr="00E938F4">
        <w:trPr>
          <w:trHeight w:val="67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E04E4B" w:rsidRPr="00A96DDE" w:rsidTr="00A23F0B">
        <w:trPr>
          <w:trHeight w:val="2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4B" w:rsidRPr="00A96DDE" w:rsidRDefault="00E04E4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E04E4B" w:rsidRPr="00A96DDE" w:rsidTr="00A23F0B">
        <w:trPr>
          <w:trHeight w:val="21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4B" w:rsidRPr="00A96DDE" w:rsidRDefault="00E04E4B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E04E4B" w:rsidRPr="00A96DDE" w:rsidTr="00A23F0B">
        <w:trPr>
          <w:trHeight w:val="2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4B" w:rsidRPr="00A96DDE" w:rsidRDefault="00E04E4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4E4B" w:rsidRPr="00E04E4B" w:rsidRDefault="00E04E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4B" w:rsidRPr="00E04E4B" w:rsidRDefault="00E04E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F11941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763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1927,8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166,3</w:t>
      </w:r>
      <w:r w:rsidR="0043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7,9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186,0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предусмотрен в сумме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B92758" w:rsidRPr="00D87F67" w:rsidRDefault="00F11941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763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1902,7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о снижением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</w:t>
      </w:r>
      <w:r w:rsidR="0013732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F11941" w:rsidP="00624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763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1883,2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о снижением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F67">
        <w:rPr>
          <w:rFonts w:ascii="Times New Roman" w:eastAsia="Times New Roman" w:hAnsi="Times New Roman" w:cs="Times New Roman"/>
          <w:sz w:val="24"/>
          <w:szCs w:val="24"/>
        </w:rPr>
        <w:t xml:space="preserve"> доходов и расходов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5168C5" w:rsidP="0093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5F29A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F29A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F29A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851"/>
        <w:gridCol w:w="709"/>
        <w:gridCol w:w="940"/>
        <w:gridCol w:w="850"/>
        <w:gridCol w:w="903"/>
        <w:gridCol w:w="709"/>
        <w:gridCol w:w="30"/>
      </w:tblGrid>
      <w:tr w:rsidR="001F796F" w:rsidRPr="00304924" w:rsidTr="00675277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675277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BB7975">
        <w:trPr>
          <w:trHeight w:val="291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E7E" w:rsidRPr="00304924" w:rsidTr="00A23F0B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7E" w:rsidRPr="00304924" w:rsidRDefault="00447E7E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447E7E" w:rsidRPr="00304924" w:rsidRDefault="00447E7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E7E" w:rsidRPr="00304924" w:rsidTr="00A23F0B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7E" w:rsidRPr="00304924" w:rsidRDefault="00447E7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30" w:type="dxa"/>
            <w:vAlign w:val="center"/>
            <w:hideMark/>
          </w:tcPr>
          <w:p w:rsidR="00447E7E" w:rsidRPr="00304924" w:rsidRDefault="00447E7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E7E" w:rsidRPr="00304924" w:rsidTr="00A23F0B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7E" w:rsidRPr="00304924" w:rsidRDefault="00447E7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30" w:type="dxa"/>
            <w:vAlign w:val="center"/>
            <w:hideMark/>
          </w:tcPr>
          <w:p w:rsidR="00447E7E" w:rsidRPr="00304924" w:rsidRDefault="00447E7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E7E" w:rsidRPr="00304924" w:rsidTr="00A23F0B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7E" w:rsidRPr="00304924" w:rsidRDefault="00447E7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7E7E" w:rsidRPr="00447E7E" w:rsidRDefault="00447E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E7E" w:rsidRPr="00447E7E" w:rsidRDefault="00447E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E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30" w:type="dxa"/>
            <w:vAlign w:val="center"/>
            <w:hideMark/>
          </w:tcPr>
          <w:p w:rsidR="00447E7E" w:rsidRPr="00304924" w:rsidRDefault="00447E7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D2566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B79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составит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36,7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увеличившись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 0,2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65E95" w:rsidRPr="003E4912" w:rsidRDefault="00C65E95" w:rsidP="00C6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занимают наибольший удельный вес и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60,9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61,6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537B71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налоговые доходы –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35,9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35,3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A73" w:rsidRPr="00FD078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8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D0786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708,0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FD0786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0766D6" w:rsidRPr="00FD07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A73" w:rsidRPr="00FD078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</w:t>
      </w:r>
      <w:r w:rsidR="00720CD8" w:rsidRPr="00FD078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0A73" w:rsidRPr="00FD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78,1</w:t>
      </w:r>
      <w:r w:rsidR="00FA0A73" w:rsidRPr="00FD0786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16,7</w:t>
      </w:r>
      <w:r w:rsidR="00FA0A73" w:rsidRPr="00FD07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C20D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C20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C20D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C20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B465F5" w:rsidRPr="001223F6" w:rsidTr="00FC20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773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73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73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73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8F4636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FC20DF" w:rsidRPr="001223F6" w:rsidTr="008F4636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FC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FC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FC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97,1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</w:tr>
      <w:tr w:rsidR="008356EF" w:rsidRPr="001223F6" w:rsidTr="008356EF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356EF" w:rsidRPr="001223F6" w:rsidTr="008356EF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</w:tr>
      <w:tr w:rsidR="008356EF" w:rsidRPr="001223F6" w:rsidTr="008356EF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BD0E7E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1223F6" w:rsidRDefault="008356EF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356EF" w:rsidRPr="001223F6" w:rsidTr="008F463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1223F6" w:rsidRDefault="008356EF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356EF" w:rsidRPr="001223F6" w:rsidTr="008356E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356EF" w:rsidRPr="001223F6" w:rsidTr="008356E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1223F6" w:rsidRDefault="008356E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F" w:rsidRPr="008356EF" w:rsidRDefault="008356EF" w:rsidP="008356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7D5A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5AB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D5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201</w:t>
      </w:r>
      <w:r w:rsidR="00641A1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A0709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11,1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118,0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53,0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в 1,8 раза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16,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553,0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77,0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12,2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10C2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92A00" w:rsidRDefault="00192A00" w:rsidP="00192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5399D" w:rsidRPr="00A0709F" w:rsidRDefault="0025399D" w:rsidP="0025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6626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приходится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09F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D97" w:rsidRDefault="00804D97" w:rsidP="008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5D0EAE" w:rsidRPr="00DD33E1" w:rsidRDefault="005D0EAE" w:rsidP="005D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E1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1159,8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62A13" w:rsidRPr="00DD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ожидаемого уровня исполнения бюджета 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148,1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6D7FC9" w:rsidRPr="00DD33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6D7FC9" w:rsidRPr="00DD33E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9A" w:rsidRPr="00DD33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DD33E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3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7A40C0" w:rsidRPr="00DD33E1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DB38E6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C5DF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8620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C5D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DB38E6"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C5DF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C5D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633"/>
        <w:gridCol w:w="633"/>
        <w:gridCol w:w="633"/>
        <w:gridCol w:w="653"/>
        <w:gridCol w:w="709"/>
        <w:gridCol w:w="708"/>
        <w:gridCol w:w="692"/>
        <w:gridCol w:w="708"/>
        <w:gridCol w:w="709"/>
      </w:tblGrid>
      <w:tr w:rsidR="00804D97" w:rsidRPr="00967271" w:rsidTr="005C5DF3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AF7C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Ожидаемое исполнение </w:t>
            </w: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бюд-жета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</w:t>
            </w:r>
            <w:r w:rsidR="00AF7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AF7C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AF7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</w:t>
            </w:r>
            <w:proofErr w:type="spellEnd"/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тура,</w:t>
            </w:r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AF7C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AF7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AF7C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AF7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 доходов, %</w:t>
            </w:r>
          </w:p>
        </w:tc>
      </w:tr>
      <w:tr w:rsidR="00804D97" w:rsidRPr="00967271" w:rsidTr="005C5DF3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</w:tr>
      <w:tr w:rsidR="005C5DF3" w:rsidRPr="00967271" w:rsidTr="005C5DF3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5C5D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5C5D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5C5D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A56AF" w:rsidRPr="00967271" w:rsidTr="002A56AF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D563A7" w:rsidRDefault="002A56A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1158,7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A56AF" w:rsidRPr="00967271" w:rsidTr="002A56AF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D563A7" w:rsidRDefault="002A56A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1071,0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2A56AF" w:rsidRPr="00967271" w:rsidTr="002A56AF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D563A7" w:rsidRDefault="002A56AF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A56AF" w:rsidRPr="00967271" w:rsidTr="002A56A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D563A7" w:rsidRDefault="002A56AF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F" w:rsidRPr="002A56AF" w:rsidRDefault="002A56AF" w:rsidP="002A5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</w:tbl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DD33E1">
        <w:rPr>
          <w:rFonts w:ascii="Times New Roman" w:eastAsia="Times New Roman" w:hAnsi="Times New Roman" w:cs="Times New Roman"/>
          <w:sz w:val="24"/>
          <w:szCs w:val="24"/>
        </w:rPr>
        <w:t>92,3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Дотации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1071,0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148,0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11,1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32E" w:rsidRPr="0084106A" w:rsidRDefault="00F6532E" w:rsidP="00F65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165,0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906,0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7,7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0126AC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BE4BB7" w:rsidRDefault="00B92758" w:rsidP="00B9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 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126AC" w:rsidRPr="000126AC"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6AC" w:rsidRPr="000126AC">
        <w:rPr>
          <w:rFonts w:ascii="Times New Roman" w:eastAsia="Times New Roman" w:hAnsi="Times New Roman" w:cs="Times New Roman"/>
          <w:sz w:val="24"/>
          <w:szCs w:val="24"/>
        </w:rPr>
        <w:t>1902,7</w:t>
      </w:r>
      <w:r w:rsidR="002A1AF5"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</w:t>
      </w:r>
      <w:r w:rsidR="000126AC" w:rsidRPr="000126AC">
        <w:rPr>
          <w:rFonts w:ascii="Times New Roman" w:eastAsia="Times New Roman" w:hAnsi="Times New Roman" w:cs="Times New Roman"/>
          <w:sz w:val="24"/>
          <w:szCs w:val="24"/>
        </w:rPr>
        <w:t>1883,2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объему расходов, ожидаемому в</w:t>
      </w:r>
      <w:r w:rsidRPr="000126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1941" w:rsidRPr="000126AC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0126AC" w:rsidRPr="000126AC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F11941" w:rsidRPr="000126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0126AC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F11941" w:rsidRPr="000126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26AC" w:rsidRPr="000126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0126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541" w:rsidRPr="000126A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126AC" w:rsidRPr="000126AC">
        <w:rPr>
          <w:rFonts w:ascii="Times New Roman" w:eastAsia="Times New Roman" w:hAnsi="Times New Roman" w:cs="Times New Roman"/>
          <w:sz w:val="24"/>
          <w:szCs w:val="24"/>
        </w:rPr>
        <w:t>186,0</w:t>
      </w:r>
      <w:r w:rsidR="00E365BA"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BE4BB7">
        <w:rPr>
          <w:rFonts w:ascii="Times New Roman" w:eastAsia="Times New Roman" w:hAnsi="Times New Roman" w:cs="Times New Roman"/>
          <w:sz w:val="24"/>
          <w:szCs w:val="24"/>
        </w:rPr>
        <w:t xml:space="preserve"> рублей, или на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BE4BB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DC3250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8445B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45B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F62727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A915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A91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A915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1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A915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1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A915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1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8A36A3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A465C" w:rsidRPr="00632F94" w:rsidTr="006A465C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1529,2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6A465C" w:rsidRPr="00632F94" w:rsidTr="006A465C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6A465C" w:rsidRPr="00632F94" w:rsidTr="006A465C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465C" w:rsidRPr="00632F94" w:rsidTr="006A465C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A465C" w:rsidRPr="00632F94" w:rsidTr="006A465C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6A465C" w:rsidRPr="00632F94" w:rsidTr="006A465C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</w:tr>
      <w:tr w:rsidR="006A465C" w:rsidRPr="00632F94" w:rsidTr="006A465C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6A465C" w:rsidRPr="00632F94" w:rsidTr="006A465C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32F94" w:rsidRDefault="006A465C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5C" w:rsidRPr="006A465C" w:rsidRDefault="006A465C" w:rsidP="006A4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6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Pr="003A33C7" w:rsidRDefault="00BB02F9" w:rsidP="003A3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ов являются общегосударственные вопросы –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71,5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73,7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значимости раздел 05 «ЖИЛИЩНО-КОММУНАЛЬНОЕ ХОЗЯЙСТВО»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15,3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10,2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126AC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2F9" w:rsidRPr="00281997" w:rsidRDefault="00BB02F9" w:rsidP="00B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занимают расходы по  разделу 0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ОБОРОНА»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по отраслям так называемого «социального блока» (культура, социальная политика)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201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709"/>
        <w:gridCol w:w="678"/>
        <w:gridCol w:w="688"/>
        <w:gridCol w:w="588"/>
        <w:gridCol w:w="670"/>
        <w:gridCol w:w="709"/>
        <w:gridCol w:w="708"/>
      </w:tblGrid>
      <w:tr w:rsidR="0062761F" w:rsidRPr="00194ADD" w:rsidTr="009A42DB">
        <w:tc>
          <w:tcPr>
            <w:tcW w:w="1993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Ожида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е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545C5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Прирост (снижение) 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Темп роста доходов, %</w:t>
            </w:r>
          </w:p>
        </w:tc>
      </w:tr>
      <w:tr w:rsidR="0062761F" w:rsidRPr="00194ADD" w:rsidTr="009A42DB">
        <w:tc>
          <w:tcPr>
            <w:tcW w:w="1993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9A42DB" w:rsidRPr="00194ADD" w:rsidTr="009A42DB">
        <w:tc>
          <w:tcPr>
            <w:tcW w:w="1993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1529,2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1405,3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-151,4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-47,3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-101,0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153,4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1573D" w:rsidRPr="00194ADD" w:rsidTr="00C1573D">
        <w:tc>
          <w:tcPr>
            <w:tcW w:w="1993" w:type="dxa"/>
          </w:tcPr>
          <w:p w:rsidR="00C1573D" w:rsidRPr="00EE7144" w:rsidRDefault="00C1573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</w:tr>
      <w:tr w:rsidR="00C1573D" w:rsidRPr="00194ADD" w:rsidTr="00C1573D">
        <w:tc>
          <w:tcPr>
            <w:tcW w:w="1993" w:type="dxa"/>
            <w:shd w:val="clear" w:color="auto" w:fill="DAEEF3" w:themeFill="accent5" w:themeFillTint="33"/>
          </w:tcPr>
          <w:p w:rsidR="00C1573D" w:rsidRPr="00EE7144" w:rsidRDefault="00C1573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C1573D" w:rsidRPr="00B33007" w:rsidRDefault="00C1573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2113,8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1927,8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1902,7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1883,1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-186,0</w:t>
            </w:r>
          </w:p>
        </w:tc>
        <w:tc>
          <w:tcPr>
            <w:tcW w:w="6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-19,6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1573D" w:rsidRPr="00C1573D" w:rsidRDefault="00C1573D" w:rsidP="00C15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57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</w:tbl>
    <w:p w:rsidR="003525FD" w:rsidRPr="00075F51" w:rsidRDefault="007D2257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075F51" w:rsidRDefault="00F11941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1377,8 </w:t>
      </w:r>
      <w:proofErr w:type="spell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9F1733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>-151,4</w:t>
      </w:r>
      <w:r w:rsidR="009F1733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9,9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2511C" w:rsidRDefault="00F11941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>1405,3</w:t>
      </w:r>
      <w:r w:rsidR="00AE14EE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5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6541" w:rsidRPr="00075F51">
        <w:rPr>
          <w:rFonts w:ascii="Times New Roman" w:eastAsia="Times New Roman" w:hAnsi="Times New Roman" w:cs="Times New Roman"/>
          <w:sz w:val="24"/>
          <w:szCs w:val="24"/>
        </w:rPr>
        <w:t>1755,9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525FD" w:rsidRPr="00075F51" w:rsidRDefault="00281997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2511C">
        <w:rPr>
          <w:rFonts w:ascii="Times New Roman" w:eastAsia="Times New Roman" w:hAnsi="Times New Roman" w:cs="Times New Roman"/>
          <w:sz w:val="24"/>
          <w:szCs w:val="24"/>
        </w:rPr>
        <w:t>71,5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78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сельской администрации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>1377,8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>70,0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F11941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D4FB5">
        <w:rPr>
          <w:rFonts w:ascii="Times New Roman" w:eastAsia="Calibri" w:hAnsi="Times New Roman" w:cs="Times New Roman"/>
          <w:sz w:val="24"/>
          <w:szCs w:val="24"/>
          <w:lang w:eastAsia="en-US"/>
        </w:rPr>
        <w:t>88,8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5D4FB5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5D4FB5">
        <w:rPr>
          <w:rFonts w:ascii="Times New Roman" w:eastAsia="Calibri" w:hAnsi="Times New Roman" w:cs="Times New Roman"/>
          <w:sz w:val="24"/>
          <w:szCs w:val="24"/>
          <w:lang w:eastAsia="en-US"/>
        </w:rPr>
        <w:t>0,1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23F0B" w:rsidRDefault="00F11941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D4FB5">
        <w:rPr>
          <w:rFonts w:ascii="Times New Roman" w:eastAsia="Calibri" w:hAnsi="Times New Roman" w:cs="Times New Roman"/>
          <w:sz w:val="24"/>
          <w:szCs w:val="24"/>
          <w:lang w:eastAsia="en-US"/>
        </w:rPr>
        <w:t>89,7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4FB5">
        <w:rPr>
          <w:rFonts w:ascii="Times New Roman" w:eastAsia="Times New Roman" w:hAnsi="Times New Roman" w:cs="Times New Roman"/>
          <w:sz w:val="24"/>
          <w:szCs w:val="24"/>
        </w:rPr>
        <w:t>93,2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B41A68" w:rsidRPr="003525FD" w:rsidRDefault="00B41A68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9F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10C46" w:rsidRPr="00281997" w:rsidRDefault="007D2257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10C46" w:rsidRPr="003525FD" w:rsidRDefault="00F11941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05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4C7A5A">
        <w:rPr>
          <w:rFonts w:ascii="Times New Roman" w:eastAsia="Calibri" w:hAnsi="Times New Roman" w:cs="Times New Roman"/>
          <w:sz w:val="24"/>
          <w:szCs w:val="24"/>
          <w:lang w:eastAsia="en-US"/>
        </w:rPr>
        <w:t>1,0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7A5A"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F11941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05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67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67F9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710C46" w:rsidRPr="003525FD" w:rsidRDefault="00710C46" w:rsidP="0071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7A5A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26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Расходы данного раздела предусмотрены на осуществление противопожарной безопасности.</w:t>
      </w:r>
    </w:p>
    <w:p w:rsidR="004D25C3" w:rsidRPr="00281997" w:rsidRDefault="007D2257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F11941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F11941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66A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AB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4D25C3" w:rsidRPr="003525FD" w:rsidRDefault="004D25C3" w:rsidP="004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30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C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F11941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>295,0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>-47,3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>13,8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B256C" w:rsidRDefault="00F11941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>194,0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25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256C">
        <w:rPr>
          <w:rFonts w:ascii="Times New Roman" w:eastAsia="Times New Roman" w:hAnsi="Times New Roman" w:cs="Times New Roman"/>
          <w:sz w:val="24"/>
          <w:szCs w:val="24"/>
        </w:rPr>
        <w:t>141,9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4467B" w:rsidRPr="003525FD" w:rsidRDefault="0064467B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6B256C">
        <w:rPr>
          <w:rFonts w:ascii="Times New Roman" w:eastAsia="Times New Roman" w:hAnsi="Times New Roman" w:cs="Times New Roman"/>
          <w:sz w:val="24"/>
          <w:szCs w:val="24"/>
        </w:rPr>
        <w:t>15,3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8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4CE">
        <w:rPr>
          <w:rFonts w:ascii="Times New Roman" w:eastAsia="Times New Roman" w:hAnsi="Times New Roman" w:cs="Times New Roman"/>
          <w:sz w:val="24"/>
          <w:szCs w:val="24"/>
        </w:rPr>
        <w:t>290,0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0A24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D3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 w:rsidR="002508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D35">
        <w:rPr>
          <w:rFonts w:ascii="Times New Roman" w:eastAsia="Times New Roman" w:hAnsi="Times New Roman" w:cs="Times New Roman"/>
          <w:sz w:val="24"/>
          <w:szCs w:val="24"/>
        </w:rPr>
        <w:t xml:space="preserve">3,0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472CE" w:rsidRPr="00281997" w:rsidRDefault="007D2257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F11941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>165,1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11,7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>7,6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70259" w:rsidRDefault="00F11941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>165,1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025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08F1">
        <w:rPr>
          <w:rFonts w:ascii="Times New Roman" w:eastAsia="Times New Roman" w:hAnsi="Times New Roman" w:cs="Times New Roman"/>
          <w:sz w:val="24"/>
          <w:szCs w:val="24"/>
        </w:rPr>
        <w:t>165,1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472CE" w:rsidRDefault="001472CE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F70259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Pr="003525FD" w:rsidRDefault="00883CD2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831A2F" w:rsidRPr="008953E4" w:rsidRDefault="00831A2F" w:rsidP="001472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A2F" w:rsidRDefault="00831A2F" w:rsidP="00831A2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2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2F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AD2F63">
        <w:rPr>
          <w:rFonts w:ascii="Times New Roman" w:eastAsia="Times New Roman" w:hAnsi="Times New Roman" w:cs="Times New Roman"/>
          <w:sz w:val="24"/>
          <w:szCs w:val="24"/>
        </w:rPr>
        <w:t>47,6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D2F63">
        <w:rPr>
          <w:rFonts w:ascii="Times New Roman" w:eastAsia="Times New Roman" w:hAnsi="Times New Roman" w:cs="Times New Roman"/>
          <w:sz w:val="24"/>
          <w:szCs w:val="24"/>
        </w:rPr>
        <w:t>94,2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F465F1" w:rsidRDefault="00F465F1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F465F1" w:rsidRPr="00427D51" w:rsidRDefault="00F465F1" w:rsidP="00F4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Проектом решения утвержден перечень главных администраторов источников финансирования дефицита бюджета (приложение №</w:t>
      </w:r>
      <w:r w:rsidR="00AF18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), а приложением №8 - источники внутреннего финансирования дефицита бюджета.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приложением 8 к проекту Решения запланирован единственный источник финансирования дефицита бюджета - изменение остатков средств на счете по учету средств бюджета в течени</w:t>
      </w:r>
      <w:proofErr w:type="gramStart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D16746" w:rsidRDefault="00D16746" w:rsidP="00D16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D90CD3" w:rsidRDefault="00D90CD3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90CD3" w:rsidRPr="00D90CD3">
        <w:rPr>
          <w:rFonts w:ascii="Times New Roman" w:eastAsia="Times New Roman" w:hAnsi="Times New Roman" w:cs="Times New Roman"/>
          <w:b/>
          <w:sz w:val="24"/>
          <w:szCs w:val="24"/>
        </w:rPr>
        <w:t>Дегтяревского</w:t>
      </w:r>
      <w:proofErr w:type="spellEnd"/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141C40" w:rsidRPr="00AE4564" w:rsidRDefault="00141C40" w:rsidP="001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916EA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.2014 года №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A47AD6" w:rsidRPr="008135F5" w:rsidRDefault="00141C40" w:rsidP="00A4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муниципальных программ, предлагаемых к финансированию начиная с очередного финансового года, утверждены постановлениями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50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12/3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AD6" w:rsidRPr="008135F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141C40" w:rsidRPr="00924550" w:rsidRDefault="00141C40" w:rsidP="00A4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5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D5918" w:rsidRPr="00924550" w:rsidRDefault="00924550" w:rsidP="001E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 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152395" w:rsidRPr="00924550">
        <w:rPr>
          <w:rFonts w:ascii="Times New Roman" w:eastAsia="Times New Roman" w:hAnsi="Times New Roman" w:cs="Times New Roman"/>
          <w:sz w:val="24"/>
          <w:szCs w:val="24"/>
        </w:rPr>
        <w:t>1926,8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152395" w:rsidRPr="00924550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4631BB" w:rsidRPr="0092455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395" w:rsidRPr="00924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>186,5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6A39" w:rsidRPr="0092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  <w:r w:rsidR="00B9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D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33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</w:t>
            </w:r>
          </w:p>
          <w:p w:rsidR="00C61D33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F11941" w:rsidP="005D538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D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5D538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52395" w:rsidRPr="00F619E9" w:rsidTr="00152395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F619E9" w:rsidRDefault="001523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F619E9" w:rsidRDefault="00152395" w:rsidP="00F8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152395" w:rsidRPr="00F619E9" w:rsidTr="0015239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F619E9" w:rsidRDefault="001523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F619E9" w:rsidRDefault="00152395" w:rsidP="00F8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152395" w:rsidRPr="00F619E9" w:rsidTr="001523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395" w:rsidRPr="00F619E9" w:rsidRDefault="00152395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395" w:rsidRPr="00F619E9" w:rsidRDefault="0015239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395" w:rsidRPr="00152395" w:rsidRDefault="00152395" w:rsidP="001523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91,2</w:t>
            </w:r>
          </w:p>
        </w:tc>
      </w:tr>
    </w:tbl>
    <w:p w:rsidR="006D36BE" w:rsidRPr="00D77815" w:rsidRDefault="006D36BE" w:rsidP="006D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5482A" w:rsidRDefault="006D36BE" w:rsidP="00F77E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>Непрограммные расходы на 202</w:t>
      </w:r>
      <w:r w:rsidR="006548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202</w:t>
      </w:r>
      <w:r w:rsidR="006548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 w:rsidR="0065482A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 w:rsidR="0065482A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44B1B" w:rsidRPr="00601B2C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B1B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частью 3 статьи 173 Бюджетного кодекса Российской Федерации Прогноз утвержден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12/2.</w:t>
      </w:r>
    </w:p>
    <w:p w:rsidR="00F723D3" w:rsidRPr="00583729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Проект решения </w:t>
      </w:r>
      <w:proofErr w:type="spellStart"/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03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года, т. е. на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583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 позже установленного срока.</w:t>
      </w:r>
    </w:p>
    <w:p w:rsidR="00F723D3" w:rsidRPr="00D22902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удовлетворяющие требованиям.</w:t>
      </w:r>
    </w:p>
    <w:p w:rsidR="00F723D3" w:rsidRPr="00C84B76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2021-2023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 постановление от 25.11.20 г. №12.</w:t>
      </w:r>
    </w:p>
    <w:p w:rsidR="00F723D3" w:rsidRPr="00C84B76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723D3" w:rsidRPr="00C84B76" w:rsidRDefault="00F723D3" w:rsidP="00F723D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F723D3" w:rsidRPr="00E469C9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 ходе экспертизы установлены нарушения ст. 184.1 в части утверждения основных характеристик бюджета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проекте решения</w:t>
      </w: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723D3" w:rsidRPr="00E469C9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объемы межбюджетных трансфертов, передаваемых поселением муниципальному району в сумме 0,5 тыс. рублей ежегодно;</w:t>
      </w:r>
    </w:p>
    <w:p w:rsidR="00F723D3" w:rsidRPr="00E469C9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нарушение ст. 96 БК в проекте решения  о бюджете </w:t>
      </w:r>
      <w:proofErr w:type="spellStart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поселения не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</w:t>
      </w:r>
      <w:proofErr w:type="gramEnd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723D3" w:rsidRPr="005D2F8F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ов не превышает установленное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3 ст.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81 БК РФ ограничение 3,0% общего объема расходов.</w:t>
      </w:r>
    </w:p>
    <w:p w:rsidR="00F723D3" w:rsidRDefault="008C0879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23D3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F723D3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F723D3"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F723D3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F723D3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4D40DC" w:rsidRDefault="004F6309" w:rsidP="004D40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0DC">
        <w:rPr>
          <w:rFonts w:ascii="Times New Roman" w:eastAsia="Times New Roman" w:hAnsi="Times New Roman" w:cs="Times New Roman"/>
          <w:sz w:val="24"/>
          <w:szCs w:val="24"/>
        </w:rPr>
        <w:t>словно утверждаемые расходы на плановый период 2022-2023 годы утверждены, соответственно 47,6 и 94,2 тыс. рублей, что составляет 2,5 и 5,0%% от суммы общей расходов. Ограничение ст. 184.1 Бюджетного кодекса РФ соблюдено.</w:t>
      </w:r>
    </w:p>
    <w:p w:rsidR="004F6309" w:rsidRPr="00D87F67" w:rsidRDefault="004F6309" w:rsidP="004F630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4F6309" w:rsidRPr="00D87F6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166,3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F6309" w:rsidRPr="00D87F6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1927,8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186,0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E80D91" w:rsidRPr="00427D51" w:rsidRDefault="00E80D91" w:rsidP="00E8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Проектом решения утвержден перечень главных админ</w:t>
      </w:r>
      <w:bookmarkStart w:id="0" w:name="_GoBack"/>
      <w:bookmarkEnd w:id="0"/>
      <w:r w:rsidRPr="00427D51">
        <w:rPr>
          <w:rFonts w:ascii="Times New Roman" w:eastAsia="Times New Roman" w:hAnsi="Times New Roman" w:cs="Times New Roman"/>
          <w:sz w:val="24"/>
          <w:szCs w:val="24"/>
        </w:rPr>
        <w:t>истраторов источников финансирования дефицита бюджета (приложение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), а приложением №8 - источники внутреннего финансирования дефицита бюджета.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соответствии с приложением 8 к проекту Решения запланирован единственный источник финансирования дефицита бюджета - изменение остатков средств на счете по учету средств бюджета в течени</w:t>
      </w:r>
      <w:proofErr w:type="gramStart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E80D91" w:rsidRDefault="00E80D91" w:rsidP="00E80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B07CDA" w:rsidRPr="008135F5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07CDA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CDA" w:rsidRPr="008135F5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муниципальных программ, предлагаемых к финансированию начиная с очередного финансового года, утверждены постановлениями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12/3.</w:t>
      </w:r>
      <w:r w:rsidRPr="008135F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B07CDA" w:rsidRPr="00924550" w:rsidRDefault="00B07CDA" w:rsidP="00B0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5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07CDA" w:rsidRPr="00924550" w:rsidRDefault="00B07CDA" w:rsidP="00B0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 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2020 году составляют 1926,8 тыс. рублей, что  соответствует 99,9% объема расходов бюджета, что ниже ожидаемого исполнения бюджета 2020 года на 186,5 тыс. рублей, или на 8,8%. </w:t>
      </w:r>
      <w:proofErr w:type="gramEnd"/>
    </w:p>
    <w:p w:rsidR="00B07CDA" w:rsidRPr="00D77815" w:rsidRDefault="00B07CDA" w:rsidP="00B0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B07CDA" w:rsidRDefault="00B07CDA" w:rsidP="00B07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>Непрограммные расходы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AC3DFA" w:rsidRPr="00AB1365" w:rsidRDefault="00AC3DFA" w:rsidP="00AC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AC3DFA" w:rsidRPr="00D91728" w:rsidRDefault="00AC3DFA" w:rsidP="00AC3DFA">
      <w:pPr>
        <w:pStyle w:val="af4"/>
        <w:numPr>
          <w:ilvl w:val="0"/>
          <w:numId w:val="2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 w:rsidR="00DC3747">
        <w:rPr>
          <w:bCs/>
          <w:sz w:val="24"/>
          <w:szCs w:val="24"/>
        </w:rPr>
        <w:t>Дегтяревского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 решении необходимых характеристик бюджета.</w:t>
      </w:r>
    </w:p>
    <w:p w:rsidR="00AC3DFA" w:rsidRPr="002254C9" w:rsidRDefault="00AC3DFA" w:rsidP="00AC3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B92758" w:rsidRPr="00B92758" w:rsidRDefault="00B92758" w:rsidP="00B9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1B6A93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1B6A93" w:rsidRDefault="00B92758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07" w:rsidRDefault="00301607" w:rsidP="0012784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A49" w:rsidRDefault="00602BE1" w:rsidP="00602BE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4A49" w:rsidSect="00D256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DD" w:rsidRDefault="008500DD" w:rsidP="001262B1">
      <w:pPr>
        <w:spacing w:after="0" w:line="240" w:lineRule="auto"/>
      </w:pPr>
      <w:r>
        <w:separator/>
      </w:r>
    </w:p>
  </w:endnote>
  <w:endnote w:type="continuationSeparator" w:id="0">
    <w:p w:rsidR="008500DD" w:rsidRDefault="008500DD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DD" w:rsidRDefault="008500DD" w:rsidP="001262B1">
      <w:pPr>
        <w:spacing w:after="0" w:line="240" w:lineRule="auto"/>
      </w:pPr>
      <w:r>
        <w:separator/>
      </w:r>
    </w:p>
  </w:footnote>
  <w:footnote w:type="continuationSeparator" w:id="0">
    <w:p w:rsidR="008500DD" w:rsidRDefault="008500DD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A681A"/>
    <w:multiLevelType w:val="hybridMultilevel"/>
    <w:tmpl w:val="D88AA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3579B2"/>
    <w:multiLevelType w:val="hybridMultilevel"/>
    <w:tmpl w:val="5E1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7B61CE"/>
    <w:multiLevelType w:val="hybridMultilevel"/>
    <w:tmpl w:val="D0E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9"/>
  </w:num>
  <w:num w:numId="10">
    <w:abstractNumId w:val="5"/>
  </w:num>
  <w:num w:numId="11">
    <w:abstractNumId w:val="17"/>
  </w:num>
  <w:num w:numId="12">
    <w:abstractNumId w:val="18"/>
  </w:num>
  <w:num w:numId="13">
    <w:abstractNumId w:val="7"/>
  </w:num>
  <w:num w:numId="14">
    <w:abstractNumId w:val="6"/>
  </w:num>
  <w:num w:numId="15">
    <w:abstractNumId w:val="22"/>
  </w:num>
  <w:num w:numId="16">
    <w:abstractNumId w:val="8"/>
  </w:num>
  <w:num w:numId="17">
    <w:abstractNumId w:val="16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1AE8"/>
    <w:rsid w:val="00003EEB"/>
    <w:rsid w:val="00005AA7"/>
    <w:rsid w:val="00005C33"/>
    <w:rsid w:val="0000720E"/>
    <w:rsid w:val="000126AC"/>
    <w:rsid w:val="00012EED"/>
    <w:rsid w:val="0001575C"/>
    <w:rsid w:val="0001621F"/>
    <w:rsid w:val="00021076"/>
    <w:rsid w:val="000310B9"/>
    <w:rsid w:val="00036087"/>
    <w:rsid w:val="00037B05"/>
    <w:rsid w:val="00045DAB"/>
    <w:rsid w:val="00046A63"/>
    <w:rsid w:val="00050AC2"/>
    <w:rsid w:val="00062494"/>
    <w:rsid w:val="0006659A"/>
    <w:rsid w:val="00066A4E"/>
    <w:rsid w:val="00067ABB"/>
    <w:rsid w:val="0007022C"/>
    <w:rsid w:val="000702C1"/>
    <w:rsid w:val="0007108D"/>
    <w:rsid w:val="0007425E"/>
    <w:rsid w:val="00075F51"/>
    <w:rsid w:val="000766D6"/>
    <w:rsid w:val="00077E8C"/>
    <w:rsid w:val="00080EE4"/>
    <w:rsid w:val="00085624"/>
    <w:rsid w:val="00091141"/>
    <w:rsid w:val="00092DB2"/>
    <w:rsid w:val="000954B3"/>
    <w:rsid w:val="00097B9A"/>
    <w:rsid w:val="000A24CE"/>
    <w:rsid w:val="000B1411"/>
    <w:rsid w:val="000B637A"/>
    <w:rsid w:val="000C16CC"/>
    <w:rsid w:val="000C1EA1"/>
    <w:rsid w:val="000C23DB"/>
    <w:rsid w:val="000C4E50"/>
    <w:rsid w:val="000C67D4"/>
    <w:rsid w:val="000D0D15"/>
    <w:rsid w:val="000D642F"/>
    <w:rsid w:val="000E04FB"/>
    <w:rsid w:val="000E0BCE"/>
    <w:rsid w:val="000E3BC5"/>
    <w:rsid w:val="000E43F8"/>
    <w:rsid w:val="000E6718"/>
    <w:rsid w:val="000E7F5B"/>
    <w:rsid w:val="000F5163"/>
    <w:rsid w:val="001004E3"/>
    <w:rsid w:val="00104194"/>
    <w:rsid w:val="00106C6A"/>
    <w:rsid w:val="00121B31"/>
    <w:rsid w:val="001223F6"/>
    <w:rsid w:val="0012370B"/>
    <w:rsid w:val="00124112"/>
    <w:rsid w:val="0012438E"/>
    <w:rsid w:val="001253C2"/>
    <w:rsid w:val="001262B1"/>
    <w:rsid w:val="00127849"/>
    <w:rsid w:val="00131818"/>
    <w:rsid w:val="0013732B"/>
    <w:rsid w:val="00141C40"/>
    <w:rsid w:val="00146654"/>
    <w:rsid w:val="001472CE"/>
    <w:rsid w:val="00152395"/>
    <w:rsid w:val="00153069"/>
    <w:rsid w:val="00153E07"/>
    <w:rsid w:val="001560BA"/>
    <w:rsid w:val="0015708B"/>
    <w:rsid w:val="00160739"/>
    <w:rsid w:val="00160802"/>
    <w:rsid w:val="00160946"/>
    <w:rsid w:val="00161BBB"/>
    <w:rsid w:val="0016392E"/>
    <w:rsid w:val="00175A77"/>
    <w:rsid w:val="00175D26"/>
    <w:rsid w:val="00181D40"/>
    <w:rsid w:val="00185601"/>
    <w:rsid w:val="00186559"/>
    <w:rsid w:val="00186C15"/>
    <w:rsid w:val="0019003E"/>
    <w:rsid w:val="00192A00"/>
    <w:rsid w:val="001A0077"/>
    <w:rsid w:val="001A443C"/>
    <w:rsid w:val="001A4BFD"/>
    <w:rsid w:val="001A5B3D"/>
    <w:rsid w:val="001A78E3"/>
    <w:rsid w:val="001A7D01"/>
    <w:rsid w:val="001B21F9"/>
    <w:rsid w:val="001B2B4D"/>
    <w:rsid w:val="001B6A93"/>
    <w:rsid w:val="001C2125"/>
    <w:rsid w:val="001C68D9"/>
    <w:rsid w:val="001D1116"/>
    <w:rsid w:val="001D18F8"/>
    <w:rsid w:val="001D6A6A"/>
    <w:rsid w:val="001D7AA7"/>
    <w:rsid w:val="001E3EEB"/>
    <w:rsid w:val="001E4449"/>
    <w:rsid w:val="001E549F"/>
    <w:rsid w:val="001E6D50"/>
    <w:rsid w:val="001F13A6"/>
    <w:rsid w:val="001F6BA8"/>
    <w:rsid w:val="001F796F"/>
    <w:rsid w:val="00204D2C"/>
    <w:rsid w:val="002056F8"/>
    <w:rsid w:val="00210C26"/>
    <w:rsid w:val="00212B17"/>
    <w:rsid w:val="0022063A"/>
    <w:rsid w:val="0022418F"/>
    <w:rsid w:val="0022511C"/>
    <w:rsid w:val="002269D4"/>
    <w:rsid w:val="0023064D"/>
    <w:rsid w:val="0023348E"/>
    <w:rsid w:val="002402D3"/>
    <w:rsid w:val="002419CB"/>
    <w:rsid w:val="00241B94"/>
    <w:rsid w:val="0024202F"/>
    <w:rsid w:val="00242DC4"/>
    <w:rsid w:val="002508CA"/>
    <w:rsid w:val="00250CF3"/>
    <w:rsid w:val="00252E78"/>
    <w:rsid w:val="0025399D"/>
    <w:rsid w:val="00254BF8"/>
    <w:rsid w:val="002600C7"/>
    <w:rsid w:val="00260331"/>
    <w:rsid w:val="00262331"/>
    <w:rsid w:val="0026366F"/>
    <w:rsid w:val="00263C94"/>
    <w:rsid w:val="002645C0"/>
    <w:rsid w:val="00271164"/>
    <w:rsid w:val="00273D54"/>
    <w:rsid w:val="002748B3"/>
    <w:rsid w:val="00274C90"/>
    <w:rsid w:val="00276CD3"/>
    <w:rsid w:val="00281997"/>
    <w:rsid w:val="00282B93"/>
    <w:rsid w:val="0029363D"/>
    <w:rsid w:val="00294FEB"/>
    <w:rsid w:val="00295918"/>
    <w:rsid w:val="002A04A1"/>
    <w:rsid w:val="002A04A8"/>
    <w:rsid w:val="002A158E"/>
    <w:rsid w:val="002A1AF5"/>
    <w:rsid w:val="002A2728"/>
    <w:rsid w:val="002A56AF"/>
    <w:rsid w:val="002A5876"/>
    <w:rsid w:val="002A689A"/>
    <w:rsid w:val="002B1267"/>
    <w:rsid w:val="002B494D"/>
    <w:rsid w:val="002B6C1D"/>
    <w:rsid w:val="002B6C5F"/>
    <w:rsid w:val="002C367E"/>
    <w:rsid w:val="002C3CC8"/>
    <w:rsid w:val="002C5827"/>
    <w:rsid w:val="002C7C95"/>
    <w:rsid w:val="002D20D8"/>
    <w:rsid w:val="002E2311"/>
    <w:rsid w:val="002E4D8E"/>
    <w:rsid w:val="002E4F67"/>
    <w:rsid w:val="002E507D"/>
    <w:rsid w:val="002F172A"/>
    <w:rsid w:val="00301607"/>
    <w:rsid w:val="00302943"/>
    <w:rsid w:val="003037E1"/>
    <w:rsid w:val="00304924"/>
    <w:rsid w:val="00307017"/>
    <w:rsid w:val="0031142C"/>
    <w:rsid w:val="003167F9"/>
    <w:rsid w:val="00317D69"/>
    <w:rsid w:val="00330B2D"/>
    <w:rsid w:val="00331F81"/>
    <w:rsid w:val="0033294E"/>
    <w:rsid w:val="003405E0"/>
    <w:rsid w:val="00340B9F"/>
    <w:rsid w:val="00351C3E"/>
    <w:rsid w:val="003525FD"/>
    <w:rsid w:val="00357C73"/>
    <w:rsid w:val="00362A92"/>
    <w:rsid w:val="00365710"/>
    <w:rsid w:val="003668EB"/>
    <w:rsid w:val="00375D3A"/>
    <w:rsid w:val="00376652"/>
    <w:rsid w:val="00381490"/>
    <w:rsid w:val="00381B80"/>
    <w:rsid w:val="00383EBF"/>
    <w:rsid w:val="00385CD5"/>
    <w:rsid w:val="003916EA"/>
    <w:rsid w:val="00393A93"/>
    <w:rsid w:val="003A080E"/>
    <w:rsid w:val="003A0FD0"/>
    <w:rsid w:val="003A1554"/>
    <w:rsid w:val="003A20F7"/>
    <w:rsid w:val="003A2DFF"/>
    <w:rsid w:val="003A33C7"/>
    <w:rsid w:val="003A4DEA"/>
    <w:rsid w:val="003B5C92"/>
    <w:rsid w:val="003B7E74"/>
    <w:rsid w:val="003C13AC"/>
    <w:rsid w:val="003C4903"/>
    <w:rsid w:val="003C7398"/>
    <w:rsid w:val="003C7C90"/>
    <w:rsid w:val="003E4912"/>
    <w:rsid w:val="003E689E"/>
    <w:rsid w:val="003F05E2"/>
    <w:rsid w:val="003F1144"/>
    <w:rsid w:val="003F31A7"/>
    <w:rsid w:val="003F406E"/>
    <w:rsid w:val="00405409"/>
    <w:rsid w:val="004133FC"/>
    <w:rsid w:val="00413819"/>
    <w:rsid w:val="004167EB"/>
    <w:rsid w:val="004209CC"/>
    <w:rsid w:val="0042167C"/>
    <w:rsid w:val="0042298D"/>
    <w:rsid w:val="00426E78"/>
    <w:rsid w:val="00432E9F"/>
    <w:rsid w:val="00442077"/>
    <w:rsid w:val="004422E5"/>
    <w:rsid w:val="004428AA"/>
    <w:rsid w:val="00444A6C"/>
    <w:rsid w:val="00446883"/>
    <w:rsid w:val="00447E7E"/>
    <w:rsid w:val="0045176A"/>
    <w:rsid w:val="00457499"/>
    <w:rsid w:val="00462A13"/>
    <w:rsid w:val="004631BB"/>
    <w:rsid w:val="00465637"/>
    <w:rsid w:val="00467A8C"/>
    <w:rsid w:val="00477F70"/>
    <w:rsid w:val="00492BDA"/>
    <w:rsid w:val="00495BA8"/>
    <w:rsid w:val="004965C0"/>
    <w:rsid w:val="00497892"/>
    <w:rsid w:val="004A1448"/>
    <w:rsid w:val="004A7452"/>
    <w:rsid w:val="004B7626"/>
    <w:rsid w:val="004C549E"/>
    <w:rsid w:val="004C7A5A"/>
    <w:rsid w:val="004D1567"/>
    <w:rsid w:val="004D22B2"/>
    <w:rsid w:val="004D25C3"/>
    <w:rsid w:val="004D40DC"/>
    <w:rsid w:val="004D5AC2"/>
    <w:rsid w:val="004E4CE6"/>
    <w:rsid w:val="004E626F"/>
    <w:rsid w:val="004F33CD"/>
    <w:rsid w:val="004F5FEA"/>
    <w:rsid w:val="004F6309"/>
    <w:rsid w:val="005003B2"/>
    <w:rsid w:val="005009F0"/>
    <w:rsid w:val="00502310"/>
    <w:rsid w:val="0051058E"/>
    <w:rsid w:val="005153AD"/>
    <w:rsid w:val="0051633F"/>
    <w:rsid w:val="005168C5"/>
    <w:rsid w:val="005202D5"/>
    <w:rsid w:val="00521445"/>
    <w:rsid w:val="00522E51"/>
    <w:rsid w:val="00532B5C"/>
    <w:rsid w:val="00533093"/>
    <w:rsid w:val="0053311F"/>
    <w:rsid w:val="00537B71"/>
    <w:rsid w:val="005412BF"/>
    <w:rsid w:val="00542AEC"/>
    <w:rsid w:val="00545225"/>
    <w:rsid w:val="00545C5B"/>
    <w:rsid w:val="0054622D"/>
    <w:rsid w:val="00546E23"/>
    <w:rsid w:val="005528CD"/>
    <w:rsid w:val="00557E9F"/>
    <w:rsid w:val="00560CAF"/>
    <w:rsid w:val="00563340"/>
    <w:rsid w:val="00563D90"/>
    <w:rsid w:val="00565A86"/>
    <w:rsid w:val="00565FF9"/>
    <w:rsid w:val="00566541"/>
    <w:rsid w:val="005674CD"/>
    <w:rsid w:val="0057233D"/>
    <w:rsid w:val="005818E3"/>
    <w:rsid w:val="00581F27"/>
    <w:rsid w:val="00583032"/>
    <w:rsid w:val="00583729"/>
    <w:rsid w:val="005878B5"/>
    <w:rsid w:val="00592EC7"/>
    <w:rsid w:val="00596909"/>
    <w:rsid w:val="00597ED0"/>
    <w:rsid w:val="005A0C3F"/>
    <w:rsid w:val="005A44CC"/>
    <w:rsid w:val="005A4EC7"/>
    <w:rsid w:val="005A50F7"/>
    <w:rsid w:val="005B0523"/>
    <w:rsid w:val="005B2BA6"/>
    <w:rsid w:val="005C1A65"/>
    <w:rsid w:val="005C372F"/>
    <w:rsid w:val="005C50F0"/>
    <w:rsid w:val="005C5382"/>
    <w:rsid w:val="005C5DF3"/>
    <w:rsid w:val="005D0A7B"/>
    <w:rsid w:val="005D0EAE"/>
    <w:rsid w:val="005D1372"/>
    <w:rsid w:val="005D2975"/>
    <w:rsid w:val="005D2F8F"/>
    <w:rsid w:val="005D3307"/>
    <w:rsid w:val="005D4FB5"/>
    <w:rsid w:val="005D5383"/>
    <w:rsid w:val="005D6083"/>
    <w:rsid w:val="005E39D4"/>
    <w:rsid w:val="005E4758"/>
    <w:rsid w:val="005E4C9C"/>
    <w:rsid w:val="005F0E37"/>
    <w:rsid w:val="005F29AE"/>
    <w:rsid w:val="005F766E"/>
    <w:rsid w:val="00600C25"/>
    <w:rsid w:val="00601B2C"/>
    <w:rsid w:val="00602BE1"/>
    <w:rsid w:val="00602F23"/>
    <w:rsid w:val="006044EA"/>
    <w:rsid w:val="00620D92"/>
    <w:rsid w:val="00621F99"/>
    <w:rsid w:val="0062219C"/>
    <w:rsid w:val="00624220"/>
    <w:rsid w:val="0062512A"/>
    <w:rsid w:val="0062761F"/>
    <w:rsid w:val="00632F94"/>
    <w:rsid w:val="00635213"/>
    <w:rsid w:val="00635E21"/>
    <w:rsid w:val="00641A18"/>
    <w:rsid w:val="0064467B"/>
    <w:rsid w:val="0064688A"/>
    <w:rsid w:val="00650F3C"/>
    <w:rsid w:val="00651164"/>
    <w:rsid w:val="0065397C"/>
    <w:rsid w:val="0065482A"/>
    <w:rsid w:val="006558D4"/>
    <w:rsid w:val="006565FD"/>
    <w:rsid w:val="00656AE5"/>
    <w:rsid w:val="00657414"/>
    <w:rsid w:val="0065767B"/>
    <w:rsid w:val="00662647"/>
    <w:rsid w:val="00663565"/>
    <w:rsid w:val="00666E01"/>
    <w:rsid w:val="00671F58"/>
    <w:rsid w:val="00674216"/>
    <w:rsid w:val="00675277"/>
    <w:rsid w:val="00676777"/>
    <w:rsid w:val="00684D0D"/>
    <w:rsid w:val="00687C7C"/>
    <w:rsid w:val="00690706"/>
    <w:rsid w:val="00696727"/>
    <w:rsid w:val="0069679A"/>
    <w:rsid w:val="00696E7C"/>
    <w:rsid w:val="006A1440"/>
    <w:rsid w:val="006A465C"/>
    <w:rsid w:val="006A539A"/>
    <w:rsid w:val="006B256C"/>
    <w:rsid w:val="006B3060"/>
    <w:rsid w:val="006B5628"/>
    <w:rsid w:val="006C03A1"/>
    <w:rsid w:val="006C0BDC"/>
    <w:rsid w:val="006C2D5D"/>
    <w:rsid w:val="006D26D1"/>
    <w:rsid w:val="006D36BE"/>
    <w:rsid w:val="006D3D13"/>
    <w:rsid w:val="006D7FC9"/>
    <w:rsid w:val="006E4111"/>
    <w:rsid w:val="006F1452"/>
    <w:rsid w:val="00707DD4"/>
    <w:rsid w:val="00710B63"/>
    <w:rsid w:val="00710C46"/>
    <w:rsid w:val="007112B5"/>
    <w:rsid w:val="00711364"/>
    <w:rsid w:val="00712FDC"/>
    <w:rsid w:val="00714A37"/>
    <w:rsid w:val="00720CD8"/>
    <w:rsid w:val="007258C0"/>
    <w:rsid w:val="00726E03"/>
    <w:rsid w:val="007301B8"/>
    <w:rsid w:val="0073341F"/>
    <w:rsid w:val="00734DD9"/>
    <w:rsid w:val="00735987"/>
    <w:rsid w:val="00737489"/>
    <w:rsid w:val="00740A9F"/>
    <w:rsid w:val="00743B8F"/>
    <w:rsid w:val="00753661"/>
    <w:rsid w:val="00754EBF"/>
    <w:rsid w:val="00763CD8"/>
    <w:rsid w:val="00767EB2"/>
    <w:rsid w:val="007709BF"/>
    <w:rsid w:val="00773602"/>
    <w:rsid w:val="00773810"/>
    <w:rsid w:val="0078188E"/>
    <w:rsid w:val="00786407"/>
    <w:rsid w:val="00790987"/>
    <w:rsid w:val="00792AF1"/>
    <w:rsid w:val="00794399"/>
    <w:rsid w:val="007A12D6"/>
    <w:rsid w:val="007A40C0"/>
    <w:rsid w:val="007A6A69"/>
    <w:rsid w:val="007B07F0"/>
    <w:rsid w:val="007B1849"/>
    <w:rsid w:val="007B7640"/>
    <w:rsid w:val="007C5265"/>
    <w:rsid w:val="007C793A"/>
    <w:rsid w:val="007D026E"/>
    <w:rsid w:val="007D2257"/>
    <w:rsid w:val="007D22FD"/>
    <w:rsid w:val="007D3158"/>
    <w:rsid w:val="007D4799"/>
    <w:rsid w:val="007D5ABC"/>
    <w:rsid w:val="007D5FA6"/>
    <w:rsid w:val="007E0E52"/>
    <w:rsid w:val="007E195F"/>
    <w:rsid w:val="007F01B7"/>
    <w:rsid w:val="007F0514"/>
    <w:rsid w:val="007F3437"/>
    <w:rsid w:val="007F46BB"/>
    <w:rsid w:val="007F4841"/>
    <w:rsid w:val="007F57F5"/>
    <w:rsid w:val="007F5B35"/>
    <w:rsid w:val="00801CDA"/>
    <w:rsid w:val="00804D97"/>
    <w:rsid w:val="00805723"/>
    <w:rsid w:val="00806163"/>
    <w:rsid w:val="00811BB8"/>
    <w:rsid w:val="008135F5"/>
    <w:rsid w:val="0081674D"/>
    <w:rsid w:val="00816FCE"/>
    <w:rsid w:val="0082426D"/>
    <w:rsid w:val="0082550B"/>
    <w:rsid w:val="00830DA8"/>
    <w:rsid w:val="00831A2F"/>
    <w:rsid w:val="00833796"/>
    <w:rsid w:val="00834953"/>
    <w:rsid w:val="008356EF"/>
    <w:rsid w:val="00835BD9"/>
    <w:rsid w:val="00837201"/>
    <w:rsid w:val="0083759E"/>
    <w:rsid w:val="0084035B"/>
    <w:rsid w:val="008445BF"/>
    <w:rsid w:val="008470E1"/>
    <w:rsid w:val="0084790C"/>
    <w:rsid w:val="008500DD"/>
    <w:rsid w:val="00851799"/>
    <w:rsid w:val="00855EC7"/>
    <w:rsid w:val="008602CA"/>
    <w:rsid w:val="00860991"/>
    <w:rsid w:val="00862084"/>
    <w:rsid w:val="00862A99"/>
    <w:rsid w:val="00864841"/>
    <w:rsid w:val="00871614"/>
    <w:rsid w:val="00872712"/>
    <w:rsid w:val="00874FBB"/>
    <w:rsid w:val="008801D6"/>
    <w:rsid w:val="008818FF"/>
    <w:rsid w:val="0088291C"/>
    <w:rsid w:val="00883CD2"/>
    <w:rsid w:val="008846C8"/>
    <w:rsid w:val="00890AAC"/>
    <w:rsid w:val="00892DA0"/>
    <w:rsid w:val="00893D35"/>
    <w:rsid w:val="008971EC"/>
    <w:rsid w:val="008A028E"/>
    <w:rsid w:val="008A14A1"/>
    <w:rsid w:val="008A18D4"/>
    <w:rsid w:val="008A2F13"/>
    <w:rsid w:val="008A36A3"/>
    <w:rsid w:val="008A70F5"/>
    <w:rsid w:val="008B1C39"/>
    <w:rsid w:val="008C0879"/>
    <w:rsid w:val="008C0A4A"/>
    <w:rsid w:val="008C35E7"/>
    <w:rsid w:val="008C511B"/>
    <w:rsid w:val="008C5162"/>
    <w:rsid w:val="008C67D2"/>
    <w:rsid w:val="008C706F"/>
    <w:rsid w:val="008D0F63"/>
    <w:rsid w:val="008E3E3B"/>
    <w:rsid w:val="008E410C"/>
    <w:rsid w:val="008F1597"/>
    <w:rsid w:val="008F274F"/>
    <w:rsid w:val="008F4636"/>
    <w:rsid w:val="008F733E"/>
    <w:rsid w:val="00901F52"/>
    <w:rsid w:val="009069FE"/>
    <w:rsid w:val="00910DEA"/>
    <w:rsid w:val="00913843"/>
    <w:rsid w:val="00915E12"/>
    <w:rsid w:val="009224CD"/>
    <w:rsid w:val="00923F3F"/>
    <w:rsid w:val="00924550"/>
    <w:rsid w:val="0092535A"/>
    <w:rsid w:val="00927F29"/>
    <w:rsid w:val="00931823"/>
    <w:rsid w:val="009435EB"/>
    <w:rsid w:val="009531A8"/>
    <w:rsid w:val="0095476F"/>
    <w:rsid w:val="00965822"/>
    <w:rsid w:val="00966AD4"/>
    <w:rsid w:val="00967271"/>
    <w:rsid w:val="00970076"/>
    <w:rsid w:val="00972F6C"/>
    <w:rsid w:val="009756B8"/>
    <w:rsid w:val="00976FBC"/>
    <w:rsid w:val="009824E8"/>
    <w:rsid w:val="00982DD2"/>
    <w:rsid w:val="00986D88"/>
    <w:rsid w:val="00994559"/>
    <w:rsid w:val="009A42DB"/>
    <w:rsid w:val="009A5995"/>
    <w:rsid w:val="009A6EB7"/>
    <w:rsid w:val="009C29FB"/>
    <w:rsid w:val="009C38E1"/>
    <w:rsid w:val="009D133A"/>
    <w:rsid w:val="009D137C"/>
    <w:rsid w:val="009D62C1"/>
    <w:rsid w:val="009E09F9"/>
    <w:rsid w:val="009E32AA"/>
    <w:rsid w:val="009F1233"/>
    <w:rsid w:val="009F1733"/>
    <w:rsid w:val="009F490F"/>
    <w:rsid w:val="00A00CA7"/>
    <w:rsid w:val="00A00FF8"/>
    <w:rsid w:val="00A065D9"/>
    <w:rsid w:val="00A066FD"/>
    <w:rsid w:val="00A0709F"/>
    <w:rsid w:val="00A07FE4"/>
    <w:rsid w:val="00A10FC0"/>
    <w:rsid w:val="00A11D92"/>
    <w:rsid w:val="00A173FC"/>
    <w:rsid w:val="00A215AA"/>
    <w:rsid w:val="00A23778"/>
    <w:rsid w:val="00A23F0B"/>
    <w:rsid w:val="00A247EA"/>
    <w:rsid w:val="00A25C4F"/>
    <w:rsid w:val="00A30598"/>
    <w:rsid w:val="00A41EAE"/>
    <w:rsid w:val="00A42451"/>
    <w:rsid w:val="00A46B13"/>
    <w:rsid w:val="00A47AD6"/>
    <w:rsid w:val="00A527CD"/>
    <w:rsid w:val="00A55541"/>
    <w:rsid w:val="00A62C39"/>
    <w:rsid w:val="00A67351"/>
    <w:rsid w:val="00A675A3"/>
    <w:rsid w:val="00A73F6E"/>
    <w:rsid w:val="00A77684"/>
    <w:rsid w:val="00A827C6"/>
    <w:rsid w:val="00A82A1A"/>
    <w:rsid w:val="00A87341"/>
    <w:rsid w:val="00A87763"/>
    <w:rsid w:val="00A91578"/>
    <w:rsid w:val="00A937F6"/>
    <w:rsid w:val="00A95E2D"/>
    <w:rsid w:val="00A96DDE"/>
    <w:rsid w:val="00AB13C4"/>
    <w:rsid w:val="00AB53B7"/>
    <w:rsid w:val="00AC3DFA"/>
    <w:rsid w:val="00AC5355"/>
    <w:rsid w:val="00AD2F63"/>
    <w:rsid w:val="00AD380F"/>
    <w:rsid w:val="00AD4A49"/>
    <w:rsid w:val="00AD7CC6"/>
    <w:rsid w:val="00AD7E8F"/>
    <w:rsid w:val="00AE14EE"/>
    <w:rsid w:val="00AE1F81"/>
    <w:rsid w:val="00AE316A"/>
    <w:rsid w:val="00AE4564"/>
    <w:rsid w:val="00AE63B4"/>
    <w:rsid w:val="00AF063E"/>
    <w:rsid w:val="00AF1899"/>
    <w:rsid w:val="00AF7CCD"/>
    <w:rsid w:val="00B05431"/>
    <w:rsid w:val="00B05A34"/>
    <w:rsid w:val="00B07CDA"/>
    <w:rsid w:val="00B1138D"/>
    <w:rsid w:val="00B14B6D"/>
    <w:rsid w:val="00B17526"/>
    <w:rsid w:val="00B1799E"/>
    <w:rsid w:val="00B22012"/>
    <w:rsid w:val="00B22D29"/>
    <w:rsid w:val="00B2339D"/>
    <w:rsid w:val="00B23924"/>
    <w:rsid w:val="00B23CC3"/>
    <w:rsid w:val="00B25355"/>
    <w:rsid w:val="00B32A1A"/>
    <w:rsid w:val="00B33007"/>
    <w:rsid w:val="00B33169"/>
    <w:rsid w:val="00B334EF"/>
    <w:rsid w:val="00B369A1"/>
    <w:rsid w:val="00B41A68"/>
    <w:rsid w:val="00B43E9B"/>
    <w:rsid w:val="00B465F5"/>
    <w:rsid w:val="00B46940"/>
    <w:rsid w:val="00B507B2"/>
    <w:rsid w:val="00B60BC4"/>
    <w:rsid w:val="00B630C9"/>
    <w:rsid w:val="00B63213"/>
    <w:rsid w:val="00B74AD3"/>
    <w:rsid w:val="00B75E97"/>
    <w:rsid w:val="00B82884"/>
    <w:rsid w:val="00B915BB"/>
    <w:rsid w:val="00B92758"/>
    <w:rsid w:val="00B9292C"/>
    <w:rsid w:val="00B93456"/>
    <w:rsid w:val="00BA3670"/>
    <w:rsid w:val="00BA5E3D"/>
    <w:rsid w:val="00BB02F9"/>
    <w:rsid w:val="00BB162F"/>
    <w:rsid w:val="00BB1E6B"/>
    <w:rsid w:val="00BB74B9"/>
    <w:rsid w:val="00BB7975"/>
    <w:rsid w:val="00BC030D"/>
    <w:rsid w:val="00BC0F21"/>
    <w:rsid w:val="00BD0E7E"/>
    <w:rsid w:val="00BD1884"/>
    <w:rsid w:val="00BD19A3"/>
    <w:rsid w:val="00BD5918"/>
    <w:rsid w:val="00BE1097"/>
    <w:rsid w:val="00BE1C01"/>
    <w:rsid w:val="00BE21F4"/>
    <w:rsid w:val="00BE4BB7"/>
    <w:rsid w:val="00BE6883"/>
    <w:rsid w:val="00BF3C32"/>
    <w:rsid w:val="00BF3D53"/>
    <w:rsid w:val="00BF53B3"/>
    <w:rsid w:val="00BF64C3"/>
    <w:rsid w:val="00BF6A39"/>
    <w:rsid w:val="00C02BE1"/>
    <w:rsid w:val="00C02E48"/>
    <w:rsid w:val="00C071C5"/>
    <w:rsid w:val="00C1494E"/>
    <w:rsid w:val="00C1573D"/>
    <w:rsid w:val="00C16248"/>
    <w:rsid w:val="00C17462"/>
    <w:rsid w:val="00C2068C"/>
    <w:rsid w:val="00C2447B"/>
    <w:rsid w:val="00C24CA0"/>
    <w:rsid w:val="00C26077"/>
    <w:rsid w:val="00C272BB"/>
    <w:rsid w:val="00C33A3E"/>
    <w:rsid w:val="00C4049A"/>
    <w:rsid w:val="00C4206F"/>
    <w:rsid w:val="00C46E73"/>
    <w:rsid w:val="00C47306"/>
    <w:rsid w:val="00C61D33"/>
    <w:rsid w:val="00C63D65"/>
    <w:rsid w:val="00C65E95"/>
    <w:rsid w:val="00C70E7F"/>
    <w:rsid w:val="00C70EB7"/>
    <w:rsid w:val="00C80DAA"/>
    <w:rsid w:val="00C819A9"/>
    <w:rsid w:val="00C84B76"/>
    <w:rsid w:val="00C94619"/>
    <w:rsid w:val="00C94F5C"/>
    <w:rsid w:val="00C956BC"/>
    <w:rsid w:val="00CA3F07"/>
    <w:rsid w:val="00CA45B3"/>
    <w:rsid w:val="00CA6270"/>
    <w:rsid w:val="00CB3D1E"/>
    <w:rsid w:val="00CB3DCB"/>
    <w:rsid w:val="00CB69A7"/>
    <w:rsid w:val="00CB7409"/>
    <w:rsid w:val="00CB7E49"/>
    <w:rsid w:val="00CC08F1"/>
    <w:rsid w:val="00CC24C4"/>
    <w:rsid w:val="00CC5AB7"/>
    <w:rsid w:val="00CC6628"/>
    <w:rsid w:val="00CD05D8"/>
    <w:rsid w:val="00CD42DE"/>
    <w:rsid w:val="00CE17B2"/>
    <w:rsid w:val="00CE2068"/>
    <w:rsid w:val="00CE3393"/>
    <w:rsid w:val="00CE40AA"/>
    <w:rsid w:val="00CE47BD"/>
    <w:rsid w:val="00D02869"/>
    <w:rsid w:val="00D10515"/>
    <w:rsid w:val="00D145F6"/>
    <w:rsid w:val="00D16746"/>
    <w:rsid w:val="00D168FF"/>
    <w:rsid w:val="00D20CDA"/>
    <w:rsid w:val="00D22902"/>
    <w:rsid w:val="00D25666"/>
    <w:rsid w:val="00D35793"/>
    <w:rsid w:val="00D42C61"/>
    <w:rsid w:val="00D50D15"/>
    <w:rsid w:val="00D5157E"/>
    <w:rsid w:val="00D516AB"/>
    <w:rsid w:val="00D52649"/>
    <w:rsid w:val="00D563A7"/>
    <w:rsid w:val="00D6125D"/>
    <w:rsid w:val="00D62259"/>
    <w:rsid w:val="00D629D0"/>
    <w:rsid w:val="00D637A4"/>
    <w:rsid w:val="00D64A7D"/>
    <w:rsid w:val="00D66026"/>
    <w:rsid w:val="00D71FE6"/>
    <w:rsid w:val="00D741B6"/>
    <w:rsid w:val="00D84202"/>
    <w:rsid w:val="00D84C0A"/>
    <w:rsid w:val="00D85AC8"/>
    <w:rsid w:val="00D87E7E"/>
    <w:rsid w:val="00D87F67"/>
    <w:rsid w:val="00D90CD3"/>
    <w:rsid w:val="00D95567"/>
    <w:rsid w:val="00D95D61"/>
    <w:rsid w:val="00D95FCB"/>
    <w:rsid w:val="00DA05C9"/>
    <w:rsid w:val="00DA23B7"/>
    <w:rsid w:val="00DA2A71"/>
    <w:rsid w:val="00DA351F"/>
    <w:rsid w:val="00DA692C"/>
    <w:rsid w:val="00DA73EB"/>
    <w:rsid w:val="00DB38E6"/>
    <w:rsid w:val="00DB557C"/>
    <w:rsid w:val="00DB6920"/>
    <w:rsid w:val="00DC160C"/>
    <w:rsid w:val="00DC3250"/>
    <w:rsid w:val="00DC3747"/>
    <w:rsid w:val="00DC4C40"/>
    <w:rsid w:val="00DC7D5D"/>
    <w:rsid w:val="00DD2792"/>
    <w:rsid w:val="00DD33E1"/>
    <w:rsid w:val="00DD4D9E"/>
    <w:rsid w:val="00DE0868"/>
    <w:rsid w:val="00DE1AE4"/>
    <w:rsid w:val="00DE247E"/>
    <w:rsid w:val="00DE2A44"/>
    <w:rsid w:val="00DE5C67"/>
    <w:rsid w:val="00DF2239"/>
    <w:rsid w:val="00DF2508"/>
    <w:rsid w:val="00DF395B"/>
    <w:rsid w:val="00DF7074"/>
    <w:rsid w:val="00DF7A51"/>
    <w:rsid w:val="00E00DBA"/>
    <w:rsid w:val="00E03CD2"/>
    <w:rsid w:val="00E04E4B"/>
    <w:rsid w:val="00E12AE0"/>
    <w:rsid w:val="00E14E13"/>
    <w:rsid w:val="00E24355"/>
    <w:rsid w:val="00E259C0"/>
    <w:rsid w:val="00E365BA"/>
    <w:rsid w:val="00E374E3"/>
    <w:rsid w:val="00E40EF7"/>
    <w:rsid w:val="00E42478"/>
    <w:rsid w:val="00E42592"/>
    <w:rsid w:val="00E439C1"/>
    <w:rsid w:val="00E44587"/>
    <w:rsid w:val="00E44B1B"/>
    <w:rsid w:val="00E469C9"/>
    <w:rsid w:val="00E46B9B"/>
    <w:rsid w:val="00E527E0"/>
    <w:rsid w:val="00E559B8"/>
    <w:rsid w:val="00E60D75"/>
    <w:rsid w:val="00E64744"/>
    <w:rsid w:val="00E666FD"/>
    <w:rsid w:val="00E66AB7"/>
    <w:rsid w:val="00E66C17"/>
    <w:rsid w:val="00E67BBF"/>
    <w:rsid w:val="00E7628F"/>
    <w:rsid w:val="00E767DC"/>
    <w:rsid w:val="00E80B8C"/>
    <w:rsid w:val="00E80D91"/>
    <w:rsid w:val="00E82FBE"/>
    <w:rsid w:val="00E83FE3"/>
    <w:rsid w:val="00E91874"/>
    <w:rsid w:val="00E938F4"/>
    <w:rsid w:val="00EA2EEC"/>
    <w:rsid w:val="00EB0D4E"/>
    <w:rsid w:val="00EB33FC"/>
    <w:rsid w:val="00EB5FE0"/>
    <w:rsid w:val="00EC60B3"/>
    <w:rsid w:val="00EE0098"/>
    <w:rsid w:val="00EE01D9"/>
    <w:rsid w:val="00EE61D0"/>
    <w:rsid w:val="00EE7144"/>
    <w:rsid w:val="00EF33F4"/>
    <w:rsid w:val="00F03483"/>
    <w:rsid w:val="00F03DC8"/>
    <w:rsid w:val="00F04235"/>
    <w:rsid w:val="00F04387"/>
    <w:rsid w:val="00F050B4"/>
    <w:rsid w:val="00F050E4"/>
    <w:rsid w:val="00F11941"/>
    <w:rsid w:val="00F140BA"/>
    <w:rsid w:val="00F14D35"/>
    <w:rsid w:val="00F14D41"/>
    <w:rsid w:val="00F1513A"/>
    <w:rsid w:val="00F16788"/>
    <w:rsid w:val="00F16E7D"/>
    <w:rsid w:val="00F172A2"/>
    <w:rsid w:val="00F30121"/>
    <w:rsid w:val="00F31809"/>
    <w:rsid w:val="00F32A73"/>
    <w:rsid w:val="00F3577F"/>
    <w:rsid w:val="00F41B84"/>
    <w:rsid w:val="00F465F1"/>
    <w:rsid w:val="00F619E9"/>
    <w:rsid w:val="00F62727"/>
    <w:rsid w:val="00F62E24"/>
    <w:rsid w:val="00F6532E"/>
    <w:rsid w:val="00F6584C"/>
    <w:rsid w:val="00F660E1"/>
    <w:rsid w:val="00F70259"/>
    <w:rsid w:val="00F712EC"/>
    <w:rsid w:val="00F723D3"/>
    <w:rsid w:val="00F72535"/>
    <w:rsid w:val="00F757AD"/>
    <w:rsid w:val="00F77E3D"/>
    <w:rsid w:val="00F83F39"/>
    <w:rsid w:val="00F842D4"/>
    <w:rsid w:val="00F8505C"/>
    <w:rsid w:val="00F93F47"/>
    <w:rsid w:val="00F95FAC"/>
    <w:rsid w:val="00FA0A73"/>
    <w:rsid w:val="00FA38F2"/>
    <w:rsid w:val="00FA49BD"/>
    <w:rsid w:val="00FA6069"/>
    <w:rsid w:val="00FA66C8"/>
    <w:rsid w:val="00FB043B"/>
    <w:rsid w:val="00FB0BAA"/>
    <w:rsid w:val="00FB7F93"/>
    <w:rsid w:val="00FC16AD"/>
    <w:rsid w:val="00FC20DF"/>
    <w:rsid w:val="00FC54DC"/>
    <w:rsid w:val="00FD04C5"/>
    <w:rsid w:val="00FD0786"/>
    <w:rsid w:val="00FD36B8"/>
    <w:rsid w:val="00FD398E"/>
    <w:rsid w:val="00FD5067"/>
    <w:rsid w:val="00FD62E4"/>
    <w:rsid w:val="00FD6543"/>
    <w:rsid w:val="00FF2B0F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B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56B9-0A78-4BFF-BAE8-E9AB5A2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13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863</cp:revision>
  <cp:lastPrinted>2019-12-05T11:35:00Z</cp:lastPrinted>
  <dcterms:created xsi:type="dcterms:W3CDTF">2018-04-16T10:00:00Z</dcterms:created>
  <dcterms:modified xsi:type="dcterms:W3CDTF">2020-12-22T14:23:00Z</dcterms:modified>
</cp:coreProperties>
</file>