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64D9" w:rsidRPr="009F69EC" w:rsidRDefault="00CC64D9" w:rsidP="00CC64D9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64D9" w:rsidRPr="009F69EC" w:rsidRDefault="00CC64D9" w:rsidP="00CC64D9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 w:rsidR="0000058F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778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F7501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64D9" w:rsidRPr="009F69EC" w:rsidRDefault="00CC64D9" w:rsidP="00CC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64D9" w:rsidRPr="009F69EC" w:rsidRDefault="00CC64D9" w:rsidP="00CC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28 апреля 202</w:t>
      </w:r>
      <w:r w:rsidR="00F7501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64D9" w:rsidRPr="009F69EC" w:rsidRDefault="00CC64D9" w:rsidP="00CC6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64D9" w:rsidRPr="008172AF" w:rsidRDefault="00CC64D9" w:rsidP="0019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5CB" w:rsidRPr="001955CB">
        <w:rPr>
          <w:rFonts w:ascii="Times New Roman" w:eastAsia="Times New Roman" w:hAnsi="Times New Roman" w:cs="Times New Roman"/>
          <w:sz w:val="28"/>
          <w:szCs w:val="28"/>
        </w:rPr>
        <w:t xml:space="preserve">пункт 4 статьи 264.4 Бюджетного кодекса Российской Федерации, пункт 1.3.2 плана работы Контрольно-счетной палаты Суражского муниципального района на 2022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 w:rsidR="00F7501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1955CB" w:rsidRPr="001955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501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955CB" w:rsidRPr="001955CB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F750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55CB" w:rsidRPr="001955CB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="001955CB" w:rsidRPr="0019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55CB" w:rsidRPr="001955C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1955CB" w:rsidRPr="001955CB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00058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7009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D9" w:rsidRPr="002371F9" w:rsidRDefault="00CC64D9" w:rsidP="00C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00058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Овчинская</w:t>
      </w:r>
      <w:proofErr w:type="spellEnd"/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00058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4D9" w:rsidRPr="003F59BE" w:rsidRDefault="00CC64D9" w:rsidP="00C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00058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778DD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7009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7009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C11AC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C11ACC">
        <w:rPr>
          <w:rFonts w:ascii="Times New Roman" w:eastAsia="Times New Roman" w:hAnsi="Times New Roman" w:cs="Times New Roman"/>
          <w:sz w:val="28"/>
          <w:szCs w:val="28"/>
        </w:rPr>
        <w:t>Овчинское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F156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09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9F383A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3A0DB9" w:rsidRDefault="003A0DB9" w:rsidP="003A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Овчинского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383A" w:rsidRPr="0079507C" w:rsidRDefault="009F383A" w:rsidP="00A75574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9F383A" w:rsidRPr="008F4681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81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097B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C11ACC" w:rsidRPr="008F4681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14EB1" w:rsidRPr="008F468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505CAD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4EB1" w:rsidRPr="008F46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14EB1" w:rsidRPr="008F4681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11ACC" w:rsidRPr="008F4681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D29E3" w:rsidRPr="008F4681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4EB1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414EB1" w:rsidRPr="008F46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E3" w:rsidRPr="008F46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14EB1" w:rsidRPr="008F46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9E3" w:rsidRPr="008F468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>одов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F383A" w:rsidRPr="008F4681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8F4681">
        <w:rPr>
          <w:rFonts w:ascii="Times New Roman" w:eastAsia="Times New Roman" w:hAnsi="Times New Roman" w:cs="Times New Roman"/>
          <w:sz w:val="28"/>
          <w:szCs w:val="28"/>
        </w:rPr>
        <w:t>12007,5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F383A" w:rsidRPr="00CC1F45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81">
        <w:rPr>
          <w:rFonts w:ascii="Times New Roman" w:eastAsia="Times New Roman" w:hAnsi="Times New Roman" w:cs="Times New Roman"/>
          <w:sz w:val="28"/>
          <w:szCs w:val="28"/>
        </w:rPr>
        <w:t>- по расходам 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8F4681">
        <w:rPr>
          <w:rFonts w:ascii="Times New Roman" w:eastAsia="Times New Roman" w:hAnsi="Times New Roman" w:cs="Times New Roman"/>
          <w:sz w:val="28"/>
          <w:szCs w:val="28"/>
        </w:rPr>
        <w:t>12007,5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F383A" w:rsidRPr="00CC1F45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187F14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9F383A" w:rsidRDefault="009F383A" w:rsidP="00A755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297CB0" w:rsidRPr="001A78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 раза вносились изменения и дополнения в решение о бюджете </w:t>
      </w:r>
      <w:r w:rsidRPr="001A7884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C11ACC" w:rsidRPr="001A7884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1A7884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E07E6" w:rsidRPr="001A7884">
        <w:rPr>
          <w:rFonts w:ascii="Times New Roman" w:hAnsi="Times New Roman"/>
          <w:sz w:val="28"/>
          <w:szCs w:val="28"/>
        </w:rPr>
        <w:t>11</w:t>
      </w:r>
      <w:r w:rsidR="00297CB0" w:rsidRPr="001A7884">
        <w:rPr>
          <w:rFonts w:ascii="Times New Roman" w:hAnsi="Times New Roman"/>
          <w:sz w:val="28"/>
          <w:szCs w:val="28"/>
        </w:rPr>
        <w:t>.0</w:t>
      </w:r>
      <w:r w:rsidR="008F4681">
        <w:rPr>
          <w:rFonts w:ascii="Times New Roman" w:hAnsi="Times New Roman"/>
          <w:sz w:val="28"/>
          <w:szCs w:val="28"/>
        </w:rPr>
        <w:t>4</w:t>
      </w:r>
      <w:r w:rsidR="00297CB0" w:rsidRPr="001A7884">
        <w:rPr>
          <w:rFonts w:ascii="Times New Roman" w:hAnsi="Times New Roman"/>
          <w:sz w:val="28"/>
          <w:szCs w:val="28"/>
        </w:rPr>
        <w:t>.202</w:t>
      </w:r>
      <w:r w:rsidR="008F4681">
        <w:rPr>
          <w:rFonts w:ascii="Times New Roman" w:hAnsi="Times New Roman"/>
          <w:sz w:val="28"/>
          <w:szCs w:val="28"/>
        </w:rPr>
        <w:t>2</w:t>
      </w:r>
      <w:r w:rsidRPr="001A7884">
        <w:rPr>
          <w:rFonts w:ascii="Times New Roman" w:hAnsi="Times New Roman"/>
          <w:sz w:val="28"/>
          <w:szCs w:val="28"/>
        </w:rPr>
        <w:t xml:space="preserve"> года №</w:t>
      </w:r>
      <w:r w:rsidR="00BE07E6" w:rsidRPr="001A7884">
        <w:rPr>
          <w:rFonts w:ascii="Times New Roman" w:hAnsi="Times New Roman"/>
          <w:sz w:val="28"/>
          <w:szCs w:val="28"/>
        </w:rPr>
        <w:t xml:space="preserve"> </w:t>
      </w:r>
      <w:r w:rsidR="008F4681">
        <w:rPr>
          <w:rFonts w:ascii="Times New Roman" w:hAnsi="Times New Roman"/>
          <w:sz w:val="28"/>
          <w:szCs w:val="28"/>
        </w:rPr>
        <w:t>82,</w:t>
      </w:r>
      <w:r w:rsidRPr="001A7884">
        <w:rPr>
          <w:rFonts w:ascii="Times New Roman" w:hAnsi="Times New Roman"/>
          <w:sz w:val="28"/>
          <w:szCs w:val="28"/>
        </w:rPr>
        <w:t xml:space="preserve"> от </w:t>
      </w:r>
      <w:r w:rsidR="008F4681">
        <w:rPr>
          <w:rFonts w:ascii="Times New Roman" w:hAnsi="Times New Roman"/>
          <w:sz w:val="28"/>
          <w:szCs w:val="28"/>
        </w:rPr>
        <w:t>23</w:t>
      </w:r>
      <w:r w:rsidRPr="001A7884">
        <w:rPr>
          <w:rFonts w:ascii="Times New Roman" w:hAnsi="Times New Roman"/>
          <w:sz w:val="28"/>
          <w:szCs w:val="28"/>
        </w:rPr>
        <w:t>.</w:t>
      </w:r>
      <w:r w:rsidR="008F4681">
        <w:rPr>
          <w:rFonts w:ascii="Times New Roman" w:hAnsi="Times New Roman"/>
          <w:sz w:val="28"/>
          <w:szCs w:val="28"/>
        </w:rPr>
        <w:t>12</w:t>
      </w:r>
      <w:r w:rsidRPr="001A7884">
        <w:rPr>
          <w:rFonts w:ascii="Times New Roman" w:hAnsi="Times New Roman"/>
          <w:sz w:val="28"/>
          <w:szCs w:val="28"/>
        </w:rPr>
        <w:t>.20</w:t>
      </w:r>
      <w:r w:rsidR="00297CB0" w:rsidRPr="001A7884">
        <w:rPr>
          <w:rFonts w:ascii="Times New Roman" w:hAnsi="Times New Roman"/>
          <w:sz w:val="28"/>
          <w:szCs w:val="28"/>
        </w:rPr>
        <w:t>2</w:t>
      </w:r>
      <w:r w:rsidR="008F4681">
        <w:rPr>
          <w:rFonts w:ascii="Times New Roman" w:hAnsi="Times New Roman"/>
          <w:sz w:val="28"/>
          <w:szCs w:val="28"/>
        </w:rPr>
        <w:t>2</w:t>
      </w:r>
      <w:r w:rsidRPr="001A7884">
        <w:rPr>
          <w:rFonts w:ascii="Times New Roman" w:hAnsi="Times New Roman"/>
          <w:sz w:val="28"/>
          <w:szCs w:val="28"/>
        </w:rPr>
        <w:t xml:space="preserve"> года № </w:t>
      </w:r>
      <w:r w:rsidR="008F4681">
        <w:rPr>
          <w:rFonts w:ascii="Times New Roman" w:hAnsi="Times New Roman"/>
          <w:sz w:val="28"/>
          <w:szCs w:val="28"/>
        </w:rPr>
        <w:t>91/1</w:t>
      </w:r>
      <w:r w:rsidRPr="001A7884">
        <w:rPr>
          <w:rFonts w:ascii="Times New Roman" w:hAnsi="Times New Roman"/>
          <w:sz w:val="28"/>
          <w:szCs w:val="28"/>
        </w:rPr>
        <w:t>).</w:t>
      </w:r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Соответствие  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1A788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C11ACC" w:rsidRPr="001A7884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9F383A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9F383A" w:rsidRPr="00CC1F45" w:rsidRDefault="009F383A" w:rsidP="00A7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134F8D">
        <w:rPr>
          <w:rFonts w:ascii="Times New Roman" w:eastAsia="Times New Roman" w:hAnsi="Times New Roman" w:cs="Times New Roman"/>
          <w:sz w:val="28"/>
          <w:szCs w:val="28"/>
        </w:rPr>
        <w:t>12760,1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475B0A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34F8D">
        <w:rPr>
          <w:rFonts w:ascii="Times New Roman" w:eastAsia="Times New Roman" w:hAnsi="Times New Roman" w:cs="Times New Roman"/>
          <w:sz w:val="28"/>
          <w:szCs w:val="28"/>
        </w:rPr>
        <w:t>752,6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134F8D">
        <w:rPr>
          <w:rFonts w:ascii="Times New Roman" w:eastAsia="Times New Roman" w:hAnsi="Times New Roman" w:cs="Times New Roman"/>
          <w:sz w:val="28"/>
          <w:szCs w:val="28"/>
        </w:rPr>
        <w:t>6,3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83A" w:rsidRPr="00CC1F45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7403,4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4604,1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38,3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83A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0FC5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составил 5356,7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</w:t>
      </w:r>
      <w:r w:rsidR="00C024B3">
        <w:rPr>
          <w:rFonts w:ascii="Times New Roman" w:eastAsia="Times New Roman" w:hAnsi="Times New Roman" w:cs="Times New Roman"/>
          <w:sz w:val="28"/>
          <w:szCs w:val="28"/>
        </w:rPr>
        <w:t>100,0%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833" w:rsidRPr="00D56D7F" w:rsidRDefault="005D7833" w:rsidP="005D78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11.04.2022г. № </w:t>
      </w:r>
      <w:r>
        <w:rPr>
          <w:rFonts w:ascii="Times New Roman" w:hAnsi="Times New Roman"/>
          <w:b/>
          <w:sz w:val="28"/>
          <w:szCs w:val="28"/>
        </w:rPr>
        <w:lastRenderedPageBreak/>
        <w:t>82</w:t>
      </w:r>
      <w:r w:rsidR="00862873">
        <w:rPr>
          <w:rFonts w:ascii="Times New Roman" w:hAnsi="Times New Roman"/>
          <w:b/>
          <w:sz w:val="28"/>
          <w:szCs w:val="28"/>
        </w:rPr>
        <w:t xml:space="preserve">, от 23.12.2022 № 91/1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9F383A" w:rsidRPr="00CC1F45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в </w:t>
      </w:r>
      <w:r w:rsidR="003965A8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AC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9F383A" w:rsidRPr="00CC1F45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8F7118">
        <w:rPr>
          <w:rFonts w:ascii="Times New Roman" w:eastAsia="Times New Roman" w:hAnsi="Times New Roman" w:cs="Times New Roman"/>
          <w:sz w:val="28"/>
          <w:szCs w:val="28"/>
        </w:rPr>
        <w:t>Овчинскую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9F383A" w:rsidRPr="00CC1F45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56775B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56775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C11AC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42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7B0E44">
        <w:rPr>
          <w:rFonts w:ascii="Times New Roman" w:eastAsia="Times New Roman" w:hAnsi="Times New Roman" w:cs="Times New Roman"/>
          <w:sz w:val="28"/>
          <w:szCs w:val="28"/>
        </w:rPr>
        <w:t>12764,1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7B0E44">
        <w:rPr>
          <w:rFonts w:ascii="Times New Roman" w:eastAsia="Times New Roman" w:hAnsi="Times New Roman" w:cs="Times New Roman"/>
          <w:sz w:val="28"/>
          <w:szCs w:val="28"/>
        </w:rPr>
        <w:t>7403,4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3965A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7B0E44">
        <w:rPr>
          <w:rFonts w:ascii="Times New Roman" w:eastAsia="Times New Roman" w:hAnsi="Times New Roman" w:cs="Times New Roman"/>
          <w:sz w:val="28"/>
          <w:szCs w:val="28"/>
        </w:rPr>
        <w:t>5360,7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F383A" w:rsidRPr="00CC1F45" w:rsidRDefault="009F383A" w:rsidP="009F3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40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78"/>
        <w:gridCol w:w="1138"/>
        <w:gridCol w:w="1272"/>
        <w:gridCol w:w="1275"/>
        <w:gridCol w:w="1418"/>
        <w:gridCol w:w="1418"/>
        <w:gridCol w:w="30"/>
      </w:tblGrid>
      <w:tr w:rsidR="00F545E0" w:rsidRPr="00CC1F45" w:rsidTr="00DA7296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1431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202</w:t>
            </w:r>
            <w:r w:rsidR="00143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F545E0" w:rsidRPr="003243CA" w:rsidRDefault="0014319A" w:rsidP="001431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2022 </w:t>
            </w:r>
            <w:r w:rsidR="00F545E0"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DA7296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579" w:rsidRPr="00CC1F45" w:rsidTr="00DA7296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A63D9" w:rsidRDefault="00FC357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A63D9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19257,2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12760,1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D729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-6493,1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30" w:type="dxa"/>
            <w:vAlign w:val="center"/>
            <w:hideMark/>
          </w:tcPr>
          <w:p w:rsidR="00FC3579" w:rsidRPr="00CC1F45" w:rsidRDefault="00FC357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579" w:rsidRPr="00CC1F45" w:rsidTr="00DA7296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A63D9" w:rsidRDefault="00FC357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A63D9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D729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2043,5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138,1</w:t>
            </w:r>
          </w:p>
        </w:tc>
        <w:tc>
          <w:tcPr>
            <w:tcW w:w="30" w:type="dxa"/>
            <w:vAlign w:val="center"/>
            <w:hideMark/>
          </w:tcPr>
          <w:p w:rsidR="00FC3579" w:rsidRPr="00CC1F45" w:rsidRDefault="00FC357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579" w:rsidRPr="00CC1F45" w:rsidTr="00DA7296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A63D9" w:rsidRDefault="00FC357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A63D9">
              <w:rPr>
                <w:rFonts w:ascii="Times New Roman" w:eastAsia="Times New Roman" w:hAnsi="Times New Roman" w:cs="Times New Roman"/>
                <w:b/>
                <w:bCs/>
              </w:rPr>
              <w:t>Дефицит (Профицит)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9106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+5356,7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79" w:rsidRPr="003878E5" w:rsidRDefault="00FC3579" w:rsidP="009106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+5360,7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-8537,2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579" w:rsidRPr="00FC3579" w:rsidRDefault="00FC3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30" w:type="dxa"/>
            <w:vAlign w:val="center"/>
            <w:hideMark/>
          </w:tcPr>
          <w:p w:rsidR="00FC3579" w:rsidRPr="00CC1F45" w:rsidRDefault="00FC357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ADA" w:rsidRPr="00CC1F45" w:rsidRDefault="00535ADA" w:rsidP="00A75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0248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6493,1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на 43,7%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</w:t>
      </w:r>
      <w:r w:rsidR="000248C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2043,5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38,1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535ADA" w:rsidRPr="00CC1F45" w:rsidRDefault="00535ADA" w:rsidP="00A75574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7C7F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35ADA" w:rsidRDefault="00535AD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B97B8A">
        <w:rPr>
          <w:rFonts w:ascii="Times New Roman" w:eastAsia="Times New Roman" w:hAnsi="Times New Roman" w:cs="Times New Roman"/>
          <w:sz w:val="28"/>
          <w:szCs w:val="28"/>
        </w:rPr>
        <w:t>12764,1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Объем доходов отчетного года  на </w:t>
      </w:r>
      <w:r w:rsidR="00B97B8A">
        <w:rPr>
          <w:rFonts w:ascii="Times New Roman" w:eastAsia="Times New Roman" w:hAnsi="Times New Roman" w:cs="Times New Roman"/>
          <w:sz w:val="28"/>
          <w:szCs w:val="28"/>
        </w:rPr>
        <w:t>43,7%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E4B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в  </w:t>
      </w:r>
      <w:r w:rsidR="00B97B8A">
        <w:rPr>
          <w:rFonts w:ascii="Times New Roman" w:eastAsia="Times New Roman" w:hAnsi="Times New Roman" w:cs="Times New Roman"/>
          <w:sz w:val="28"/>
          <w:szCs w:val="28"/>
        </w:rPr>
        <w:t>прошлом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ADA" w:rsidRPr="00CC1F45" w:rsidRDefault="00535AD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535ADA" w:rsidRPr="00CC1F45" w:rsidRDefault="00535ADA" w:rsidP="00535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0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992"/>
        <w:gridCol w:w="847"/>
        <w:gridCol w:w="843"/>
        <w:gridCol w:w="1003"/>
        <w:gridCol w:w="835"/>
        <w:gridCol w:w="986"/>
        <w:gridCol w:w="30"/>
      </w:tblGrid>
      <w:tr w:rsidR="00F545E0" w:rsidRPr="00CC1F45" w:rsidTr="00847976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BA47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A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F545E0" w:rsidRPr="00CC1F45" w:rsidRDefault="00F545E0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BA47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A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545E0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847976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12329,8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12333,8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-6619,0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847976" w:rsidRDefault="0092727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12098,1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-6407,7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23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253E9E" w:rsidP="00253E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CC1F45" w:rsidRDefault="00927274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spacing w:after="0" w:line="240" w:lineRule="auto"/>
              <w:ind w:left="-250" w:right="-108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927274" w:rsidRPr="00CC1F45" w:rsidTr="00927274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74" w:rsidRPr="00CC1F45" w:rsidTr="00927274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74" w:rsidRPr="00C0531E" w:rsidRDefault="00927274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27274" w:rsidRPr="00CC1F45" w:rsidTr="00927274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274" w:rsidRPr="00CC1F45" w:rsidRDefault="00927274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27274" w:rsidRPr="00CC1F45" w:rsidTr="00927274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274" w:rsidRPr="00CC1F45" w:rsidRDefault="00927274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927274" w:rsidRPr="00CC1F45" w:rsidTr="00927274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274" w:rsidRPr="00CC1F45" w:rsidRDefault="00927274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253E9E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27274" w:rsidRPr="00CC1F45" w:rsidTr="00927274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274" w:rsidRPr="00CC1F45" w:rsidRDefault="00927274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27274" w:rsidRPr="00CC1F45" w:rsidTr="00927274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CC1F45" w:rsidRDefault="00927274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12706,1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12764,1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-6493,1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274" w:rsidRPr="00927274" w:rsidRDefault="00927274" w:rsidP="00927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30" w:type="dxa"/>
            <w:vAlign w:val="center"/>
            <w:hideMark/>
          </w:tcPr>
          <w:p w:rsidR="00927274" w:rsidRPr="00CC1F45" w:rsidRDefault="0092727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FAD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966D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96,6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«Безвозмездные поступления» составляют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В группе собственных доходов </w:t>
      </w:r>
      <w:r w:rsidR="0080168A"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налоговые  доходы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имеют удельный вес 98,1</w:t>
      </w:r>
      <w:r w:rsidR="0080168A"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а неналоговые доходы» - 1,8%.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группе налоговых доходов занимает земельный налог - 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95,2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="009B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10A0" w:rsidRPr="009B10A0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продажи материальных и нематериальных активов</w:t>
      </w:r>
      <w:proofErr w:type="gramEnd"/>
      <w:r w:rsidR="00A05A96">
        <w:rPr>
          <w:rFonts w:ascii="Times New Roman" w:eastAsia="Times New Roman" w:hAnsi="Times New Roman" w:cs="Times New Roman"/>
          <w:color w:val="000000"/>
          <w:sz w:val="28"/>
          <w:szCs w:val="28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86,3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9B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0A0">
        <w:rPr>
          <w:rFonts w:ascii="Times New Roman" w:eastAsia="Times New Roman" w:hAnsi="Times New Roman" w:cs="Times New Roman"/>
          <w:sz w:val="28"/>
          <w:szCs w:val="28"/>
        </w:rPr>
        <w:t xml:space="preserve">субвенции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 -58,4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35064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0F1489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064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12102,1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100% от плана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6407,7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на 34,6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счет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снижения поступлений на 36,2% 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117AEC">
        <w:rPr>
          <w:rFonts w:ascii="Times New Roman" w:eastAsia="Times New Roman" w:hAnsi="Times New Roman" w:cs="Times New Roman"/>
          <w:sz w:val="28"/>
          <w:szCs w:val="28"/>
        </w:rPr>
        <w:t>налога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FAD" w:rsidRPr="00CC1F45" w:rsidRDefault="008D1FAD" w:rsidP="008D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Основным налогом, которым в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обеспечено формирование собственных доходов муниципального образования явился земельный налог–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11522,7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100% к плану </w:t>
      </w:r>
      <w:r w:rsidR="001C71D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на 34,6% ниже</w:t>
      </w:r>
      <w:r w:rsidR="001C71D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в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прошлом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Имеет наибольший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95,2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1FAD" w:rsidRDefault="008D1FAD" w:rsidP="008D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сравнени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16,4</w:t>
      </w:r>
      <w:r w:rsidR="003D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17,8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>%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108,4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 xml:space="preserve"> (10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>%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 от плановых назначений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0,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D1FAD" w:rsidRDefault="008D1FAD" w:rsidP="008D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в 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26,6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и составило 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238,8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62C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2CD9">
        <w:rPr>
          <w:rFonts w:ascii="Times New Roman" w:eastAsia="Times New Roman" w:hAnsi="Times New Roman" w:cs="Times New Roman"/>
          <w:sz w:val="28"/>
          <w:szCs w:val="28"/>
        </w:rPr>
        <w:t>% к плану)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25F6A" w:rsidRDefault="00125F6A" w:rsidP="0012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единого сельскохозяйственного налога в 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равнени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61,8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или 36,3% и составило 232,2 тыс. рублей (100,0% от плановых назначений).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D1FAD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</w:t>
      </w:r>
      <w:r w:rsidR="00F455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4E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A74E51">
        <w:rPr>
          <w:rFonts w:ascii="Times New Roman" w:eastAsia="Times New Roman" w:hAnsi="Times New Roman" w:cs="Times New Roman"/>
          <w:sz w:val="28"/>
          <w:szCs w:val="28"/>
        </w:rPr>
        <w:t>231,7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4E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74E51">
        <w:rPr>
          <w:rFonts w:ascii="Times New Roman" w:eastAsia="Times New Roman" w:hAnsi="Times New Roman" w:cs="Times New Roman"/>
          <w:sz w:val="28"/>
          <w:szCs w:val="28"/>
        </w:rPr>
        <w:t>211,3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55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E51">
        <w:rPr>
          <w:rFonts w:ascii="Times New Roman" w:eastAsia="Times New Roman" w:hAnsi="Times New Roman" w:cs="Times New Roman"/>
          <w:sz w:val="28"/>
          <w:szCs w:val="28"/>
        </w:rPr>
        <w:t>47,7</w:t>
      </w:r>
      <w:r w:rsidR="00F4556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счет </w:t>
      </w:r>
      <w:r w:rsidR="000967A1">
        <w:rPr>
          <w:rFonts w:ascii="Times New Roman" w:eastAsia="Times New Roman" w:hAnsi="Times New Roman" w:cs="Times New Roman"/>
          <w:sz w:val="28"/>
          <w:szCs w:val="28"/>
        </w:rPr>
        <w:t xml:space="preserve">снижения </w:t>
      </w:r>
      <w:r>
        <w:rPr>
          <w:rFonts w:ascii="Times New Roman" w:eastAsia="Times New Roman" w:hAnsi="Times New Roman" w:cs="Times New Roman"/>
          <w:sz w:val="28"/>
          <w:szCs w:val="28"/>
        </w:rPr>
        <w:t>доходов от продажи земельных участков, находящихся в собственности сельских поселений</w:t>
      </w:r>
      <w:r w:rsidR="00A74E51">
        <w:rPr>
          <w:rFonts w:ascii="Times New Roman" w:eastAsia="Times New Roman" w:hAnsi="Times New Roman" w:cs="Times New Roman"/>
          <w:sz w:val="28"/>
          <w:szCs w:val="28"/>
        </w:rPr>
        <w:t xml:space="preserve"> на 51,4%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FAD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703959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03959">
        <w:rPr>
          <w:rFonts w:ascii="Times New Roman" w:eastAsia="Times New Roman" w:hAnsi="Times New Roman" w:cs="Times New Roman"/>
          <w:sz w:val="28"/>
          <w:szCs w:val="28"/>
        </w:rPr>
        <w:t xml:space="preserve"> (100,0% к плану), исполнение соответствует уровню прошлого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 удельный вес в группе неналоговых доходов – </w:t>
      </w:r>
      <w:r w:rsidR="00922DD9">
        <w:rPr>
          <w:rFonts w:ascii="Times New Roman" w:eastAsia="Times New Roman" w:hAnsi="Times New Roman" w:cs="Times New Roman"/>
          <w:sz w:val="28"/>
          <w:szCs w:val="28"/>
        </w:rPr>
        <w:t>13,7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83782" w:rsidRDefault="00883782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Доходов от продажи земельных участков, находящихся в собственности сельских поселений сложились в объеме </w:t>
      </w:r>
      <w:r w:rsidR="00922DD9">
        <w:rPr>
          <w:rFonts w:ascii="Times New Roman" w:eastAsia="Times New Roman" w:hAnsi="Times New Roman" w:cs="Times New Roman"/>
          <w:sz w:val="28"/>
          <w:szCs w:val="28"/>
        </w:rPr>
        <w:t>200,0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ниже аналогичного периода прошлого года на </w:t>
      </w:r>
      <w:r w:rsidR="00922DD9">
        <w:rPr>
          <w:rFonts w:ascii="Times New Roman" w:eastAsia="Times New Roman" w:hAnsi="Times New Roman" w:cs="Times New Roman"/>
          <w:sz w:val="28"/>
          <w:szCs w:val="28"/>
        </w:rPr>
        <w:t>211,4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455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7D7">
        <w:rPr>
          <w:rFonts w:ascii="Times New Roman" w:eastAsia="Times New Roman" w:hAnsi="Times New Roman" w:cs="Times New Roman"/>
          <w:sz w:val="28"/>
          <w:szCs w:val="28"/>
        </w:rPr>
        <w:lastRenderedPageBreak/>
        <w:t>51,4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%). В структуре неналоговых доходов занимают </w:t>
      </w:r>
      <w:r w:rsidR="00F4556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7A17D7">
        <w:rPr>
          <w:rFonts w:ascii="Times New Roman" w:eastAsia="Times New Roman" w:hAnsi="Times New Roman" w:cs="Times New Roman"/>
          <w:sz w:val="28"/>
          <w:szCs w:val="28"/>
        </w:rPr>
        <w:t>– 86,3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0572E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али.</w:t>
      </w:r>
    </w:p>
    <w:p w:rsidR="008D1FAD" w:rsidRPr="00CC1F45" w:rsidRDefault="008D1FAD" w:rsidP="008D1FA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2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73323E">
        <w:rPr>
          <w:rFonts w:ascii="Times New Roman" w:eastAsia="Times New Roman" w:hAnsi="Times New Roman" w:cs="Times New Roman"/>
          <w:sz w:val="28"/>
          <w:szCs w:val="28"/>
        </w:rPr>
        <w:t>430,3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73323E">
        <w:rPr>
          <w:rFonts w:ascii="Times New Roman" w:eastAsia="Times New Roman" w:hAnsi="Times New Roman" w:cs="Times New Roman"/>
          <w:sz w:val="28"/>
          <w:szCs w:val="28"/>
        </w:rPr>
        <w:t>126,0</w:t>
      </w:r>
      <w:r w:rsidR="0070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73323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323E">
        <w:rPr>
          <w:rFonts w:ascii="Times New Roman" w:eastAsia="Times New Roman" w:hAnsi="Times New Roman" w:cs="Times New Roman"/>
          <w:sz w:val="28"/>
          <w:szCs w:val="28"/>
        </w:rPr>
        <w:t>41,4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213" w:rsidRPr="00DA6213" w:rsidRDefault="008D1FAD" w:rsidP="008D1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DA6213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DA621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  <w:r w:rsidR="00DA6213" w:rsidRPr="00DA621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не выделялись.</w:t>
      </w:r>
    </w:p>
    <w:p w:rsidR="00DA6213" w:rsidRDefault="008D1FAD" w:rsidP="008D1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eastAsia="Times New Roman" w:hAnsi="Times New Roman" w:cs="Times New Roman"/>
          <w:sz w:val="28"/>
          <w:szCs w:val="28"/>
        </w:rPr>
        <w:t>выдел</w:t>
      </w:r>
      <w:r w:rsidR="00DA6213">
        <w:rPr>
          <w:rFonts w:ascii="Times New Roman" w:eastAsia="Times New Roman" w:hAnsi="Times New Roman" w:cs="Times New Roman"/>
          <w:sz w:val="28"/>
          <w:szCs w:val="28"/>
        </w:rPr>
        <w:t>ены в объеме плановых назначений - 178,7 тыс. рублей в рамках федеральной целевой программы «Увековечивание памяти погибших при защите отчества на 2019-2024 годы».</w:t>
      </w:r>
    </w:p>
    <w:p w:rsidR="008D1FAD" w:rsidRPr="00CC1F45" w:rsidRDefault="008D1FAD" w:rsidP="008D1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DA6213">
        <w:rPr>
          <w:rFonts w:ascii="Times New Roman" w:eastAsia="Times New Roman" w:hAnsi="Times New Roman" w:cs="Times New Roman"/>
          <w:sz w:val="28"/>
          <w:szCs w:val="28"/>
        </w:rPr>
        <w:t>251,5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DA6213">
        <w:rPr>
          <w:rFonts w:ascii="Times New Roman" w:eastAsia="Times New Roman" w:hAnsi="Times New Roman" w:cs="Times New Roman"/>
          <w:sz w:val="28"/>
          <w:szCs w:val="28"/>
        </w:rPr>
        <w:t>58,4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A6213">
        <w:rPr>
          <w:rFonts w:ascii="Times New Roman" w:eastAsia="Times New Roman" w:hAnsi="Times New Roman" w:cs="Times New Roman"/>
          <w:sz w:val="28"/>
          <w:szCs w:val="28"/>
        </w:rPr>
        <w:t>24,2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DA6213">
        <w:rPr>
          <w:rFonts w:ascii="Times New Roman" w:eastAsia="Times New Roman" w:hAnsi="Times New Roman" w:cs="Times New Roman"/>
          <w:sz w:val="28"/>
          <w:szCs w:val="28"/>
        </w:rPr>
        <w:t>10,6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97DDC" w:rsidRPr="00C86A14" w:rsidRDefault="00897DDC" w:rsidP="00A75574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1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361178" w:rsidRPr="00C86A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7DDC" w:rsidRPr="00C86A14" w:rsidRDefault="00897DDC" w:rsidP="00A7557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14">
        <w:rPr>
          <w:rFonts w:ascii="Times New Roman" w:eastAsia="Times New Roman" w:hAnsi="Times New Roman" w:cs="Times New Roman"/>
          <w:sz w:val="28"/>
          <w:szCs w:val="28"/>
        </w:rPr>
        <w:t>В общем объеме расходов бюджета поселения за 20</w:t>
      </w:r>
      <w:r w:rsidR="007D5C40" w:rsidRPr="00C86A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6A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6A14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</w:t>
      </w:r>
      <w:r w:rsidR="00192033" w:rsidRPr="00C86A14">
        <w:rPr>
          <w:rFonts w:ascii="Times New Roman" w:eastAsia="Times New Roman" w:hAnsi="Times New Roman" w:cs="Times New Roman"/>
          <w:spacing w:val="4"/>
          <w:sz w:val="28"/>
        </w:rPr>
        <w:t xml:space="preserve">01 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«Общегосударственные вопросы» - </w:t>
      </w:r>
      <w:r w:rsidR="00C86A14">
        <w:rPr>
          <w:rFonts w:ascii="Times New Roman" w:eastAsia="Times New Roman" w:hAnsi="Times New Roman" w:cs="Times New Roman"/>
          <w:spacing w:val="4"/>
          <w:sz w:val="28"/>
        </w:rPr>
        <w:t>50,8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86A14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76016D" w:rsidRPr="00C86A14">
        <w:rPr>
          <w:rFonts w:ascii="Times New Roman" w:eastAsia="Times New Roman" w:hAnsi="Times New Roman" w:cs="Times New Roman"/>
          <w:spacing w:val="4"/>
          <w:sz w:val="28"/>
        </w:rPr>
        <w:t>04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76016D" w:rsidRPr="00C86A14"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="00192033" w:rsidRPr="00C86A14">
        <w:rPr>
          <w:rFonts w:ascii="Times New Roman" w:eastAsia="Times New Roman" w:hAnsi="Times New Roman" w:cs="Times New Roman"/>
          <w:spacing w:val="4"/>
          <w:sz w:val="28"/>
        </w:rPr>
        <w:t>»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 - </w:t>
      </w:r>
      <w:r w:rsidR="0076016D" w:rsidRPr="00C86A14">
        <w:rPr>
          <w:rFonts w:ascii="Times New Roman" w:eastAsia="Times New Roman" w:hAnsi="Times New Roman" w:cs="Times New Roman"/>
          <w:spacing w:val="4"/>
          <w:sz w:val="28"/>
        </w:rPr>
        <w:t>0,</w:t>
      </w:r>
      <w:r w:rsidR="00C86A14">
        <w:rPr>
          <w:rFonts w:ascii="Times New Roman" w:eastAsia="Times New Roman" w:hAnsi="Times New Roman" w:cs="Times New Roman"/>
          <w:spacing w:val="4"/>
          <w:sz w:val="28"/>
        </w:rPr>
        <w:t>8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897DDC" w:rsidRPr="00CC1F45" w:rsidRDefault="00897DDC" w:rsidP="00897D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A14">
        <w:rPr>
          <w:rFonts w:ascii="Times New Roman" w:eastAsia="Times New Roman" w:hAnsi="Times New Roman" w:cs="Times New Roman"/>
          <w:sz w:val="28"/>
          <w:szCs w:val="28"/>
        </w:rPr>
        <w:t xml:space="preserve"> (тыс.</w:t>
      </w:r>
      <w:r w:rsidR="00C8561C" w:rsidRPr="00C8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A1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713"/>
        <w:gridCol w:w="1508"/>
        <w:gridCol w:w="992"/>
        <w:gridCol w:w="1417"/>
        <w:gridCol w:w="1100"/>
      </w:tblGrid>
      <w:tr w:rsidR="008473D0" w:rsidRPr="00CC1F45" w:rsidTr="00113990">
        <w:trPr>
          <w:trHeight w:val="450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E4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1F0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4E09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647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E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113990">
        <w:trPr>
          <w:trHeight w:val="255"/>
        </w:trPr>
        <w:tc>
          <w:tcPr>
            <w:tcW w:w="3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FB469F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FB469F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C86A14" w:rsidRPr="00CC1F45" w:rsidTr="00197C6E">
        <w:trPr>
          <w:trHeight w:val="20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197C6E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59110F" w:rsidRDefault="00C86A14" w:rsidP="00197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3758,7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</w:tr>
      <w:tr w:rsidR="00C86A14" w:rsidRPr="00CC1F45" w:rsidTr="00197C6E">
        <w:trPr>
          <w:trHeight w:val="25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197C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59110F" w:rsidRDefault="00C86A14" w:rsidP="00197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86A14" w:rsidRPr="00CC1F45" w:rsidTr="00197C6E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197C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59110F" w:rsidRDefault="00C86A14" w:rsidP="00197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6A14" w:rsidRPr="00CC1F45" w:rsidTr="00197C6E">
        <w:trPr>
          <w:trHeight w:val="25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197C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59110F" w:rsidRDefault="00C86A14" w:rsidP="00197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C86A14" w:rsidRPr="00CC1F45" w:rsidTr="00197C6E">
        <w:trPr>
          <w:trHeight w:val="32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197C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59110F" w:rsidRDefault="00C86A14" w:rsidP="00197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3160,1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</w:tr>
      <w:tr w:rsidR="00C86A14" w:rsidRPr="00CC1F45" w:rsidTr="00197C6E">
        <w:trPr>
          <w:trHeight w:val="10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197C6E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59110F" w:rsidRDefault="00C86A14" w:rsidP="00197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86A14" w:rsidRPr="00CC1F45" w:rsidTr="00197C6E">
        <w:trPr>
          <w:trHeight w:val="25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14" w:rsidRPr="00FB469F" w:rsidRDefault="00C86A14" w:rsidP="00197C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59110F" w:rsidRDefault="00C86A14" w:rsidP="00197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1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A14">
              <w:rPr>
                <w:rFonts w:ascii="Times New Roman" w:hAnsi="Times New Roman" w:cs="Times New Roman"/>
                <w:b/>
                <w:bCs/>
                <w:color w:val="000000"/>
              </w:rPr>
              <w:t>7403,4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14" w:rsidRPr="00C86A14" w:rsidRDefault="00C86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31115" w:rsidRDefault="006635B0" w:rsidP="00A75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</w:t>
      </w:r>
      <w:r w:rsidR="002311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231115">
        <w:rPr>
          <w:rFonts w:ascii="Times New Roman" w:eastAsia="Times New Roman" w:hAnsi="Times New Roman" w:cs="Times New Roman"/>
          <w:sz w:val="28"/>
          <w:szCs w:val="28"/>
        </w:rPr>
        <w:t xml:space="preserve"> году исполнение производилось  по 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1115">
        <w:rPr>
          <w:rFonts w:ascii="Times New Roman" w:eastAsia="Times New Roman" w:hAnsi="Times New Roman" w:cs="Times New Roman"/>
          <w:sz w:val="28"/>
          <w:szCs w:val="28"/>
        </w:rPr>
        <w:t xml:space="preserve"> разделам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наибольшее изменение наблюдается по разделу </w:t>
      </w:r>
      <w:r w:rsidR="004B0B4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(-7,3%), и 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B41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«Жилищно-коммунальное хозяйство» </w:t>
      </w:r>
      <w:r w:rsidR="004B0B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4189">
        <w:rPr>
          <w:rFonts w:ascii="Times New Roman" w:eastAsia="Times New Roman" w:hAnsi="Times New Roman" w:cs="Times New Roman"/>
          <w:sz w:val="28"/>
          <w:szCs w:val="28"/>
        </w:rPr>
        <w:t>+</w:t>
      </w:r>
      <w:r w:rsidR="004B0B41">
        <w:rPr>
          <w:rFonts w:ascii="Times New Roman" w:eastAsia="Times New Roman" w:hAnsi="Times New Roman" w:cs="Times New Roman"/>
          <w:sz w:val="28"/>
          <w:szCs w:val="28"/>
        </w:rPr>
        <w:t>6,7%)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35B0" w:rsidRPr="003575D2" w:rsidRDefault="006635B0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575D2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3575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бюджета поселения </w:t>
      </w:r>
      <w:r w:rsidR="003575D2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сполнена в сумме </w:t>
      </w:r>
      <w:r w:rsidR="003575D2">
        <w:rPr>
          <w:rFonts w:ascii="Times New Roman" w:eastAsia="Times New Roman" w:hAnsi="Times New Roman" w:cs="Times New Roman"/>
          <w:spacing w:val="-6"/>
          <w:sz w:val="28"/>
          <w:szCs w:val="28"/>
        </w:rPr>
        <w:t>7403,4</w:t>
      </w:r>
      <w:r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  <w:r w:rsidR="004C5485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сравнении с прошлым годом исполнение отчетного года </w:t>
      </w:r>
      <w:r w:rsidR="00CB349A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выше </w:t>
      </w:r>
      <w:r w:rsidR="004C5485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 w:rsidR="003575D2">
        <w:rPr>
          <w:rFonts w:ascii="Times New Roman" w:eastAsia="Times New Roman" w:hAnsi="Times New Roman" w:cs="Times New Roman"/>
          <w:spacing w:val="-6"/>
          <w:sz w:val="28"/>
          <w:szCs w:val="28"/>
        </w:rPr>
        <w:t>2043,5</w:t>
      </w:r>
      <w:r w:rsidR="004C5485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рублей, или на </w:t>
      </w:r>
      <w:r w:rsidR="003575D2">
        <w:rPr>
          <w:rFonts w:ascii="Times New Roman" w:eastAsia="Times New Roman" w:hAnsi="Times New Roman" w:cs="Times New Roman"/>
          <w:spacing w:val="-6"/>
          <w:sz w:val="28"/>
          <w:szCs w:val="28"/>
        </w:rPr>
        <w:t>38,1</w:t>
      </w:r>
      <w:r w:rsidR="004C5485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>%.</w:t>
      </w:r>
    </w:p>
    <w:p w:rsidR="006635B0" w:rsidRPr="00171DD5" w:rsidRDefault="006635B0" w:rsidP="00A75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3575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35B0" w:rsidRPr="00CC1F45" w:rsidRDefault="006635B0" w:rsidP="006635B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90"/>
        <w:gridCol w:w="1025"/>
        <w:gridCol w:w="806"/>
        <w:gridCol w:w="851"/>
        <w:gridCol w:w="1039"/>
        <w:gridCol w:w="883"/>
        <w:gridCol w:w="883"/>
        <w:gridCol w:w="30"/>
      </w:tblGrid>
      <w:tr w:rsidR="00F545E0" w:rsidRPr="00CC1F45" w:rsidTr="00826C11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3575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5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F545E0" w:rsidRPr="00CC1F45" w:rsidRDefault="00F545E0" w:rsidP="004F68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3575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5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826C11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3116,3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3758,7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642,4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120,6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1374,6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1564,2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1564,2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189,6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113,8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30" w:type="dxa"/>
            <w:vAlign w:val="center"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 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1741,2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2193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451,8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125,9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227,3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251,5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24,2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110,6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227,3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251,5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24,2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110,6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197C6E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50,5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5515F9" w:rsidP="00551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в 10,2 раза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0,0 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0,0 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0,0 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50,5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5515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 10,2 раза</w:t>
            </w:r>
          </w:p>
        </w:tc>
        <w:tc>
          <w:tcPr>
            <w:tcW w:w="30" w:type="dxa"/>
            <w:vAlign w:val="center"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1930,8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3160,1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1229,3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163,7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 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1930,8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3160,1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1229,3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163,7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97,0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551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в 2,2 раза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97,0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5515F9" w:rsidP="005515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 2,2 раза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540" w:rsidRPr="00B02BB2" w:rsidRDefault="0045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0" w:type="dxa"/>
            <w:vAlign w:val="center"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40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5359,9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7403,4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7403,4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2043,5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540" w:rsidRPr="00B02BB2" w:rsidRDefault="00C2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B0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138,1</w:t>
            </w:r>
          </w:p>
        </w:tc>
        <w:tc>
          <w:tcPr>
            <w:tcW w:w="30" w:type="dxa"/>
            <w:vAlign w:val="center"/>
            <w:hideMark/>
          </w:tcPr>
          <w:p w:rsidR="00C27540" w:rsidRPr="00CC1F45" w:rsidRDefault="00C275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D85470">
        <w:rPr>
          <w:rFonts w:ascii="Times New Roman" w:eastAsia="Times New Roman" w:hAnsi="Times New Roman" w:cs="Times New Roman"/>
          <w:sz w:val="28"/>
          <w:szCs w:val="28"/>
        </w:rPr>
        <w:t>3758,7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4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85470">
        <w:rPr>
          <w:rFonts w:ascii="Times New Roman" w:eastAsia="Times New Roman" w:hAnsi="Times New Roman" w:cs="Times New Roman"/>
          <w:sz w:val="28"/>
          <w:szCs w:val="28"/>
        </w:rPr>
        <w:t>642,4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D85470">
        <w:rPr>
          <w:rFonts w:ascii="Times New Roman" w:eastAsia="Times New Roman" w:hAnsi="Times New Roman" w:cs="Times New Roman"/>
          <w:sz w:val="28"/>
          <w:szCs w:val="28"/>
        </w:rPr>
        <w:t>20,6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расходов по данному разделу составил 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58,1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740204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740204">
        <w:rPr>
          <w:rFonts w:ascii="Times New Roman" w:eastAsia="Times New Roman" w:hAnsi="Times New Roman" w:cs="Times New Roman"/>
          <w:sz w:val="28"/>
          <w:szCs w:val="28"/>
        </w:rPr>
        <w:t>15642</w:t>
      </w:r>
      <w:r w:rsidR="00FD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9BC" w:rsidRPr="00DF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BC" w:rsidRPr="00CC1F4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DF79BC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F79BC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189,6 тыс. рублей, или на 13,8</w:t>
      </w:r>
      <w:r w:rsidR="00DF79BC"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FF0" w:rsidRPr="00CC1F45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обеспечение деятельности </w:t>
      </w:r>
      <w:r w:rsidR="00A7557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сельской администрации и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FF0" w:rsidRPr="00CC1F45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516,8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 сумме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1048,4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E1FF0" w:rsidRPr="00CC1F45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306,7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E1FF0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2,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E1FF0" w:rsidRDefault="00DE1FF0" w:rsidP="00DE1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574" w:rsidRDefault="00DE1FF0" w:rsidP="00DE1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FF0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21923,0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451,8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7508E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25,9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1750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 поселения, 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lastRenderedPageBreak/>
        <w:t>251,5</w:t>
      </w:r>
      <w:r w:rsidR="00D9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D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</w:t>
      </w:r>
      <w:r w:rsidR="00D91A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24,2</w:t>
      </w:r>
      <w:r w:rsidR="00FD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B2E1A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10,6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4080F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</w:p>
    <w:p w:rsidR="00DE1FF0" w:rsidRPr="002B0A5D" w:rsidRDefault="00DE1FF0" w:rsidP="00E408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0E9"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исполнены расходы в объеме утвержденных ассигнований </w:t>
      </w:r>
      <w:r w:rsidR="006310E9">
        <w:rPr>
          <w:rFonts w:ascii="Times New Roman" w:eastAsia="Times New Roman" w:hAnsi="Times New Roman" w:cs="Times New Roman"/>
          <w:sz w:val="28"/>
          <w:szCs w:val="28"/>
        </w:rPr>
        <w:t xml:space="preserve">на межевание земельных участков </w:t>
      </w:r>
      <w:r w:rsidR="006310E9"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1F5B04">
        <w:rPr>
          <w:rFonts w:ascii="Times New Roman" w:eastAsia="Times New Roman" w:hAnsi="Times New Roman" w:cs="Times New Roman"/>
          <w:sz w:val="28"/>
          <w:szCs w:val="28"/>
        </w:rPr>
        <w:t>56,0</w:t>
      </w:r>
      <w:r w:rsidR="00631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0E9" w:rsidRPr="00CC1F4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6310E9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04 12 «</w:t>
      </w:r>
      <w:r w:rsidR="006310E9" w:rsidRPr="005A73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10E9">
        <w:rPr>
          <w:rFonts w:ascii="Times New Roman" w:eastAsia="Times New Roman" w:hAnsi="Times New Roman" w:cs="Times New Roman"/>
          <w:sz w:val="28"/>
          <w:szCs w:val="28"/>
        </w:rPr>
        <w:t>ероприятия по благоустройству».</w:t>
      </w:r>
      <w:r w:rsidR="001F5B04">
        <w:rPr>
          <w:rFonts w:ascii="Times New Roman" w:eastAsia="Times New Roman" w:hAnsi="Times New Roman" w:cs="Times New Roman"/>
          <w:sz w:val="28"/>
          <w:szCs w:val="28"/>
        </w:rPr>
        <w:t xml:space="preserve"> Расходы отчетного года выше прошлого в 10,2 раза.</w:t>
      </w:r>
      <w:r w:rsidR="00631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0E9"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1F5B04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6310E9"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3160,1</w:t>
      </w:r>
      <w:r w:rsidR="00E4080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519,7</w:t>
      </w:r>
      <w:r w:rsidR="007C3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820,5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6310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631,7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DE1FF0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42,7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r w:rsidR="009E354D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1229,3</w:t>
      </w:r>
      <w:r w:rsidR="009E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6577C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63,7</w:t>
      </w:r>
      <w:r w:rsidR="006577C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FF0" w:rsidRDefault="00DE1FF0" w:rsidP="00DE1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521D69">
        <w:rPr>
          <w:rFonts w:ascii="Times New Roman" w:eastAsia="Times New Roman" w:hAnsi="Times New Roman" w:cs="Times New Roman"/>
          <w:sz w:val="28"/>
          <w:szCs w:val="28"/>
        </w:rPr>
        <w:t>177,0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521D69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данному разделу </w:t>
      </w:r>
      <w:r w:rsidR="009E354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21D69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21D69">
        <w:rPr>
          <w:rFonts w:ascii="Times New Roman" w:eastAsia="Times New Roman" w:hAnsi="Times New Roman" w:cs="Times New Roman"/>
          <w:sz w:val="28"/>
          <w:szCs w:val="28"/>
        </w:rPr>
        <w:t>97,0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EC545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521D69">
        <w:rPr>
          <w:rFonts w:ascii="Times New Roman" w:eastAsia="Times New Roman" w:hAnsi="Times New Roman" w:cs="Times New Roman"/>
          <w:sz w:val="28"/>
          <w:szCs w:val="28"/>
        </w:rPr>
        <w:t>в 2,2 раза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средств</w:t>
      </w:r>
      <w:r w:rsidR="00EC54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производилось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подразделам:</w:t>
      </w:r>
    </w:p>
    <w:p w:rsidR="00DE1FF0" w:rsidRPr="008625B4" w:rsidRDefault="00DE1FF0" w:rsidP="00DE1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 w:rsidR="00521D69">
        <w:rPr>
          <w:rFonts w:ascii="Times New Roman" w:eastAsia="Times New Roman" w:hAnsi="Times New Roman" w:cs="Times New Roman"/>
          <w:sz w:val="28"/>
          <w:szCs w:val="28"/>
        </w:rPr>
        <w:t>177,0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DE1FF0" w:rsidRDefault="00DE1FF0" w:rsidP="00DE1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03 «Социальное обеспечение населения» в сумме 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FF0" w:rsidRPr="008625B4" w:rsidRDefault="00DE1FF0" w:rsidP="00DE1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с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» в сумме </w:t>
      </w:r>
      <w:r w:rsidR="00F36F5B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1FF0" w:rsidRPr="0060355D" w:rsidRDefault="00DE1FF0" w:rsidP="00DE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DE1FF0" w:rsidRPr="00CC1F45" w:rsidRDefault="00DE1FF0" w:rsidP="00DE1F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F545E0" w:rsidRPr="00100C38" w:rsidTr="003570A2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100C38" w:rsidRDefault="00F545E0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100C38" w:rsidRDefault="00F545E0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100C38" w:rsidRDefault="00F545E0" w:rsidP="0035120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5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100C38" w:rsidRDefault="00F545E0" w:rsidP="0035120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5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45E0" w:rsidRPr="00100C38" w:rsidRDefault="00F545E0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F545E0" w:rsidRPr="00100C38" w:rsidRDefault="00F545E0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52AE8" w:rsidRPr="00F42C5F" w:rsidTr="003570A2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E9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</w:tr>
      <w:tr w:rsidR="00552AE8" w:rsidRPr="003B5614" w:rsidTr="003570A2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E9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1666,7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552AE8" w:rsidRPr="00F42C5F" w:rsidTr="003570A2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A75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2AE8" w:rsidRPr="00F42C5F" w:rsidTr="003570A2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A75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2AE8" w:rsidRPr="00F42C5F" w:rsidTr="003570A2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E8" w:rsidRPr="00100C38" w:rsidRDefault="00552AE8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E8" w:rsidRPr="00100C38" w:rsidRDefault="00552AE8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E8" w:rsidRPr="00CE38D6" w:rsidRDefault="00552AE8" w:rsidP="00E9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221,3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552AE8" w:rsidRPr="00F42C5F" w:rsidTr="003570A2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A75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52AE8" w:rsidRPr="00F42C5F" w:rsidTr="003570A2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454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118,3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552AE8" w:rsidRPr="00F42C5F" w:rsidTr="003570A2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454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</w:tr>
      <w:tr w:rsidR="00552AE8" w:rsidRPr="00F42C5F" w:rsidTr="003570A2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100C38" w:rsidRDefault="00552AE8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197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5359,9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E8" w:rsidRPr="00CE38D6" w:rsidRDefault="00552AE8" w:rsidP="00454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7403,4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b/>
                <w:bCs/>
                <w:color w:val="000000"/>
              </w:rPr>
              <w:t>2043,5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b/>
                <w:bCs/>
                <w:color w:val="000000"/>
              </w:rPr>
              <w:t>138,1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552AE8" w:rsidRPr="00552AE8" w:rsidRDefault="00552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AE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AB3E30" w:rsidRPr="00B104BA" w:rsidRDefault="00CC1F45" w:rsidP="00AB3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 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="00AB3E30" w:rsidRPr="006C1A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3E30" w:rsidRPr="006C1AF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111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E30" w:rsidRPr="006C1A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6C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1498,8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20,2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proofErr w:type="gramStart"/>
      <w:r w:rsidR="00AB3E3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 xml:space="preserve"> годом р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асходы на заработную плату с начислениями 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увеличились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составили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3749,7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F04319" w:rsidRPr="00F04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319">
        <w:rPr>
          <w:rFonts w:ascii="Times New Roman" w:eastAsia="Times New Roman" w:hAnsi="Times New Roman" w:cs="Times New Roman"/>
          <w:sz w:val="28"/>
          <w:szCs w:val="28"/>
        </w:rPr>
        <w:t xml:space="preserve">имеют наибольший удельный вес –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50,6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</w:t>
      </w:r>
      <w:r w:rsidR="00F0431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, увеличившись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прошлым го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дом на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80,0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 xml:space="preserve"> Расходы на п</w:t>
      </w:r>
      <w:r w:rsidR="00AB3E30"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 w:rsidR="00AB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197C6E">
        <w:rPr>
          <w:rFonts w:ascii="Times New Roman" w:eastAsia="Times New Roman" w:hAnsi="Times New Roman" w:cs="Times New Roman"/>
          <w:color w:val="000000"/>
          <w:sz w:val="28"/>
          <w:szCs w:val="28"/>
        </w:rPr>
        <w:t>1129,9</w:t>
      </w:r>
      <w:r w:rsidR="00AB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B3E3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>15,3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увеличившись </w:t>
      </w:r>
      <w:r w:rsidR="00F04319">
        <w:rPr>
          <w:rFonts w:ascii="Times New Roman" w:eastAsia="Times New Roman" w:hAnsi="Times New Roman" w:cs="Times New Roman"/>
          <w:sz w:val="28"/>
          <w:szCs w:val="28"/>
        </w:rPr>
        <w:t>в сравнении с прошлым годом</w:t>
      </w:r>
      <w:proofErr w:type="gramEnd"/>
      <w:r w:rsidR="00F04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>на 5,5%</w:t>
      </w:r>
      <w:r w:rsidR="00AB3E30" w:rsidRPr="00B104B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A79B8" w:rsidRPr="00B104BA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приобретение основных средств 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11,3%, </w:t>
      </w:r>
      <w:proofErr w:type="gramStart"/>
      <w:r w:rsidR="00AE22EA">
        <w:rPr>
          <w:rFonts w:ascii="Times New Roman" w:eastAsia="Times New Roman" w:hAnsi="Times New Roman" w:cs="Times New Roman"/>
          <w:sz w:val="28"/>
          <w:szCs w:val="28"/>
        </w:rPr>
        <w:t>увеличи</w:t>
      </w:r>
      <w:r w:rsidR="00057277">
        <w:rPr>
          <w:rFonts w:ascii="Times New Roman" w:eastAsia="Times New Roman" w:hAnsi="Times New Roman" w:cs="Times New Roman"/>
          <w:sz w:val="28"/>
          <w:szCs w:val="28"/>
        </w:rPr>
        <w:t>вшись</w:t>
      </w:r>
      <w:r w:rsidR="00B104BA" w:rsidRPr="00B1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9B8" w:rsidRPr="00B104BA">
        <w:rPr>
          <w:rFonts w:ascii="Times New Roman" w:eastAsia="Times New Roman" w:hAnsi="Times New Roman" w:cs="Times New Roman"/>
          <w:sz w:val="28"/>
          <w:szCs w:val="28"/>
        </w:rPr>
        <w:t xml:space="preserve">  в сравнении с прошлым годом 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572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>8,3%</w:t>
      </w:r>
      <w:r w:rsidR="00AE22EA">
        <w:rPr>
          <w:rFonts w:ascii="Times New Roman" w:eastAsia="Times New Roman" w:hAnsi="Times New Roman" w:cs="Times New Roman"/>
          <w:sz w:val="28"/>
          <w:szCs w:val="28"/>
        </w:rPr>
        <w:t xml:space="preserve"> и составили 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>839,4</w:t>
      </w:r>
      <w:r w:rsidR="00AE22E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End"/>
      <w:r w:rsidR="00AE22EA">
        <w:rPr>
          <w:rFonts w:ascii="Times New Roman" w:eastAsia="Times New Roman" w:hAnsi="Times New Roman" w:cs="Times New Roman"/>
          <w:sz w:val="28"/>
          <w:szCs w:val="28"/>
        </w:rPr>
        <w:t>. рубл</w:t>
      </w:r>
      <w:r w:rsidR="00B104BA" w:rsidRPr="00B104BA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AB3E30" w:rsidRDefault="00AB3E30" w:rsidP="00AB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 w:rsidR="00821C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EE6E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EE6EF9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EE6EF9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AB3E30" w:rsidRPr="004977BA" w:rsidRDefault="00AB3E30" w:rsidP="00AB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18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821879" w:rsidRPr="00821879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821879">
        <w:rPr>
          <w:rFonts w:ascii="Times New Roman" w:eastAsia="Times New Roman" w:hAnsi="Times New Roman" w:cs="Times New Roman"/>
          <w:b/>
          <w:i/>
          <w:sz w:val="28"/>
          <w:szCs w:val="28"/>
        </w:rPr>
        <w:t>ри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оценке исполнения бюджета </w:t>
      </w:r>
      <w:proofErr w:type="spellStart"/>
      <w:r w:rsidR="00821879">
        <w:rPr>
          <w:rFonts w:ascii="Times New Roman" w:eastAsia="Times New Roman" w:hAnsi="Times New Roman" w:cs="Times New Roman"/>
          <w:b/>
          <w:i/>
          <w:sz w:val="28"/>
          <w:szCs w:val="28"/>
        </w:rPr>
        <w:t>Овчинского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AE22E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E6EF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</w:t>
      </w:r>
      <w:proofErr w:type="gramStart"/>
      <w:r w:rsidR="00EE6EF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выразивш</w:t>
      </w:r>
      <w:r w:rsidR="00EE6EF9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йся в оплате из бюджета поселения пеней </w:t>
      </w:r>
      <w:r w:rsidR="00AE22EA" w:rsidRPr="00AE22EA">
        <w:rPr>
          <w:rFonts w:ascii="Times New Roman" w:eastAsia="Times New Roman" w:hAnsi="Times New Roman" w:cs="Times New Roman"/>
          <w:b/>
          <w:i/>
          <w:sz w:val="28"/>
          <w:szCs w:val="28"/>
        </w:rPr>
        <w:t>по налогам и взносам</w:t>
      </w:r>
      <w:r w:rsidR="00AE22EA" w:rsidRPr="0049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общую сумму </w:t>
      </w:r>
      <w:r w:rsidR="00EE6EF9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AE22EA">
        <w:rPr>
          <w:rFonts w:ascii="Times New Roman" w:eastAsia="Times New Roman" w:hAnsi="Times New Roman" w:cs="Times New Roman"/>
          <w:b/>
          <w:i/>
          <w:sz w:val="28"/>
          <w:szCs w:val="28"/>
        </w:rPr>
        <w:t>,0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EE6EF9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EE6EF9">
        <w:rPr>
          <w:rFonts w:ascii="Times New Roman" w:eastAsia="Times New Roman" w:hAnsi="Times New Roman" w:cs="Times New Roman"/>
          <w:b/>
          <w:i/>
          <w:sz w:val="28"/>
          <w:szCs w:val="28"/>
        </w:rPr>
        <w:t>ев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6D1C3F" w:rsidRDefault="00084A8F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312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CD4312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697B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CD4312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муниципального района Брянской области на 202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6D1C3F"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</w:t>
      </w:r>
    </w:p>
    <w:p w:rsidR="0038708A" w:rsidRPr="00552155" w:rsidRDefault="0038708A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155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изменений и дополнений в решение о бюджете </w:t>
      </w:r>
      <w:proofErr w:type="gramStart"/>
      <w:r w:rsidR="00697B3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697B36">
        <w:rPr>
          <w:rFonts w:ascii="Times New Roman" w:eastAsia="Times New Roman" w:hAnsi="Times New Roman" w:cs="Times New Roman"/>
          <w:sz w:val="28"/>
          <w:szCs w:val="28"/>
        </w:rPr>
        <w:t xml:space="preserve"> профицит бюджета</w:t>
      </w:r>
      <w:r w:rsidRPr="0055215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5356,7</w:t>
      </w:r>
      <w:r w:rsidRPr="0055215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08A" w:rsidRDefault="0038708A" w:rsidP="0038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A04F02" w:rsidRPr="00217614" w:rsidRDefault="00A04F02" w:rsidP="00A0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6D1C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535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356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фицитом </w:t>
      </w:r>
      <w:r w:rsidR="00845356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5360,7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F02" w:rsidRPr="00216BF5" w:rsidRDefault="00A04F02" w:rsidP="00A04F02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lastRenderedPageBreak/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15535,8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334B6F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5360,7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E979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7906"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E97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906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A510CF">
        <w:rPr>
          <w:rFonts w:ascii="Times New Roman" w:eastAsia="Times New Roman" w:hAnsi="Times New Roman" w:cs="Times New Roman"/>
          <w:sz w:val="28"/>
          <w:szCs w:val="28"/>
        </w:rPr>
        <w:t>20896,5</w:t>
      </w:r>
      <w:r w:rsidR="00E9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906" w:rsidRPr="00216BF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E97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A7" w:rsidRPr="00FD61A7" w:rsidRDefault="00FD61A7" w:rsidP="00FD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552155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160C5E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4F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F82D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4F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34F85">
        <w:rPr>
          <w:rFonts w:ascii="Times New Roman" w:eastAsia="Times New Roman" w:hAnsi="Times New Roman" w:cs="Times New Roman"/>
          <w:sz w:val="28"/>
          <w:szCs w:val="28"/>
        </w:rPr>
        <w:t>77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муниципального района Брянской области на 202</w:t>
      </w:r>
      <w:r w:rsidR="00534F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34F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34F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552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F82D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1AC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</w:t>
      </w:r>
    </w:p>
    <w:p w:rsidR="00703065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160C5E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F82D67">
        <w:rPr>
          <w:rFonts w:ascii="Times New Roman" w:hAnsi="Times New Roman"/>
          <w:sz w:val="28"/>
          <w:szCs w:val="28"/>
        </w:rPr>
        <w:t xml:space="preserve"> в течение года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703065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03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1F4D9E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770A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32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15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770A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543D4D">
        <w:rPr>
          <w:rFonts w:ascii="Times New Roman" w:eastAsia="Times New Roman" w:hAnsi="Times New Roman" w:cs="Times New Roman"/>
          <w:sz w:val="28"/>
          <w:szCs w:val="28"/>
        </w:rPr>
        <w:t>7402,9</w:t>
      </w:r>
      <w:r w:rsidR="009F1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614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0A7E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543D4D">
        <w:rPr>
          <w:rFonts w:ascii="Times New Roman" w:eastAsia="Times New Roman" w:hAnsi="Times New Roman" w:cs="Times New Roman"/>
          <w:sz w:val="28"/>
          <w:szCs w:val="28"/>
        </w:rPr>
        <w:t>7403,4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26146F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1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31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6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684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684C0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684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0E0547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CC1F45" w:rsidRDefault="000E0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77391C" w:rsidRDefault="000E0547" w:rsidP="00F0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1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01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0547" w:rsidRPr="005A6EC4" w:rsidRDefault="000E0547" w:rsidP="002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5A6EC4" w:rsidRDefault="00F0113A" w:rsidP="00A7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5A6EC4" w:rsidRDefault="00F0113A" w:rsidP="00A7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CC1F45" w:rsidRDefault="000E0547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0547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CC1F45" w:rsidRDefault="000E0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77391C" w:rsidRDefault="000E0547" w:rsidP="00F0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1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01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0547" w:rsidRPr="005A6EC4" w:rsidRDefault="000E0547" w:rsidP="002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5A6EC4" w:rsidRDefault="00D960D5" w:rsidP="00A7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5A6EC4" w:rsidRDefault="00D960D5" w:rsidP="00A7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CC1F45" w:rsidRDefault="000E0547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0547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CC1F45" w:rsidRDefault="000E0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CC1F45" w:rsidRDefault="000E0547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0547" w:rsidRPr="005A6EC4" w:rsidRDefault="000E0547" w:rsidP="0022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5A6EC4" w:rsidRDefault="00543D4D" w:rsidP="00A7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5A6EC4" w:rsidRDefault="00543D4D" w:rsidP="00A7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47" w:rsidRPr="00CC1F45" w:rsidRDefault="000E0547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</w:t>
      </w:r>
      <w:r w:rsidR="005C59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10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увеличились на </w:t>
      </w:r>
      <w:r w:rsidR="00682ECA">
        <w:rPr>
          <w:rFonts w:ascii="Times New Roman" w:eastAsia="Times New Roman" w:hAnsi="Times New Roman" w:cs="Times New Roman"/>
          <w:sz w:val="28"/>
          <w:szCs w:val="28"/>
        </w:rPr>
        <w:t>26,8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E3D79" w:rsidRPr="00CC1F45" w:rsidRDefault="007E3D79" w:rsidP="007E3D79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7E3D79" w:rsidRDefault="007E3D79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E3D79" w:rsidRPr="00091852" w:rsidRDefault="007E3D79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041B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57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5857D3">
        <w:rPr>
          <w:rFonts w:ascii="Times New Roman" w:eastAsia="Times New Roman" w:hAnsi="Times New Roman" w:cs="Times New Roman"/>
          <w:sz w:val="28"/>
          <w:szCs w:val="28"/>
        </w:rPr>
        <w:t>223,5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5857D3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5857D3">
        <w:rPr>
          <w:rFonts w:ascii="Times New Roman" w:eastAsia="Times New Roman" w:hAnsi="Times New Roman" w:cs="Times New Roman"/>
          <w:sz w:val="28"/>
          <w:szCs w:val="28"/>
        </w:rPr>
        <w:t>555,0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5857D3">
        <w:rPr>
          <w:rFonts w:ascii="Times New Roman" w:eastAsia="Times New Roman" w:hAnsi="Times New Roman" w:cs="Times New Roman"/>
          <w:sz w:val="28"/>
          <w:szCs w:val="28"/>
        </w:rPr>
        <w:t>778,5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5857D3">
        <w:rPr>
          <w:rFonts w:ascii="Times New Roman" w:eastAsia="Times New Roman" w:hAnsi="Times New Roman" w:cs="Times New Roman"/>
          <w:sz w:val="28"/>
          <w:szCs w:val="28"/>
        </w:rPr>
        <w:t>618,5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5857D3">
        <w:rPr>
          <w:rFonts w:ascii="Times New Roman" w:eastAsia="Times New Roman" w:hAnsi="Times New Roman" w:cs="Times New Roman"/>
          <w:sz w:val="28"/>
          <w:szCs w:val="28"/>
        </w:rPr>
        <w:t>158,4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7E3D79" w:rsidRPr="00091852" w:rsidRDefault="007E3D79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lastRenderedPageBreak/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857D3">
        <w:rPr>
          <w:rFonts w:ascii="Times New Roman" w:eastAsia="Times New Roman" w:hAnsi="Times New Roman" w:cs="Times New Roman"/>
          <w:spacing w:val="-6"/>
          <w:sz w:val="28"/>
          <w:szCs w:val="28"/>
        </w:rPr>
        <w:t>189,8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396508" w:rsidRDefault="007E3D79" w:rsidP="007E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857D3">
        <w:rPr>
          <w:rFonts w:ascii="Times New Roman" w:eastAsia="Times New Roman" w:hAnsi="Times New Roman" w:cs="Times New Roman"/>
          <w:spacing w:val="-6"/>
          <w:sz w:val="28"/>
          <w:szCs w:val="28"/>
        </w:rPr>
        <w:t>158,4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396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508" w:rsidRPr="00091852" w:rsidRDefault="00396508" w:rsidP="00396508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1 205 51 «</w:t>
      </w:r>
      <w:r w:rsidRPr="003B7186">
        <w:rPr>
          <w:rFonts w:ascii="Times New Roman" w:eastAsia="Times New Roman" w:hAnsi="Times New Roman" w:cs="Times New Roman"/>
          <w:sz w:val="28"/>
          <w:szCs w:val="28"/>
        </w:rPr>
        <w:t>Расчеты по поступлениям текущего характера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  – 430,4 тыс. рублей.</w:t>
      </w:r>
    </w:p>
    <w:p w:rsidR="007E3D79" w:rsidRDefault="007E3D79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5137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65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396508">
        <w:rPr>
          <w:rFonts w:ascii="Times New Roman" w:eastAsia="Times New Roman" w:hAnsi="Times New Roman" w:cs="Times New Roman"/>
          <w:sz w:val="28"/>
          <w:szCs w:val="28"/>
        </w:rPr>
        <w:t xml:space="preserve">7827,3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396508">
        <w:rPr>
          <w:rFonts w:ascii="Times New Roman" w:eastAsia="Times New Roman" w:hAnsi="Times New Roman" w:cs="Times New Roman"/>
          <w:spacing w:val="-4"/>
          <w:sz w:val="28"/>
          <w:szCs w:val="28"/>
        </w:rPr>
        <w:t>268,8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</w:t>
      </w:r>
      <w:r w:rsidR="00396508">
        <w:rPr>
          <w:rFonts w:ascii="Times New Roman" w:eastAsia="Times New Roman" w:hAnsi="Times New Roman" w:cs="Times New Roman"/>
          <w:spacing w:val="-4"/>
          <w:sz w:val="28"/>
          <w:szCs w:val="28"/>
        </w:rPr>
        <w:t>конец года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508">
        <w:rPr>
          <w:rFonts w:ascii="Times New Roman" w:eastAsia="Times New Roman" w:hAnsi="Times New Roman" w:cs="Times New Roman"/>
          <w:sz w:val="28"/>
          <w:szCs w:val="28"/>
        </w:rPr>
        <w:t>8096,1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5137AE" w:rsidRPr="00091852" w:rsidRDefault="005137AE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по расходам поселения </w:t>
      </w:r>
      <w:proofErr w:type="spellStart"/>
      <w:r w:rsidR="00E875A4" w:rsidRPr="00E875A4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="00E875A4" w:rsidRPr="00E875A4">
        <w:rPr>
          <w:rFonts w:ascii="Times New Roman" w:eastAsia="Times New Roman" w:hAnsi="Times New Roman" w:cs="Times New Roman"/>
          <w:sz w:val="28"/>
          <w:szCs w:val="28"/>
        </w:rPr>
        <w:t xml:space="preserve">. 302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7E3D79" w:rsidRDefault="007E3D79" w:rsidP="007E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E875A4">
        <w:rPr>
          <w:rFonts w:ascii="Times New Roman" w:eastAsia="Calibri" w:hAnsi="Times New Roman" w:cs="Times New Roman"/>
          <w:sz w:val="28"/>
          <w:szCs w:val="28"/>
          <w:lang w:eastAsia="en-US"/>
        </w:rPr>
        <w:t>7403,4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E875A4">
        <w:rPr>
          <w:rFonts w:ascii="Times New Roman" w:eastAsia="Calibri" w:hAnsi="Times New Roman" w:cs="Times New Roman"/>
          <w:sz w:val="28"/>
          <w:szCs w:val="28"/>
          <w:lang w:eastAsia="en-US"/>
        </w:rPr>
        <w:t>7403,4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рублей, или 100,0 % принятых </w:t>
      </w:r>
      <w:r w:rsidR="00DD67F1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обязательств.</w:t>
      </w:r>
    </w:p>
    <w:p w:rsidR="008E5A2A" w:rsidRDefault="008E5A2A" w:rsidP="007E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7E3D79" w:rsidRPr="00FF0126" w:rsidRDefault="007E3D79" w:rsidP="007E3D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7E3D79" w:rsidRPr="00FF0CF0" w:rsidRDefault="007E3D79" w:rsidP="007E3D7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7E3D79" w:rsidRDefault="007E3D79" w:rsidP="007E3D7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91315E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включают в себя стоимость основных средств и материальных запасов.</w:t>
      </w:r>
    </w:p>
    <w:p w:rsidR="007E3D79" w:rsidRPr="002254CA" w:rsidRDefault="007E3D79" w:rsidP="007E3D79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CA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5164CC" w:rsidRPr="002254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54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4CC" w:rsidRPr="00225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4CA">
        <w:rPr>
          <w:rFonts w:ascii="Times New Roman" w:eastAsia="Times New Roman" w:hAnsi="Times New Roman" w:cs="Times New Roman"/>
          <w:sz w:val="28"/>
          <w:szCs w:val="28"/>
        </w:rPr>
        <w:t>года составляла  </w:t>
      </w:r>
      <w:r w:rsidR="001B2C0D">
        <w:rPr>
          <w:rFonts w:ascii="Times New Roman" w:eastAsia="Times New Roman" w:hAnsi="Times New Roman" w:cs="Times New Roman"/>
          <w:sz w:val="28"/>
          <w:szCs w:val="28"/>
        </w:rPr>
        <w:t>1321,8</w:t>
      </w:r>
      <w:r w:rsidRPr="002254CA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1B2C0D">
        <w:rPr>
          <w:rFonts w:ascii="Times New Roman" w:eastAsia="Times New Roman" w:hAnsi="Times New Roman" w:cs="Times New Roman"/>
          <w:sz w:val="28"/>
          <w:szCs w:val="28"/>
        </w:rPr>
        <w:t>839,4</w:t>
      </w:r>
      <w:r w:rsidR="003F76B5" w:rsidRPr="00225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4CA">
        <w:rPr>
          <w:rFonts w:ascii="Times New Roman" w:eastAsia="Times New Roman" w:hAnsi="Times New Roman" w:cs="Times New Roman"/>
          <w:sz w:val="28"/>
          <w:szCs w:val="28"/>
        </w:rPr>
        <w:t>тыс. рублей, выбыло основных сре</w:t>
      </w:r>
      <w:proofErr w:type="gramStart"/>
      <w:r w:rsidRPr="002254CA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2254CA">
        <w:rPr>
          <w:rFonts w:ascii="Times New Roman" w:eastAsia="Times New Roman" w:hAnsi="Times New Roman" w:cs="Times New Roman"/>
          <w:sz w:val="28"/>
          <w:szCs w:val="28"/>
        </w:rPr>
        <w:t>умме 0,0 тыс. рубле</w:t>
      </w:r>
      <w:r w:rsidR="003F76B5" w:rsidRPr="002254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25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D79" w:rsidRPr="002254CA" w:rsidRDefault="007E3D79" w:rsidP="007E3D79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CA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1B2C0D">
        <w:rPr>
          <w:rFonts w:ascii="Times New Roman" w:eastAsia="Times New Roman" w:hAnsi="Times New Roman" w:cs="Times New Roman"/>
          <w:sz w:val="28"/>
          <w:szCs w:val="28"/>
        </w:rPr>
        <w:t>2161,2</w:t>
      </w:r>
      <w:r w:rsidRPr="002254CA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7E3D79" w:rsidRPr="002254CA" w:rsidRDefault="007E3D79" w:rsidP="007E3D79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CA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DF3EEA">
        <w:rPr>
          <w:rFonts w:ascii="Times New Roman" w:eastAsia="Times New Roman" w:hAnsi="Times New Roman" w:cs="Times New Roman"/>
          <w:sz w:val="28"/>
          <w:szCs w:val="28"/>
        </w:rPr>
        <w:t>2161,2</w:t>
      </w:r>
      <w:r w:rsidRPr="002254CA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  <w:r w:rsidR="005E5AB3" w:rsidRPr="002254CA">
        <w:rPr>
          <w:rFonts w:ascii="Times New Roman" w:eastAsia="Times New Roman" w:hAnsi="Times New Roman" w:cs="Times New Roman"/>
          <w:sz w:val="28"/>
          <w:szCs w:val="28"/>
        </w:rPr>
        <w:t>Остаточной стоимости основных средств нет.</w:t>
      </w:r>
    </w:p>
    <w:p w:rsidR="007E3D79" w:rsidRPr="002254CA" w:rsidRDefault="003F76B5" w:rsidP="007E3D7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CA">
        <w:rPr>
          <w:rFonts w:ascii="Times New Roman" w:eastAsia="Times New Roman" w:hAnsi="Times New Roman" w:cs="Times New Roman"/>
          <w:sz w:val="28"/>
          <w:szCs w:val="28"/>
        </w:rPr>
        <w:t>Остаток м</w:t>
      </w:r>
      <w:r w:rsidR="007E3D79" w:rsidRPr="002254CA">
        <w:rPr>
          <w:rFonts w:ascii="Times New Roman" w:eastAsia="Times New Roman" w:hAnsi="Times New Roman" w:cs="Times New Roman"/>
          <w:sz w:val="28"/>
          <w:szCs w:val="28"/>
        </w:rPr>
        <w:t>атериальны</w:t>
      </w:r>
      <w:r w:rsidRPr="002254CA">
        <w:rPr>
          <w:rFonts w:ascii="Times New Roman" w:eastAsia="Times New Roman" w:hAnsi="Times New Roman" w:cs="Times New Roman"/>
          <w:sz w:val="28"/>
          <w:szCs w:val="28"/>
        </w:rPr>
        <w:t>х запасов на начало и конец отсутствует.</w:t>
      </w:r>
      <w:r w:rsidR="007E3D79" w:rsidRPr="00225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EEA">
        <w:rPr>
          <w:rFonts w:ascii="Times New Roman" w:eastAsia="Times New Roman" w:hAnsi="Times New Roman" w:cs="Times New Roman"/>
          <w:sz w:val="28"/>
          <w:szCs w:val="28"/>
        </w:rPr>
        <w:t xml:space="preserve">Обороты по </w:t>
      </w:r>
      <w:r w:rsidR="007E3D79" w:rsidRPr="002254CA">
        <w:rPr>
          <w:rFonts w:ascii="Times New Roman" w:eastAsia="Times New Roman" w:hAnsi="Times New Roman" w:cs="Times New Roman"/>
          <w:sz w:val="28"/>
          <w:szCs w:val="28"/>
        </w:rPr>
        <w:t>материальны</w:t>
      </w:r>
      <w:r w:rsidR="00DF3E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3D79" w:rsidRPr="002254CA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 w:rsidR="00DF3EE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E3D79" w:rsidRPr="002254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</w:t>
      </w:r>
      <w:r w:rsidR="00DF3EEA">
        <w:rPr>
          <w:rFonts w:ascii="Times New Roman" w:eastAsia="Times New Roman" w:hAnsi="Times New Roman" w:cs="Times New Roman"/>
          <w:sz w:val="28"/>
          <w:szCs w:val="28"/>
        </w:rPr>
        <w:t xml:space="preserve">сложились </w:t>
      </w:r>
      <w:r w:rsidR="007E3D79" w:rsidRPr="002254CA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DF3EEA">
        <w:rPr>
          <w:rFonts w:ascii="Times New Roman" w:eastAsia="Times New Roman" w:hAnsi="Times New Roman" w:cs="Times New Roman"/>
          <w:sz w:val="28"/>
          <w:szCs w:val="28"/>
        </w:rPr>
        <w:t>1129,9</w:t>
      </w:r>
      <w:r w:rsidR="005E5AB3" w:rsidRPr="00225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D79" w:rsidRPr="002254CA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7E3D79" w:rsidRDefault="007E3D79" w:rsidP="007E3D7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CA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5164CC" w:rsidRPr="002254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5AB3" w:rsidRPr="002254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4C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казны значились нефинансовые активы остаточной стоимостью </w:t>
      </w:r>
      <w:r w:rsidR="003F76B5">
        <w:rPr>
          <w:rFonts w:ascii="Times New Roman" w:eastAsia="Times New Roman" w:hAnsi="Times New Roman" w:cs="Times New Roman"/>
          <w:sz w:val="28"/>
          <w:szCs w:val="28"/>
        </w:rPr>
        <w:t>448,4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7E3D79" w:rsidRPr="00FF0126" w:rsidRDefault="007E3D79" w:rsidP="007E3D7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Годовая инвентаризация материальных ценностей, основных средств, активов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7E3D79" w:rsidRPr="00174B58" w:rsidRDefault="007E3D79" w:rsidP="007E3D79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7E3D79" w:rsidRDefault="007E3D79" w:rsidP="007E3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8248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0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7C409B">
        <w:rPr>
          <w:rFonts w:ascii="Times New Roman" w:eastAsia="Times New Roman" w:hAnsi="Times New Roman" w:cs="Times New Roman"/>
          <w:sz w:val="28"/>
          <w:szCs w:val="28"/>
        </w:rPr>
        <w:t>15535,8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 w:rsidR="00B17C03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C409B">
        <w:rPr>
          <w:rFonts w:ascii="Times New Roman" w:eastAsia="Times New Roman" w:hAnsi="Times New Roman" w:cs="Times New Roman"/>
          <w:sz w:val="28"/>
          <w:szCs w:val="28"/>
        </w:rPr>
        <w:t>5360,7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09B">
        <w:rPr>
          <w:rFonts w:ascii="Times New Roman" w:eastAsia="Times New Roman" w:hAnsi="Times New Roman" w:cs="Times New Roman"/>
          <w:sz w:val="28"/>
          <w:szCs w:val="28"/>
        </w:rPr>
        <w:t>20896,5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DE0B2D" w:rsidRPr="00B866E1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866E1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DE0B2D" w:rsidRPr="00E431C6" w:rsidRDefault="00DE0B2D" w:rsidP="00DE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DE0B2D" w:rsidRPr="00E431C6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7C07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DE0B2D" w:rsidRPr="00E431C6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отчетность </w:t>
      </w:r>
      <w:r w:rsidR="007C07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Контрольно-счетную палату Суражского муниципального района представлена без нарушений установленного срока.</w:t>
      </w:r>
    </w:p>
    <w:p w:rsidR="00DE0B2D" w:rsidRPr="00E431C6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DE0B2D" w:rsidRPr="00E431C6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DE0B2D" w:rsidRPr="00E431C6" w:rsidRDefault="00DE0B2D" w:rsidP="00DE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E6FBB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 w:rsidR="00511EB2" w:rsidRPr="00FE6FBB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FE6F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6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202</w:t>
      </w:r>
      <w:r w:rsidR="00EC5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FE6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FE6FBB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установлено, что </w:t>
      </w:r>
      <w:r w:rsidRPr="00FE6FBB">
        <w:rPr>
          <w:rFonts w:ascii="Times New Roman" w:eastAsia="Times New Roman" w:hAnsi="Times New Roman" w:cs="Times New Roman"/>
          <w:b/>
          <w:sz w:val="28"/>
          <w:szCs w:val="28"/>
        </w:rPr>
        <w:t>отдельные формы бухгалтерской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отчетности заполнены с нарушением требований 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</w:t>
      </w:r>
      <w:proofErr w:type="gramEnd"/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28.12.2010 № 191н (далее</w:t>
      </w:r>
      <w:r w:rsidRPr="00E431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01430" w:rsidRDefault="00601430" w:rsidP="00601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</w:t>
      </w: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0503128 «Отчет о бюджетных обязательствах»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заполнен </w:t>
      </w:r>
      <w:hyperlink r:id="rId8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01430" w:rsidRDefault="00601430" w:rsidP="00601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163 Инструкции 191н в ф. 0503164 «Сведения об исполнении бюджета» в разделе 2 «Расходы» отражены </w:t>
      </w:r>
      <w:proofErr w:type="gramStart"/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на 100%, тогда как необходимо отражать только показатели исполнение которых сложилось менее 100%.</w:t>
      </w:r>
    </w:p>
    <w:p w:rsidR="00601430" w:rsidRDefault="00601430" w:rsidP="006014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9E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E0B2D" w:rsidRPr="00465F25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DE0B2D" w:rsidRPr="00465F25" w:rsidRDefault="00DE0B2D" w:rsidP="00DE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D556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2844A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556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44A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B2D" w:rsidRDefault="00DE0B2D" w:rsidP="00DE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D556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D556AB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D556AB">
        <w:rPr>
          <w:rFonts w:ascii="Times New Roman" w:eastAsia="Times New Roman" w:hAnsi="Times New Roman" w:cs="Times New Roman"/>
          <w:sz w:val="28"/>
          <w:szCs w:val="28"/>
        </w:rPr>
        <w:t xml:space="preserve"> не полностью:</w:t>
      </w:r>
    </w:p>
    <w:p w:rsidR="00867723" w:rsidRPr="00867723" w:rsidRDefault="00867723" w:rsidP="0086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3">
        <w:rPr>
          <w:rFonts w:ascii="Times New Roman" w:eastAsia="Times New Roman" w:hAnsi="Times New Roman" w:cs="Times New Roman"/>
          <w:b/>
          <w:sz w:val="28"/>
          <w:szCs w:val="28"/>
        </w:rPr>
        <w:t xml:space="preserve"> -- в нарушение Приказа Минфина от 01.03.21</w:t>
      </w:r>
      <w:bookmarkStart w:id="0" w:name="_GoBack"/>
      <w:bookmarkEnd w:id="0"/>
      <w:r w:rsidRPr="00867723">
        <w:rPr>
          <w:rFonts w:ascii="Times New Roman" w:eastAsia="Times New Roman" w:hAnsi="Times New Roman" w:cs="Times New Roman"/>
          <w:b/>
          <w:sz w:val="28"/>
          <w:szCs w:val="28"/>
        </w:rPr>
        <w:t>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DE0B2D" w:rsidRDefault="00DE0B2D" w:rsidP="00DE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867723" w:rsidRDefault="00867723" w:rsidP="0086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3">
        <w:rPr>
          <w:rFonts w:ascii="Times New Roman" w:eastAsia="Times New Roman" w:hAnsi="Times New Roman" w:cs="Times New Roman"/>
          <w:sz w:val="28"/>
          <w:szCs w:val="28"/>
        </w:rPr>
        <w:t>При анализе проекта Решения  об утверждении отчета об исполнении бюджета поселения за 2022 год установлены следующие нарушения:</w:t>
      </w:r>
    </w:p>
    <w:p w:rsidR="00867723" w:rsidRPr="00867723" w:rsidRDefault="00867723" w:rsidP="0086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B2D" w:rsidRPr="00FC7801" w:rsidRDefault="00DE0B2D" w:rsidP="00DE0B2D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DE0B2D" w:rsidRPr="00FC7801" w:rsidRDefault="00DE0B2D" w:rsidP="00EF4886">
      <w:pPr>
        <w:spacing w:after="0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281766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EE5B0B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DE0B2D" w:rsidRDefault="00DE0B2D" w:rsidP="00EF4886">
      <w:pPr>
        <w:spacing w:after="0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EE5B0B">
        <w:rPr>
          <w:rFonts w:ascii="Times New Roman" w:eastAsia="Times New Roman" w:hAnsi="Times New Roman" w:cs="Times New Roman"/>
          <w:spacing w:val="-6"/>
          <w:sz w:val="28"/>
          <w:szCs w:val="28"/>
        </w:rPr>
        <w:t>21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EE5B0B" w:rsidRDefault="00DE0B2D" w:rsidP="00EF488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Так, были сделаны замечания по заполнению  </w:t>
      </w:r>
      <w:r w:rsidR="00EE5B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форм 050164, 0503128, 0503127.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Итоги данной проверки выявили</w:t>
      </w:r>
      <w:r w:rsidR="00EE5B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аналогичные нарушения</w:t>
      </w:r>
      <w:r w:rsidR="002817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так </w:t>
      </w:r>
      <w:r w:rsidR="00EE5B0B">
        <w:rPr>
          <w:rFonts w:ascii="Times New Roman" w:eastAsia="Times New Roman" w:hAnsi="Times New Roman" w:cs="Times New Roman"/>
          <w:spacing w:val="-6"/>
          <w:sz w:val="28"/>
          <w:szCs w:val="28"/>
        </w:rPr>
        <w:t>и новые: отсутствуют формы -  0503191, 0503192, 0503193.</w:t>
      </w:r>
    </w:p>
    <w:p w:rsidR="00EE5B0B" w:rsidRPr="00EE5B0B" w:rsidRDefault="00EE5B0B" w:rsidP="00EF4886">
      <w:pPr>
        <w:spacing w:after="0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Кроме того, в</w:t>
      </w:r>
      <w:r w:rsidRPr="00EE5B0B">
        <w:rPr>
          <w:rFonts w:ascii="Times New Roman" w:eastAsia="Times New Roman" w:hAnsi="Times New Roman" w:cs="Times New Roman"/>
          <w:spacing w:val="-6"/>
          <w:sz w:val="28"/>
          <w:szCs w:val="28"/>
        </w:rPr>
        <w:t>ыявлены нарушения в документах, представляемых одновременно с проектом Решения.</w:t>
      </w:r>
    </w:p>
    <w:p w:rsidR="00DE0B2D" w:rsidRPr="00281766" w:rsidRDefault="00DE0B2D" w:rsidP="00EF488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28176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</w:p>
    <w:p w:rsidR="00DE0B2D" w:rsidRPr="00774809" w:rsidRDefault="00DE0B2D" w:rsidP="00DE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16546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EE5B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EE5B0B">
        <w:rPr>
          <w:rFonts w:ascii="Times New Roman" w:eastAsia="Times New Roman" w:hAnsi="Times New Roman" w:cs="Times New Roman"/>
          <w:sz w:val="28"/>
          <w:szCs w:val="28"/>
        </w:rPr>
        <w:t>12764,1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EE5B0B">
        <w:rPr>
          <w:rFonts w:ascii="Times New Roman" w:eastAsia="Times New Roman" w:hAnsi="Times New Roman" w:cs="Times New Roman"/>
          <w:sz w:val="28"/>
          <w:szCs w:val="28"/>
        </w:rPr>
        <w:t>7403,4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2A54D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EE5B0B">
        <w:rPr>
          <w:rFonts w:ascii="Times New Roman" w:eastAsia="Times New Roman" w:hAnsi="Times New Roman" w:cs="Times New Roman"/>
          <w:sz w:val="28"/>
          <w:szCs w:val="28"/>
        </w:rPr>
        <w:t>5360,7</w:t>
      </w:r>
      <w:r w:rsidR="00165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2A54D1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EE5B0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2A54D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5B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54D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A54D1" w:rsidRPr="00EE5B0B" w:rsidRDefault="00EE5B0B" w:rsidP="002A5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B0B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EE5B0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E5B0B">
        <w:rPr>
          <w:rFonts w:ascii="Times New Roman" w:eastAsia="Times New Roman" w:hAnsi="Times New Roman" w:cs="Times New Roman"/>
          <w:sz w:val="28"/>
          <w:szCs w:val="28"/>
        </w:rPr>
        <w:t xml:space="preserve"> отдельные </w:t>
      </w:r>
      <w:r w:rsidR="002A54D1" w:rsidRPr="00EE5B0B">
        <w:rPr>
          <w:rFonts w:ascii="Times New Roman" w:eastAsia="Times New Roman" w:hAnsi="Times New Roman" w:cs="Times New Roman"/>
          <w:sz w:val="28"/>
          <w:szCs w:val="28"/>
        </w:rPr>
        <w:t>формы бухгалтерской отчетности заполнены с нарушением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 № 191н), а именно:</w:t>
      </w:r>
    </w:p>
    <w:p w:rsidR="007432BC" w:rsidRPr="007432BC" w:rsidRDefault="007432BC" w:rsidP="007432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2BC">
        <w:rPr>
          <w:rFonts w:ascii="Times New Roman" w:eastAsia="Times New Roman" w:hAnsi="Times New Roman" w:cs="Times New Roman"/>
          <w:b/>
          <w:sz w:val="28"/>
          <w:szCs w:val="28"/>
        </w:rPr>
        <w:t>- в нарушение пункта 72.1. Инструкции 191н в ф. 0503128 «Отчет о бюджетных обязательствах»  не заполнен раздел 3 "Обязательства финансовых годов, следующих за текущим (отчетным) финансовым годом";</w:t>
      </w:r>
    </w:p>
    <w:p w:rsidR="007432BC" w:rsidRDefault="007432BC" w:rsidP="007432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2BC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</w:t>
      </w:r>
      <w:proofErr w:type="gramStart"/>
      <w:r w:rsidRPr="007432BC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Pr="00743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2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исполненные на 100%, тогда как необходимо отражать только показатели исполнение которых сложилось менее 100%.</w:t>
      </w:r>
    </w:p>
    <w:p w:rsidR="007432BC" w:rsidRDefault="007432BC" w:rsidP="0074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анализе 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Пояснительной 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формы п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о причине отсутствия показателей отражен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в раздел</w:t>
      </w:r>
      <w:r w:rsidR="0062122D">
        <w:rPr>
          <w:rFonts w:ascii="Times New Roman" w:eastAsia="Times New Roman" w:hAnsi="Times New Roman" w:cs="Times New Roman"/>
          <w:sz w:val="28"/>
          <w:szCs w:val="28"/>
        </w:rPr>
        <w:t>е 5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полностью:</w:t>
      </w:r>
    </w:p>
    <w:p w:rsidR="007432BC" w:rsidRPr="00867723" w:rsidRDefault="007432BC" w:rsidP="0074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3">
        <w:rPr>
          <w:rFonts w:ascii="Times New Roman" w:eastAsia="Times New Roman" w:hAnsi="Times New Roman" w:cs="Times New Roman"/>
          <w:b/>
          <w:sz w:val="28"/>
          <w:szCs w:val="28"/>
        </w:rPr>
        <w:t xml:space="preserve"> --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601430" w:rsidRDefault="00601430" w:rsidP="007432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9E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E0B2D" w:rsidRPr="00774809" w:rsidRDefault="001B3338" w:rsidP="002A54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B7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B2D"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r w:rsidR="009A43EC">
        <w:rPr>
          <w:rFonts w:ascii="Times New Roman" w:eastAsia="Times New Roman" w:hAnsi="Times New Roman" w:cs="Times New Roman"/>
          <w:b/>
          <w:sz w:val="28"/>
          <w:szCs w:val="28"/>
        </w:rPr>
        <w:t>Овчинского</w:t>
      </w:r>
      <w:r w:rsidR="00DE0B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</w:t>
      </w:r>
      <w:r w:rsidR="00DE0B2D" w:rsidRPr="00774809">
        <w:rPr>
          <w:rFonts w:ascii="Times New Roman" w:eastAsia="Times New Roman" w:hAnsi="Times New Roman" w:cs="Times New Roman"/>
          <w:b/>
          <w:sz w:val="28"/>
          <w:szCs w:val="28"/>
        </w:rPr>
        <w:t>еления за 202</w:t>
      </w:r>
      <w:r w:rsidR="009A30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E0B2D"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</w:t>
      </w:r>
      <w:r w:rsidR="00BB7AD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налогам и сборам </w:t>
      </w:r>
      <w:r w:rsidR="00773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B2D" w:rsidRPr="00774809">
        <w:rPr>
          <w:rFonts w:ascii="Times New Roman" w:eastAsia="Times New Roman" w:hAnsi="Times New Roman" w:cs="Times New Roman"/>
          <w:b/>
          <w:sz w:val="28"/>
          <w:szCs w:val="28"/>
        </w:rPr>
        <w:t>на общую сумму</w:t>
      </w:r>
      <w:r w:rsidR="00BB7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30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B7AD7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="00DE0B2D"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(</w:t>
      </w:r>
      <w:r w:rsidR="009A30E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B7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B2D" w:rsidRPr="00774809">
        <w:rPr>
          <w:rFonts w:ascii="Times New Roman" w:eastAsia="Times New Roman" w:hAnsi="Times New Roman" w:cs="Times New Roman"/>
          <w:b/>
          <w:sz w:val="28"/>
          <w:szCs w:val="28"/>
        </w:rPr>
        <w:t>случа</w:t>
      </w:r>
      <w:r w:rsidR="009A30E0">
        <w:rPr>
          <w:rFonts w:ascii="Times New Roman" w:eastAsia="Times New Roman" w:hAnsi="Times New Roman" w:cs="Times New Roman"/>
          <w:b/>
          <w:sz w:val="28"/>
          <w:szCs w:val="28"/>
        </w:rPr>
        <w:t>ев</w:t>
      </w:r>
      <w:r w:rsidR="00DE0B2D" w:rsidRPr="00774809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867723" w:rsidRPr="00867723" w:rsidRDefault="00867723" w:rsidP="0086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3">
        <w:rPr>
          <w:rFonts w:ascii="Times New Roman" w:eastAsia="Times New Roman" w:hAnsi="Times New Roman" w:cs="Times New Roman"/>
          <w:sz w:val="28"/>
          <w:szCs w:val="28"/>
        </w:rPr>
        <w:t>При анализе проекта Решения  об утверждении отчета об исполнении бюджета поселения за 2022 год установлены следующие нарушения:</w:t>
      </w:r>
    </w:p>
    <w:p w:rsidR="0083250F" w:rsidRDefault="0083250F" w:rsidP="0083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Овчинского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2873" w:rsidRPr="00D56D7F" w:rsidRDefault="00862873" w:rsidP="008628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11.04.2022г. № 82, от 23.12.2022 № 91/1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DE0B2D" w:rsidRPr="00A154F5" w:rsidRDefault="00DE0B2D" w:rsidP="00DE0B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DE0B2D" w:rsidRPr="00A154F5" w:rsidRDefault="00DE0B2D" w:rsidP="0099553B">
      <w:pPr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DE0B2D" w:rsidRPr="00A154F5" w:rsidRDefault="00DE0B2D" w:rsidP="009955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B41BAC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DE0B2D" w:rsidRPr="00A154F5" w:rsidRDefault="00DE0B2D" w:rsidP="0099553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«Экспертиза и подготовка заключения на отчет  об исполнении бюджета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="0087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326D8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Овчинский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поселения </w:t>
      </w:r>
      <w:r w:rsidR="0087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326D8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DE0B2D" w:rsidRPr="00A154F5" w:rsidRDefault="00DE0B2D" w:rsidP="009955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аналитическо-</w:t>
      </w:r>
    </w:p>
    <w:p w:rsidR="00DE0B2D" w:rsidRPr="00A154F5" w:rsidRDefault="00DE0B2D" w:rsidP="0099553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7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326D8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7617CA" w:rsidRPr="00872780" w:rsidRDefault="007617CA" w:rsidP="00995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>2.1. Рассмотреть итоги настоящей внешней проверки, проанализировать замечания, отмеченные в заключени</w:t>
      </w:r>
      <w:proofErr w:type="gramStart"/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="00326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меры по их недопущению в дальнейшем, а так же </w:t>
      </w:r>
      <w:r w:rsidRPr="00872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привлечении к ответственности лиц виновных в допущенных нарушениях </w:t>
      </w:r>
      <w:r w:rsidR="00326D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бюджетного законодательства</w:t>
      </w:r>
      <w:r w:rsidRPr="008727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617CA" w:rsidRDefault="007617CA" w:rsidP="0099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>2.2  Составление отчетности производить в строгом соответствии с Инструкцией 191н, не допускать нарушений при заполнении отчетных форм.</w:t>
      </w:r>
    </w:p>
    <w:p w:rsidR="00326D87" w:rsidRDefault="0077378B" w:rsidP="0099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6D8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="00326D87">
        <w:rPr>
          <w:rFonts w:ascii="Times New Roman" w:eastAsia="Calibri" w:hAnsi="Times New Roman" w:cs="Times New Roman"/>
          <w:sz w:val="28"/>
          <w:szCs w:val="28"/>
          <w:lang w:eastAsia="en-US"/>
        </w:rPr>
        <w:t>е допускать нарушения ст. 264 Бюджетного кодекса РФ в части документов представляемых одновременно с проектом Решения об исполнении бюджета за отчетный год.</w:t>
      </w:r>
    </w:p>
    <w:p w:rsidR="00326D87" w:rsidRPr="0098470F" w:rsidRDefault="00326D87" w:rsidP="0099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облюдать </w:t>
      </w:r>
      <w:r w:rsidRPr="0098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</w:t>
      </w:r>
      <w:r w:rsidRPr="0098470F">
        <w:rPr>
          <w:rFonts w:ascii="Times New Roman" w:hAnsi="Times New Roman"/>
          <w:sz w:val="28"/>
          <w:szCs w:val="28"/>
        </w:rPr>
        <w:t>п. 1.3. Соглашения № 2 от 29.11.2019 года «О передаче полномочий по осуществлению внешнего муниципального финансового контроля» при внесении изменений в Решение о бюджете.</w:t>
      </w:r>
    </w:p>
    <w:p w:rsidR="007617CA" w:rsidRDefault="007617CA" w:rsidP="0099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98470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proofErr w:type="gramStart"/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</w:t>
      </w:r>
      <w:proofErr w:type="gramEnd"/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>е допускать неэффективного использования бюджетных средств, а так же обеспечить контроль за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обязательств.</w:t>
      </w:r>
    </w:p>
    <w:p w:rsidR="007617CA" w:rsidRDefault="007617CA" w:rsidP="000820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F45" w:rsidRPr="00CC1F45" w:rsidRDefault="00DE0B2D" w:rsidP="0008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E179DE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179DE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E179DE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9DE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E179DE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9DE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E179DE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E179DE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E179DE">
        <w:rPr>
          <w:rFonts w:ascii="Times New Roman" w:eastAsia="Times New Roman" w:hAnsi="Times New Roman" w:cs="Times New Roman"/>
          <w:bCs/>
          <w:sz w:val="28"/>
        </w:rPr>
        <w:t>Н</w:t>
      </w:r>
      <w:r w:rsidRPr="00E179DE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E179DE">
        <w:rPr>
          <w:rFonts w:ascii="Times New Roman" w:eastAsia="Times New Roman" w:hAnsi="Times New Roman" w:cs="Times New Roman"/>
          <w:bCs/>
          <w:sz w:val="28"/>
        </w:rPr>
        <w:t>В</w:t>
      </w:r>
      <w:r w:rsidRPr="00E179DE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E179DE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E179DE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D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179DE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9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E179D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482038" w:rsidRPr="00E179DE">
        <w:rPr>
          <w:rFonts w:ascii="Times New Roman" w:eastAsia="Times New Roman" w:hAnsi="Times New Roman" w:cs="Times New Roman"/>
          <w:sz w:val="28"/>
          <w:szCs w:val="28"/>
        </w:rPr>
        <w:t>Овчинско</w:t>
      </w:r>
      <w:r w:rsidR="00E179D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</w:p>
    <w:p w:rsidR="00CC1F45" w:rsidRPr="00E179DE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9DE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E179DE">
        <w:rPr>
          <w:rFonts w:ascii="Times New Roman" w:eastAsia="Times New Roman" w:hAnsi="Times New Roman" w:cs="Times New Roman"/>
          <w:sz w:val="28"/>
          <w:szCs w:val="28"/>
        </w:rPr>
        <w:t>й администрации</w:t>
      </w:r>
      <w:r w:rsidRPr="00E179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Н. </w:t>
      </w:r>
      <w:r w:rsidR="00482038" w:rsidRPr="00E179D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179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038" w:rsidRPr="00E179DE">
        <w:rPr>
          <w:rFonts w:ascii="Times New Roman" w:eastAsia="Times New Roman" w:hAnsi="Times New Roman" w:cs="Times New Roman"/>
          <w:sz w:val="28"/>
          <w:szCs w:val="28"/>
        </w:rPr>
        <w:t>Черепков</w:t>
      </w:r>
    </w:p>
    <w:p w:rsidR="00942BBE" w:rsidRDefault="00942BBE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Pr="00E179DE" w:rsidRDefault="00BB2F6A">
      <w:pPr>
        <w:rPr>
          <w:sz w:val="28"/>
          <w:szCs w:val="28"/>
        </w:rPr>
      </w:pPr>
    </w:p>
    <w:sectPr w:rsidR="00BB2F6A" w:rsidRPr="00E179DE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058F"/>
    <w:rsid w:val="0000130A"/>
    <w:rsid w:val="00001AFB"/>
    <w:rsid w:val="00001B3D"/>
    <w:rsid w:val="0000262C"/>
    <w:rsid w:val="000114BA"/>
    <w:rsid w:val="00014083"/>
    <w:rsid w:val="00017E6B"/>
    <w:rsid w:val="00020F8A"/>
    <w:rsid w:val="000233C7"/>
    <w:rsid w:val="00023BE5"/>
    <w:rsid w:val="000248C4"/>
    <w:rsid w:val="000250F4"/>
    <w:rsid w:val="000273DF"/>
    <w:rsid w:val="00035064"/>
    <w:rsid w:val="0003594D"/>
    <w:rsid w:val="000375BC"/>
    <w:rsid w:val="00041B1D"/>
    <w:rsid w:val="00045D9B"/>
    <w:rsid w:val="00050820"/>
    <w:rsid w:val="0005136D"/>
    <w:rsid w:val="00052451"/>
    <w:rsid w:val="000545F6"/>
    <w:rsid w:val="0005555D"/>
    <w:rsid w:val="00057277"/>
    <w:rsid w:val="00057426"/>
    <w:rsid w:val="00057476"/>
    <w:rsid w:val="00060D01"/>
    <w:rsid w:val="00060DE8"/>
    <w:rsid w:val="00061B04"/>
    <w:rsid w:val="000625B8"/>
    <w:rsid w:val="00062CD9"/>
    <w:rsid w:val="00066C9E"/>
    <w:rsid w:val="000710EF"/>
    <w:rsid w:val="00072FD5"/>
    <w:rsid w:val="00074218"/>
    <w:rsid w:val="0008206E"/>
    <w:rsid w:val="0008400C"/>
    <w:rsid w:val="000844CB"/>
    <w:rsid w:val="00084A8F"/>
    <w:rsid w:val="00085FD4"/>
    <w:rsid w:val="00091F4D"/>
    <w:rsid w:val="000938D7"/>
    <w:rsid w:val="000967A1"/>
    <w:rsid w:val="000A247E"/>
    <w:rsid w:val="000A2732"/>
    <w:rsid w:val="000A782C"/>
    <w:rsid w:val="000A79B8"/>
    <w:rsid w:val="000B75EE"/>
    <w:rsid w:val="000C2107"/>
    <w:rsid w:val="000C76E2"/>
    <w:rsid w:val="000C7DFE"/>
    <w:rsid w:val="000C7F82"/>
    <w:rsid w:val="000D0B89"/>
    <w:rsid w:val="000D7DE7"/>
    <w:rsid w:val="000E0547"/>
    <w:rsid w:val="000E31E4"/>
    <w:rsid w:val="000E5756"/>
    <w:rsid w:val="000F1489"/>
    <w:rsid w:val="00100C38"/>
    <w:rsid w:val="00105B27"/>
    <w:rsid w:val="00111F62"/>
    <w:rsid w:val="00111FCD"/>
    <w:rsid w:val="00113990"/>
    <w:rsid w:val="00113B7D"/>
    <w:rsid w:val="00114519"/>
    <w:rsid w:val="00114B90"/>
    <w:rsid w:val="00115F50"/>
    <w:rsid w:val="00117AEC"/>
    <w:rsid w:val="00124B7D"/>
    <w:rsid w:val="00125F6A"/>
    <w:rsid w:val="00131541"/>
    <w:rsid w:val="00134F8D"/>
    <w:rsid w:val="0013777A"/>
    <w:rsid w:val="00141EDF"/>
    <w:rsid w:val="0014319A"/>
    <w:rsid w:val="001474A9"/>
    <w:rsid w:val="001514EE"/>
    <w:rsid w:val="00154A14"/>
    <w:rsid w:val="00154B6E"/>
    <w:rsid w:val="00157619"/>
    <w:rsid w:val="00160C5E"/>
    <w:rsid w:val="00163287"/>
    <w:rsid w:val="0016546F"/>
    <w:rsid w:val="0017003F"/>
    <w:rsid w:val="00174BEE"/>
    <w:rsid w:val="0017508E"/>
    <w:rsid w:val="00175DA3"/>
    <w:rsid w:val="0018079E"/>
    <w:rsid w:val="00183BC0"/>
    <w:rsid w:val="00184FB6"/>
    <w:rsid w:val="001852CF"/>
    <w:rsid w:val="00187F14"/>
    <w:rsid w:val="0019155B"/>
    <w:rsid w:val="00192033"/>
    <w:rsid w:val="00194509"/>
    <w:rsid w:val="001955CB"/>
    <w:rsid w:val="00195789"/>
    <w:rsid w:val="00197C6E"/>
    <w:rsid w:val="00197C78"/>
    <w:rsid w:val="001A2AA6"/>
    <w:rsid w:val="001A43B3"/>
    <w:rsid w:val="001A58D0"/>
    <w:rsid w:val="001A7884"/>
    <w:rsid w:val="001B2C0D"/>
    <w:rsid w:val="001B3338"/>
    <w:rsid w:val="001B5063"/>
    <w:rsid w:val="001C6268"/>
    <w:rsid w:val="001C71DE"/>
    <w:rsid w:val="001D43B2"/>
    <w:rsid w:val="001D4AEE"/>
    <w:rsid w:val="001D7371"/>
    <w:rsid w:val="001E7978"/>
    <w:rsid w:val="001F0A8D"/>
    <w:rsid w:val="001F4D9E"/>
    <w:rsid w:val="001F5B04"/>
    <w:rsid w:val="002004AC"/>
    <w:rsid w:val="00202FDD"/>
    <w:rsid w:val="00203788"/>
    <w:rsid w:val="002068BC"/>
    <w:rsid w:val="00211DB6"/>
    <w:rsid w:val="00212EE0"/>
    <w:rsid w:val="002159A9"/>
    <w:rsid w:val="002200F0"/>
    <w:rsid w:val="00222732"/>
    <w:rsid w:val="002235B5"/>
    <w:rsid w:val="002238D2"/>
    <w:rsid w:val="002254CA"/>
    <w:rsid w:val="00230858"/>
    <w:rsid w:val="00231115"/>
    <w:rsid w:val="002315E7"/>
    <w:rsid w:val="002339DA"/>
    <w:rsid w:val="00233F3E"/>
    <w:rsid w:val="00241643"/>
    <w:rsid w:val="00241D45"/>
    <w:rsid w:val="002422C0"/>
    <w:rsid w:val="00242B4B"/>
    <w:rsid w:val="00243A4F"/>
    <w:rsid w:val="00250DB7"/>
    <w:rsid w:val="002531DA"/>
    <w:rsid w:val="00253E9E"/>
    <w:rsid w:val="0026146F"/>
    <w:rsid w:val="00263BA2"/>
    <w:rsid w:val="00263C3B"/>
    <w:rsid w:val="002703D0"/>
    <w:rsid w:val="002712BF"/>
    <w:rsid w:val="002728CC"/>
    <w:rsid w:val="00276850"/>
    <w:rsid w:val="00277469"/>
    <w:rsid w:val="00281766"/>
    <w:rsid w:val="002844A4"/>
    <w:rsid w:val="002916DC"/>
    <w:rsid w:val="00297CB0"/>
    <w:rsid w:val="002A0705"/>
    <w:rsid w:val="002A25A6"/>
    <w:rsid w:val="002A3D83"/>
    <w:rsid w:val="002A54D1"/>
    <w:rsid w:val="002B6D83"/>
    <w:rsid w:val="002B7D89"/>
    <w:rsid w:val="002C1C7B"/>
    <w:rsid w:val="002C3ECE"/>
    <w:rsid w:val="002C5BC2"/>
    <w:rsid w:val="002C7B79"/>
    <w:rsid w:val="002C7C03"/>
    <w:rsid w:val="002C7EC3"/>
    <w:rsid w:val="002D02ED"/>
    <w:rsid w:val="002D0625"/>
    <w:rsid w:val="002D28E8"/>
    <w:rsid w:val="002D6617"/>
    <w:rsid w:val="002D6C4F"/>
    <w:rsid w:val="002D7017"/>
    <w:rsid w:val="002E0232"/>
    <w:rsid w:val="002E0953"/>
    <w:rsid w:val="002E095D"/>
    <w:rsid w:val="002E0ECA"/>
    <w:rsid w:val="002F31D6"/>
    <w:rsid w:val="002F6023"/>
    <w:rsid w:val="002F66FD"/>
    <w:rsid w:val="002F7D5F"/>
    <w:rsid w:val="00301D3E"/>
    <w:rsid w:val="003021A4"/>
    <w:rsid w:val="003132E1"/>
    <w:rsid w:val="00313AFA"/>
    <w:rsid w:val="00315C2F"/>
    <w:rsid w:val="003176B1"/>
    <w:rsid w:val="00320B7D"/>
    <w:rsid w:val="00321617"/>
    <w:rsid w:val="00321A4D"/>
    <w:rsid w:val="003243CA"/>
    <w:rsid w:val="003267D0"/>
    <w:rsid w:val="00326D87"/>
    <w:rsid w:val="00326F86"/>
    <w:rsid w:val="00334B6F"/>
    <w:rsid w:val="0034103C"/>
    <w:rsid w:val="00343199"/>
    <w:rsid w:val="00343247"/>
    <w:rsid w:val="00343860"/>
    <w:rsid w:val="0034394A"/>
    <w:rsid w:val="00351209"/>
    <w:rsid w:val="00353469"/>
    <w:rsid w:val="00354096"/>
    <w:rsid w:val="00354189"/>
    <w:rsid w:val="0035506D"/>
    <w:rsid w:val="00355480"/>
    <w:rsid w:val="003565EC"/>
    <w:rsid w:val="003570A2"/>
    <w:rsid w:val="003575D2"/>
    <w:rsid w:val="00357B2F"/>
    <w:rsid w:val="00361178"/>
    <w:rsid w:val="0036653B"/>
    <w:rsid w:val="00370A07"/>
    <w:rsid w:val="00370BC1"/>
    <w:rsid w:val="003719D4"/>
    <w:rsid w:val="003723E8"/>
    <w:rsid w:val="003753D9"/>
    <w:rsid w:val="003807BE"/>
    <w:rsid w:val="003849F8"/>
    <w:rsid w:val="00385715"/>
    <w:rsid w:val="0038708A"/>
    <w:rsid w:val="003878E5"/>
    <w:rsid w:val="00393F0D"/>
    <w:rsid w:val="003962AC"/>
    <w:rsid w:val="00396508"/>
    <w:rsid w:val="003965A8"/>
    <w:rsid w:val="00396614"/>
    <w:rsid w:val="00396E24"/>
    <w:rsid w:val="003A0DB9"/>
    <w:rsid w:val="003A44F2"/>
    <w:rsid w:val="003A63D9"/>
    <w:rsid w:val="003A78FD"/>
    <w:rsid w:val="003B2161"/>
    <w:rsid w:val="003B4BBF"/>
    <w:rsid w:val="003B5614"/>
    <w:rsid w:val="003B6A3D"/>
    <w:rsid w:val="003B6E20"/>
    <w:rsid w:val="003C1543"/>
    <w:rsid w:val="003C1E29"/>
    <w:rsid w:val="003C362F"/>
    <w:rsid w:val="003C62B1"/>
    <w:rsid w:val="003C6677"/>
    <w:rsid w:val="003D0222"/>
    <w:rsid w:val="003D0780"/>
    <w:rsid w:val="003D14BA"/>
    <w:rsid w:val="003D7964"/>
    <w:rsid w:val="003E0804"/>
    <w:rsid w:val="003E2987"/>
    <w:rsid w:val="003E55AC"/>
    <w:rsid w:val="003F066A"/>
    <w:rsid w:val="003F4636"/>
    <w:rsid w:val="003F5EE0"/>
    <w:rsid w:val="003F76B5"/>
    <w:rsid w:val="0040144C"/>
    <w:rsid w:val="00403F8A"/>
    <w:rsid w:val="004058C5"/>
    <w:rsid w:val="00407489"/>
    <w:rsid w:val="0040780A"/>
    <w:rsid w:val="00410349"/>
    <w:rsid w:val="0041108D"/>
    <w:rsid w:val="00412471"/>
    <w:rsid w:val="00414EB1"/>
    <w:rsid w:val="004153F6"/>
    <w:rsid w:val="0041647A"/>
    <w:rsid w:val="00422918"/>
    <w:rsid w:val="00423DEF"/>
    <w:rsid w:val="0042745A"/>
    <w:rsid w:val="00430461"/>
    <w:rsid w:val="00431835"/>
    <w:rsid w:val="00433503"/>
    <w:rsid w:val="004340B1"/>
    <w:rsid w:val="0044268D"/>
    <w:rsid w:val="004458F7"/>
    <w:rsid w:val="00445E76"/>
    <w:rsid w:val="00452AAC"/>
    <w:rsid w:val="0045377A"/>
    <w:rsid w:val="00454254"/>
    <w:rsid w:val="0045449E"/>
    <w:rsid w:val="00454745"/>
    <w:rsid w:val="00457421"/>
    <w:rsid w:val="00461935"/>
    <w:rsid w:val="004626DF"/>
    <w:rsid w:val="00467A92"/>
    <w:rsid w:val="00473E1D"/>
    <w:rsid w:val="00475B0A"/>
    <w:rsid w:val="00475B86"/>
    <w:rsid w:val="00476995"/>
    <w:rsid w:val="00477C78"/>
    <w:rsid w:val="00482038"/>
    <w:rsid w:val="004838AB"/>
    <w:rsid w:val="00485454"/>
    <w:rsid w:val="004903F3"/>
    <w:rsid w:val="00494544"/>
    <w:rsid w:val="00494E2F"/>
    <w:rsid w:val="004A1184"/>
    <w:rsid w:val="004A1947"/>
    <w:rsid w:val="004A4D6E"/>
    <w:rsid w:val="004A598E"/>
    <w:rsid w:val="004A5C6B"/>
    <w:rsid w:val="004B0B41"/>
    <w:rsid w:val="004B478B"/>
    <w:rsid w:val="004B5067"/>
    <w:rsid w:val="004B5079"/>
    <w:rsid w:val="004B5769"/>
    <w:rsid w:val="004B6447"/>
    <w:rsid w:val="004B7374"/>
    <w:rsid w:val="004C5485"/>
    <w:rsid w:val="004D0068"/>
    <w:rsid w:val="004D5AEE"/>
    <w:rsid w:val="004D6765"/>
    <w:rsid w:val="004E0933"/>
    <w:rsid w:val="004E101D"/>
    <w:rsid w:val="004E105C"/>
    <w:rsid w:val="004E24B7"/>
    <w:rsid w:val="004E4BB9"/>
    <w:rsid w:val="004E62BB"/>
    <w:rsid w:val="004E70E9"/>
    <w:rsid w:val="004F1A0E"/>
    <w:rsid w:val="004F684F"/>
    <w:rsid w:val="0050419E"/>
    <w:rsid w:val="0050446C"/>
    <w:rsid w:val="0050572E"/>
    <w:rsid w:val="00505B1E"/>
    <w:rsid w:val="00505CAD"/>
    <w:rsid w:val="00507F47"/>
    <w:rsid w:val="00510A45"/>
    <w:rsid w:val="00511EB2"/>
    <w:rsid w:val="005137AE"/>
    <w:rsid w:val="005138D2"/>
    <w:rsid w:val="005164CC"/>
    <w:rsid w:val="005214B3"/>
    <w:rsid w:val="00521D69"/>
    <w:rsid w:val="00523328"/>
    <w:rsid w:val="005248AB"/>
    <w:rsid w:val="00525E6B"/>
    <w:rsid w:val="00530D7F"/>
    <w:rsid w:val="00532601"/>
    <w:rsid w:val="00534F85"/>
    <w:rsid w:val="00535ADA"/>
    <w:rsid w:val="00535D40"/>
    <w:rsid w:val="00540CD5"/>
    <w:rsid w:val="00540DCB"/>
    <w:rsid w:val="00541AC7"/>
    <w:rsid w:val="005438E4"/>
    <w:rsid w:val="00543D4D"/>
    <w:rsid w:val="005515F9"/>
    <w:rsid w:val="00551E70"/>
    <w:rsid w:val="00552155"/>
    <w:rsid w:val="00552392"/>
    <w:rsid w:val="00552AE8"/>
    <w:rsid w:val="005533A6"/>
    <w:rsid w:val="00554C07"/>
    <w:rsid w:val="005578D8"/>
    <w:rsid w:val="0056021D"/>
    <w:rsid w:val="005625F4"/>
    <w:rsid w:val="0056775B"/>
    <w:rsid w:val="00571080"/>
    <w:rsid w:val="00573025"/>
    <w:rsid w:val="00576B9E"/>
    <w:rsid w:val="00577B6B"/>
    <w:rsid w:val="00585224"/>
    <w:rsid w:val="005857D3"/>
    <w:rsid w:val="00586D6B"/>
    <w:rsid w:val="00587605"/>
    <w:rsid w:val="0059110F"/>
    <w:rsid w:val="005930CB"/>
    <w:rsid w:val="0059408B"/>
    <w:rsid w:val="00595E7E"/>
    <w:rsid w:val="00596FBA"/>
    <w:rsid w:val="00597D9E"/>
    <w:rsid w:val="005A1A6E"/>
    <w:rsid w:val="005A25B5"/>
    <w:rsid w:val="005A3DEA"/>
    <w:rsid w:val="005A6EC4"/>
    <w:rsid w:val="005B3D87"/>
    <w:rsid w:val="005B595D"/>
    <w:rsid w:val="005C0566"/>
    <w:rsid w:val="005C252E"/>
    <w:rsid w:val="005C26FB"/>
    <w:rsid w:val="005C3A70"/>
    <w:rsid w:val="005C4CBA"/>
    <w:rsid w:val="005C59DB"/>
    <w:rsid w:val="005C5DFA"/>
    <w:rsid w:val="005C6CA8"/>
    <w:rsid w:val="005D4BDF"/>
    <w:rsid w:val="005D6800"/>
    <w:rsid w:val="005D7833"/>
    <w:rsid w:val="005D7FDE"/>
    <w:rsid w:val="005E03D0"/>
    <w:rsid w:val="005E5AB3"/>
    <w:rsid w:val="005F048A"/>
    <w:rsid w:val="005F0A61"/>
    <w:rsid w:val="00601430"/>
    <w:rsid w:val="00601D98"/>
    <w:rsid w:val="006027D4"/>
    <w:rsid w:val="006076B2"/>
    <w:rsid w:val="006113F7"/>
    <w:rsid w:val="0062122D"/>
    <w:rsid w:val="00622CDC"/>
    <w:rsid w:val="006242E4"/>
    <w:rsid w:val="00626CB6"/>
    <w:rsid w:val="00630407"/>
    <w:rsid w:val="0063098E"/>
    <w:rsid w:val="006310E9"/>
    <w:rsid w:val="00635947"/>
    <w:rsid w:val="006408D6"/>
    <w:rsid w:val="00641173"/>
    <w:rsid w:val="00642F54"/>
    <w:rsid w:val="0064729C"/>
    <w:rsid w:val="00650D25"/>
    <w:rsid w:val="00650E48"/>
    <w:rsid w:val="00655F19"/>
    <w:rsid w:val="006577CA"/>
    <w:rsid w:val="00662E3F"/>
    <w:rsid w:val="006635B0"/>
    <w:rsid w:val="0066447E"/>
    <w:rsid w:val="006669FA"/>
    <w:rsid w:val="00667B98"/>
    <w:rsid w:val="00671995"/>
    <w:rsid w:val="00672949"/>
    <w:rsid w:val="0067352E"/>
    <w:rsid w:val="00674054"/>
    <w:rsid w:val="00674171"/>
    <w:rsid w:val="00682ECA"/>
    <w:rsid w:val="00683677"/>
    <w:rsid w:val="00684C09"/>
    <w:rsid w:val="00685B63"/>
    <w:rsid w:val="00686C26"/>
    <w:rsid w:val="0069660F"/>
    <w:rsid w:val="006969CE"/>
    <w:rsid w:val="00697B36"/>
    <w:rsid w:val="006A7861"/>
    <w:rsid w:val="006B0677"/>
    <w:rsid w:val="006B28D1"/>
    <w:rsid w:val="006B2E1A"/>
    <w:rsid w:val="006C1AF8"/>
    <w:rsid w:val="006C2497"/>
    <w:rsid w:val="006C5321"/>
    <w:rsid w:val="006C7493"/>
    <w:rsid w:val="006D1C30"/>
    <w:rsid w:val="006D1C3F"/>
    <w:rsid w:val="006D4B60"/>
    <w:rsid w:val="006D5ADF"/>
    <w:rsid w:val="006E17EA"/>
    <w:rsid w:val="006F15B3"/>
    <w:rsid w:val="006F722A"/>
    <w:rsid w:val="0070097B"/>
    <w:rsid w:val="00703065"/>
    <w:rsid w:val="00703959"/>
    <w:rsid w:val="00706B9B"/>
    <w:rsid w:val="0070762C"/>
    <w:rsid w:val="00713F40"/>
    <w:rsid w:val="007158A7"/>
    <w:rsid w:val="00720049"/>
    <w:rsid w:val="00720AB8"/>
    <w:rsid w:val="00731F91"/>
    <w:rsid w:val="0073323E"/>
    <w:rsid w:val="00734C22"/>
    <w:rsid w:val="0073621A"/>
    <w:rsid w:val="00736758"/>
    <w:rsid w:val="00740204"/>
    <w:rsid w:val="00741045"/>
    <w:rsid w:val="00741DE6"/>
    <w:rsid w:val="007432BC"/>
    <w:rsid w:val="007512AF"/>
    <w:rsid w:val="0075352E"/>
    <w:rsid w:val="00754342"/>
    <w:rsid w:val="00754E78"/>
    <w:rsid w:val="00757691"/>
    <w:rsid w:val="0076016D"/>
    <w:rsid w:val="007617CA"/>
    <w:rsid w:val="00770A7E"/>
    <w:rsid w:val="0077308D"/>
    <w:rsid w:val="0077378B"/>
    <w:rsid w:val="0077391C"/>
    <w:rsid w:val="00773EF2"/>
    <w:rsid w:val="00775A78"/>
    <w:rsid w:val="00785784"/>
    <w:rsid w:val="00790BE1"/>
    <w:rsid w:val="00796DC6"/>
    <w:rsid w:val="007A17D7"/>
    <w:rsid w:val="007A1E5D"/>
    <w:rsid w:val="007A20A9"/>
    <w:rsid w:val="007A2773"/>
    <w:rsid w:val="007A31F1"/>
    <w:rsid w:val="007A4922"/>
    <w:rsid w:val="007A4F8A"/>
    <w:rsid w:val="007A5505"/>
    <w:rsid w:val="007A5B6C"/>
    <w:rsid w:val="007B0E44"/>
    <w:rsid w:val="007B5A3C"/>
    <w:rsid w:val="007B67D8"/>
    <w:rsid w:val="007B77A0"/>
    <w:rsid w:val="007C00CB"/>
    <w:rsid w:val="007C07E9"/>
    <w:rsid w:val="007C1A5C"/>
    <w:rsid w:val="007C3963"/>
    <w:rsid w:val="007C3C3B"/>
    <w:rsid w:val="007C409B"/>
    <w:rsid w:val="007C7F0C"/>
    <w:rsid w:val="007D0281"/>
    <w:rsid w:val="007D1896"/>
    <w:rsid w:val="007D3FDD"/>
    <w:rsid w:val="007D5C40"/>
    <w:rsid w:val="007D72FA"/>
    <w:rsid w:val="007E3D79"/>
    <w:rsid w:val="007F0F65"/>
    <w:rsid w:val="007F1279"/>
    <w:rsid w:val="007F3311"/>
    <w:rsid w:val="007F37D1"/>
    <w:rsid w:val="007F62FD"/>
    <w:rsid w:val="007F6FAC"/>
    <w:rsid w:val="0080168A"/>
    <w:rsid w:val="00803F66"/>
    <w:rsid w:val="00806B51"/>
    <w:rsid w:val="00810206"/>
    <w:rsid w:val="0081121D"/>
    <w:rsid w:val="008113D1"/>
    <w:rsid w:val="00813F1E"/>
    <w:rsid w:val="008156B2"/>
    <w:rsid w:val="00817848"/>
    <w:rsid w:val="00820EB2"/>
    <w:rsid w:val="00821879"/>
    <w:rsid w:val="00821CB6"/>
    <w:rsid w:val="0082484E"/>
    <w:rsid w:val="00824BAB"/>
    <w:rsid w:val="00826C11"/>
    <w:rsid w:val="0083175E"/>
    <w:rsid w:val="0083250F"/>
    <w:rsid w:val="0083273E"/>
    <w:rsid w:val="00832F35"/>
    <w:rsid w:val="0083327A"/>
    <w:rsid w:val="008355C8"/>
    <w:rsid w:val="00835831"/>
    <w:rsid w:val="008378CD"/>
    <w:rsid w:val="00837B34"/>
    <w:rsid w:val="00844936"/>
    <w:rsid w:val="00845356"/>
    <w:rsid w:val="0084544C"/>
    <w:rsid w:val="00846C96"/>
    <w:rsid w:val="008473D0"/>
    <w:rsid w:val="00847976"/>
    <w:rsid w:val="00851A1A"/>
    <w:rsid w:val="00857B26"/>
    <w:rsid w:val="00861F15"/>
    <w:rsid w:val="0086238E"/>
    <w:rsid w:val="008625B4"/>
    <w:rsid w:val="00862873"/>
    <w:rsid w:val="008653A3"/>
    <w:rsid w:val="00867723"/>
    <w:rsid w:val="00872780"/>
    <w:rsid w:val="008740C7"/>
    <w:rsid w:val="00875B3B"/>
    <w:rsid w:val="008778DD"/>
    <w:rsid w:val="00877C82"/>
    <w:rsid w:val="0088065F"/>
    <w:rsid w:val="00880C86"/>
    <w:rsid w:val="00883782"/>
    <w:rsid w:val="00883F0A"/>
    <w:rsid w:val="00887C69"/>
    <w:rsid w:val="00893BE1"/>
    <w:rsid w:val="00897DDC"/>
    <w:rsid w:val="008A1370"/>
    <w:rsid w:val="008A234A"/>
    <w:rsid w:val="008A249C"/>
    <w:rsid w:val="008A56D2"/>
    <w:rsid w:val="008B20DF"/>
    <w:rsid w:val="008B5B3F"/>
    <w:rsid w:val="008C292D"/>
    <w:rsid w:val="008C4C92"/>
    <w:rsid w:val="008C65D4"/>
    <w:rsid w:val="008D1FAD"/>
    <w:rsid w:val="008D3EDE"/>
    <w:rsid w:val="008D6581"/>
    <w:rsid w:val="008E18C4"/>
    <w:rsid w:val="008E357A"/>
    <w:rsid w:val="008E5A2A"/>
    <w:rsid w:val="008F2296"/>
    <w:rsid w:val="008F4681"/>
    <w:rsid w:val="008F7118"/>
    <w:rsid w:val="008F7511"/>
    <w:rsid w:val="00905095"/>
    <w:rsid w:val="00910671"/>
    <w:rsid w:val="00910676"/>
    <w:rsid w:val="009109CB"/>
    <w:rsid w:val="009121C4"/>
    <w:rsid w:val="0091315E"/>
    <w:rsid w:val="00913766"/>
    <w:rsid w:val="00920352"/>
    <w:rsid w:val="00920A45"/>
    <w:rsid w:val="00921BB9"/>
    <w:rsid w:val="00922DD9"/>
    <w:rsid w:val="00927274"/>
    <w:rsid w:val="00927D1B"/>
    <w:rsid w:val="009326A0"/>
    <w:rsid w:val="00935934"/>
    <w:rsid w:val="00937208"/>
    <w:rsid w:val="00937CCE"/>
    <w:rsid w:val="00942BBE"/>
    <w:rsid w:val="00943E4B"/>
    <w:rsid w:val="0094408C"/>
    <w:rsid w:val="009456A4"/>
    <w:rsid w:val="00951D8D"/>
    <w:rsid w:val="00954E8E"/>
    <w:rsid w:val="009602AB"/>
    <w:rsid w:val="009603BC"/>
    <w:rsid w:val="00961D14"/>
    <w:rsid w:val="0096249B"/>
    <w:rsid w:val="00962E5F"/>
    <w:rsid w:val="00966D5D"/>
    <w:rsid w:val="00973444"/>
    <w:rsid w:val="009769B8"/>
    <w:rsid w:val="0098336F"/>
    <w:rsid w:val="0098470F"/>
    <w:rsid w:val="00993DC1"/>
    <w:rsid w:val="0099553B"/>
    <w:rsid w:val="00996F5F"/>
    <w:rsid w:val="009A30E0"/>
    <w:rsid w:val="009A3C62"/>
    <w:rsid w:val="009A3D37"/>
    <w:rsid w:val="009A43EC"/>
    <w:rsid w:val="009A5746"/>
    <w:rsid w:val="009B065C"/>
    <w:rsid w:val="009B10A0"/>
    <w:rsid w:val="009B2671"/>
    <w:rsid w:val="009B305F"/>
    <w:rsid w:val="009B46BD"/>
    <w:rsid w:val="009B4826"/>
    <w:rsid w:val="009B6F97"/>
    <w:rsid w:val="009C0FC5"/>
    <w:rsid w:val="009C1FD2"/>
    <w:rsid w:val="009C25AE"/>
    <w:rsid w:val="009C4DF9"/>
    <w:rsid w:val="009C69B3"/>
    <w:rsid w:val="009D30C4"/>
    <w:rsid w:val="009D326B"/>
    <w:rsid w:val="009D34D7"/>
    <w:rsid w:val="009D4807"/>
    <w:rsid w:val="009D4E9C"/>
    <w:rsid w:val="009D6668"/>
    <w:rsid w:val="009D76C0"/>
    <w:rsid w:val="009E1403"/>
    <w:rsid w:val="009E2B00"/>
    <w:rsid w:val="009E354D"/>
    <w:rsid w:val="009E38F6"/>
    <w:rsid w:val="009E5E00"/>
    <w:rsid w:val="009E6356"/>
    <w:rsid w:val="009E664C"/>
    <w:rsid w:val="009E73F9"/>
    <w:rsid w:val="009F1F52"/>
    <w:rsid w:val="009F383A"/>
    <w:rsid w:val="00A019B1"/>
    <w:rsid w:val="00A02A93"/>
    <w:rsid w:val="00A04F02"/>
    <w:rsid w:val="00A05A96"/>
    <w:rsid w:val="00A13434"/>
    <w:rsid w:val="00A202CF"/>
    <w:rsid w:val="00A20E24"/>
    <w:rsid w:val="00A211F3"/>
    <w:rsid w:val="00A2462C"/>
    <w:rsid w:val="00A32477"/>
    <w:rsid w:val="00A34104"/>
    <w:rsid w:val="00A41C43"/>
    <w:rsid w:val="00A41D1F"/>
    <w:rsid w:val="00A4293E"/>
    <w:rsid w:val="00A447CF"/>
    <w:rsid w:val="00A500E1"/>
    <w:rsid w:val="00A510CF"/>
    <w:rsid w:val="00A5344D"/>
    <w:rsid w:val="00A57FAD"/>
    <w:rsid w:val="00A609C1"/>
    <w:rsid w:val="00A64CD3"/>
    <w:rsid w:val="00A65792"/>
    <w:rsid w:val="00A669CE"/>
    <w:rsid w:val="00A66F38"/>
    <w:rsid w:val="00A71C8A"/>
    <w:rsid w:val="00A720F0"/>
    <w:rsid w:val="00A728F2"/>
    <w:rsid w:val="00A732EE"/>
    <w:rsid w:val="00A73CA3"/>
    <w:rsid w:val="00A7415F"/>
    <w:rsid w:val="00A74E51"/>
    <w:rsid w:val="00A75574"/>
    <w:rsid w:val="00A805E0"/>
    <w:rsid w:val="00A84A0B"/>
    <w:rsid w:val="00A867FD"/>
    <w:rsid w:val="00A90BE3"/>
    <w:rsid w:val="00A9178E"/>
    <w:rsid w:val="00A92124"/>
    <w:rsid w:val="00A92487"/>
    <w:rsid w:val="00A92DD0"/>
    <w:rsid w:val="00A932BA"/>
    <w:rsid w:val="00A95F2A"/>
    <w:rsid w:val="00AA03FC"/>
    <w:rsid w:val="00AA61E0"/>
    <w:rsid w:val="00AB0538"/>
    <w:rsid w:val="00AB0A45"/>
    <w:rsid w:val="00AB19A5"/>
    <w:rsid w:val="00AB1F67"/>
    <w:rsid w:val="00AB3E30"/>
    <w:rsid w:val="00AB5FED"/>
    <w:rsid w:val="00AB6328"/>
    <w:rsid w:val="00AB73FC"/>
    <w:rsid w:val="00AC05E6"/>
    <w:rsid w:val="00AC2F71"/>
    <w:rsid w:val="00AC62E3"/>
    <w:rsid w:val="00AD2BE4"/>
    <w:rsid w:val="00AD743A"/>
    <w:rsid w:val="00AE22EA"/>
    <w:rsid w:val="00AE414C"/>
    <w:rsid w:val="00AE616C"/>
    <w:rsid w:val="00AF3C30"/>
    <w:rsid w:val="00AF5AD4"/>
    <w:rsid w:val="00AF7432"/>
    <w:rsid w:val="00B002CC"/>
    <w:rsid w:val="00B02BB2"/>
    <w:rsid w:val="00B03CF6"/>
    <w:rsid w:val="00B03D35"/>
    <w:rsid w:val="00B04FA4"/>
    <w:rsid w:val="00B104BA"/>
    <w:rsid w:val="00B1201A"/>
    <w:rsid w:val="00B12BFE"/>
    <w:rsid w:val="00B14706"/>
    <w:rsid w:val="00B14759"/>
    <w:rsid w:val="00B17C03"/>
    <w:rsid w:val="00B23267"/>
    <w:rsid w:val="00B26D85"/>
    <w:rsid w:val="00B30803"/>
    <w:rsid w:val="00B31FF2"/>
    <w:rsid w:val="00B34844"/>
    <w:rsid w:val="00B35585"/>
    <w:rsid w:val="00B40485"/>
    <w:rsid w:val="00B40855"/>
    <w:rsid w:val="00B41BAC"/>
    <w:rsid w:val="00B41CAB"/>
    <w:rsid w:val="00B4545F"/>
    <w:rsid w:val="00B54F26"/>
    <w:rsid w:val="00B5560D"/>
    <w:rsid w:val="00B62054"/>
    <w:rsid w:val="00B63A07"/>
    <w:rsid w:val="00B71F03"/>
    <w:rsid w:val="00B83EC4"/>
    <w:rsid w:val="00B87953"/>
    <w:rsid w:val="00B87967"/>
    <w:rsid w:val="00B93163"/>
    <w:rsid w:val="00B95EA4"/>
    <w:rsid w:val="00B96BAA"/>
    <w:rsid w:val="00B97B8A"/>
    <w:rsid w:val="00BA0872"/>
    <w:rsid w:val="00BA0ECF"/>
    <w:rsid w:val="00BA2DB8"/>
    <w:rsid w:val="00BA47E0"/>
    <w:rsid w:val="00BA7EA9"/>
    <w:rsid w:val="00BB2894"/>
    <w:rsid w:val="00BB2F6A"/>
    <w:rsid w:val="00BB5D36"/>
    <w:rsid w:val="00BB7AD7"/>
    <w:rsid w:val="00BB7BEC"/>
    <w:rsid w:val="00BC40A9"/>
    <w:rsid w:val="00BC4E8B"/>
    <w:rsid w:val="00BD068F"/>
    <w:rsid w:val="00BD30EB"/>
    <w:rsid w:val="00BD3BBF"/>
    <w:rsid w:val="00BD4104"/>
    <w:rsid w:val="00BD6E8A"/>
    <w:rsid w:val="00BE07E6"/>
    <w:rsid w:val="00BE15A1"/>
    <w:rsid w:val="00BE28A4"/>
    <w:rsid w:val="00BE33CD"/>
    <w:rsid w:val="00BE6061"/>
    <w:rsid w:val="00BF7D4D"/>
    <w:rsid w:val="00C01403"/>
    <w:rsid w:val="00C01E6C"/>
    <w:rsid w:val="00C024B3"/>
    <w:rsid w:val="00C0253F"/>
    <w:rsid w:val="00C0531E"/>
    <w:rsid w:val="00C0648F"/>
    <w:rsid w:val="00C06542"/>
    <w:rsid w:val="00C06D71"/>
    <w:rsid w:val="00C10149"/>
    <w:rsid w:val="00C11ACC"/>
    <w:rsid w:val="00C16554"/>
    <w:rsid w:val="00C1783B"/>
    <w:rsid w:val="00C2068F"/>
    <w:rsid w:val="00C2325C"/>
    <w:rsid w:val="00C2474F"/>
    <w:rsid w:val="00C27540"/>
    <w:rsid w:val="00C50D83"/>
    <w:rsid w:val="00C525BD"/>
    <w:rsid w:val="00C57B73"/>
    <w:rsid w:val="00C63285"/>
    <w:rsid w:val="00C63B76"/>
    <w:rsid w:val="00C64BE1"/>
    <w:rsid w:val="00C70FDA"/>
    <w:rsid w:val="00C7759A"/>
    <w:rsid w:val="00C77F0E"/>
    <w:rsid w:val="00C800EC"/>
    <w:rsid w:val="00C812BF"/>
    <w:rsid w:val="00C84094"/>
    <w:rsid w:val="00C8561C"/>
    <w:rsid w:val="00C861E3"/>
    <w:rsid w:val="00C86A14"/>
    <w:rsid w:val="00C87ED4"/>
    <w:rsid w:val="00C928AF"/>
    <w:rsid w:val="00C94A26"/>
    <w:rsid w:val="00CB03F7"/>
    <w:rsid w:val="00CB1B20"/>
    <w:rsid w:val="00CB349A"/>
    <w:rsid w:val="00CB35C9"/>
    <w:rsid w:val="00CB4D12"/>
    <w:rsid w:val="00CB65E5"/>
    <w:rsid w:val="00CB7BAF"/>
    <w:rsid w:val="00CC0A54"/>
    <w:rsid w:val="00CC1F45"/>
    <w:rsid w:val="00CC212F"/>
    <w:rsid w:val="00CC3F56"/>
    <w:rsid w:val="00CC6358"/>
    <w:rsid w:val="00CC64D9"/>
    <w:rsid w:val="00CC675B"/>
    <w:rsid w:val="00CC6CB6"/>
    <w:rsid w:val="00CD3AF8"/>
    <w:rsid w:val="00CD4312"/>
    <w:rsid w:val="00CD514B"/>
    <w:rsid w:val="00CD517A"/>
    <w:rsid w:val="00CD5D63"/>
    <w:rsid w:val="00CD5EF8"/>
    <w:rsid w:val="00CE08B9"/>
    <w:rsid w:val="00CE140F"/>
    <w:rsid w:val="00CE2E7C"/>
    <w:rsid w:val="00CE2EB8"/>
    <w:rsid w:val="00CE4EF2"/>
    <w:rsid w:val="00CE52E1"/>
    <w:rsid w:val="00CE72AD"/>
    <w:rsid w:val="00CF06DA"/>
    <w:rsid w:val="00CF1E92"/>
    <w:rsid w:val="00CF2990"/>
    <w:rsid w:val="00CF433F"/>
    <w:rsid w:val="00CF7A92"/>
    <w:rsid w:val="00D01090"/>
    <w:rsid w:val="00D0368F"/>
    <w:rsid w:val="00D06E62"/>
    <w:rsid w:val="00D074CA"/>
    <w:rsid w:val="00D11E02"/>
    <w:rsid w:val="00D1311E"/>
    <w:rsid w:val="00D1647E"/>
    <w:rsid w:val="00D16610"/>
    <w:rsid w:val="00D25045"/>
    <w:rsid w:val="00D35D94"/>
    <w:rsid w:val="00D4079B"/>
    <w:rsid w:val="00D409E7"/>
    <w:rsid w:val="00D4625C"/>
    <w:rsid w:val="00D50DED"/>
    <w:rsid w:val="00D51409"/>
    <w:rsid w:val="00D52153"/>
    <w:rsid w:val="00D542B7"/>
    <w:rsid w:val="00D556AB"/>
    <w:rsid w:val="00D5589D"/>
    <w:rsid w:val="00D5683C"/>
    <w:rsid w:val="00D63323"/>
    <w:rsid w:val="00D647BD"/>
    <w:rsid w:val="00D64C8D"/>
    <w:rsid w:val="00D72939"/>
    <w:rsid w:val="00D7471F"/>
    <w:rsid w:val="00D747FA"/>
    <w:rsid w:val="00D74F06"/>
    <w:rsid w:val="00D76A00"/>
    <w:rsid w:val="00D77F98"/>
    <w:rsid w:val="00D85470"/>
    <w:rsid w:val="00D861FA"/>
    <w:rsid w:val="00D87BB6"/>
    <w:rsid w:val="00D87DEA"/>
    <w:rsid w:val="00D905BC"/>
    <w:rsid w:val="00D90DBC"/>
    <w:rsid w:val="00D91A18"/>
    <w:rsid w:val="00D924E8"/>
    <w:rsid w:val="00D92BC3"/>
    <w:rsid w:val="00D960D5"/>
    <w:rsid w:val="00D96A84"/>
    <w:rsid w:val="00DA1CDF"/>
    <w:rsid w:val="00DA3719"/>
    <w:rsid w:val="00DA6213"/>
    <w:rsid w:val="00DA6287"/>
    <w:rsid w:val="00DA7296"/>
    <w:rsid w:val="00DB1F10"/>
    <w:rsid w:val="00DB2585"/>
    <w:rsid w:val="00DB490D"/>
    <w:rsid w:val="00DB6165"/>
    <w:rsid w:val="00DC37AA"/>
    <w:rsid w:val="00DC54C8"/>
    <w:rsid w:val="00DC6929"/>
    <w:rsid w:val="00DD144F"/>
    <w:rsid w:val="00DD1C14"/>
    <w:rsid w:val="00DD2F21"/>
    <w:rsid w:val="00DD42CE"/>
    <w:rsid w:val="00DD5525"/>
    <w:rsid w:val="00DD67F1"/>
    <w:rsid w:val="00DD6D6C"/>
    <w:rsid w:val="00DE0B2D"/>
    <w:rsid w:val="00DE1FF0"/>
    <w:rsid w:val="00DE2C6B"/>
    <w:rsid w:val="00DE2E11"/>
    <w:rsid w:val="00DE4DDD"/>
    <w:rsid w:val="00DE7ED7"/>
    <w:rsid w:val="00DF06E4"/>
    <w:rsid w:val="00DF1E8B"/>
    <w:rsid w:val="00DF3EEA"/>
    <w:rsid w:val="00DF4348"/>
    <w:rsid w:val="00DF52D4"/>
    <w:rsid w:val="00DF6622"/>
    <w:rsid w:val="00DF79BC"/>
    <w:rsid w:val="00E006EB"/>
    <w:rsid w:val="00E16FE0"/>
    <w:rsid w:val="00E179DE"/>
    <w:rsid w:val="00E23B21"/>
    <w:rsid w:val="00E23BA6"/>
    <w:rsid w:val="00E262AC"/>
    <w:rsid w:val="00E26DE8"/>
    <w:rsid w:val="00E30C24"/>
    <w:rsid w:val="00E3339D"/>
    <w:rsid w:val="00E3397B"/>
    <w:rsid w:val="00E36E29"/>
    <w:rsid w:val="00E4080F"/>
    <w:rsid w:val="00E41EB2"/>
    <w:rsid w:val="00E43479"/>
    <w:rsid w:val="00E536F8"/>
    <w:rsid w:val="00E57157"/>
    <w:rsid w:val="00E660A0"/>
    <w:rsid w:val="00E663E5"/>
    <w:rsid w:val="00E67FC0"/>
    <w:rsid w:val="00E73B4C"/>
    <w:rsid w:val="00E769E7"/>
    <w:rsid w:val="00E8366B"/>
    <w:rsid w:val="00E852A7"/>
    <w:rsid w:val="00E875A4"/>
    <w:rsid w:val="00E94F20"/>
    <w:rsid w:val="00E97653"/>
    <w:rsid w:val="00E97906"/>
    <w:rsid w:val="00E97F7F"/>
    <w:rsid w:val="00EA0800"/>
    <w:rsid w:val="00EA23C8"/>
    <w:rsid w:val="00EA5981"/>
    <w:rsid w:val="00EA6B68"/>
    <w:rsid w:val="00EA7CED"/>
    <w:rsid w:val="00EB1B09"/>
    <w:rsid w:val="00EB3345"/>
    <w:rsid w:val="00EB3862"/>
    <w:rsid w:val="00EB60E0"/>
    <w:rsid w:val="00EB719E"/>
    <w:rsid w:val="00EC07F3"/>
    <w:rsid w:val="00EC41B0"/>
    <w:rsid w:val="00EC545B"/>
    <w:rsid w:val="00EC5723"/>
    <w:rsid w:val="00EC7E28"/>
    <w:rsid w:val="00ED04E9"/>
    <w:rsid w:val="00ED27D9"/>
    <w:rsid w:val="00ED29E3"/>
    <w:rsid w:val="00ED5F66"/>
    <w:rsid w:val="00EE089B"/>
    <w:rsid w:val="00EE225D"/>
    <w:rsid w:val="00EE29FF"/>
    <w:rsid w:val="00EE4325"/>
    <w:rsid w:val="00EE46D9"/>
    <w:rsid w:val="00EE5B0B"/>
    <w:rsid w:val="00EE5EC3"/>
    <w:rsid w:val="00EE6EF9"/>
    <w:rsid w:val="00EE74C5"/>
    <w:rsid w:val="00EF37AE"/>
    <w:rsid w:val="00EF4886"/>
    <w:rsid w:val="00F0113A"/>
    <w:rsid w:val="00F01CA4"/>
    <w:rsid w:val="00F02294"/>
    <w:rsid w:val="00F04319"/>
    <w:rsid w:val="00F06BED"/>
    <w:rsid w:val="00F07842"/>
    <w:rsid w:val="00F1013E"/>
    <w:rsid w:val="00F14B8F"/>
    <w:rsid w:val="00F156DB"/>
    <w:rsid w:val="00F17391"/>
    <w:rsid w:val="00F17503"/>
    <w:rsid w:val="00F17A31"/>
    <w:rsid w:val="00F21CAC"/>
    <w:rsid w:val="00F24CA7"/>
    <w:rsid w:val="00F26073"/>
    <w:rsid w:val="00F337CA"/>
    <w:rsid w:val="00F35BD6"/>
    <w:rsid w:val="00F36F5B"/>
    <w:rsid w:val="00F3782D"/>
    <w:rsid w:val="00F42C5F"/>
    <w:rsid w:val="00F45561"/>
    <w:rsid w:val="00F455AE"/>
    <w:rsid w:val="00F524E5"/>
    <w:rsid w:val="00F545E0"/>
    <w:rsid w:val="00F560DA"/>
    <w:rsid w:val="00F560FA"/>
    <w:rsid w:val="00F57154"/>
    <w:rsid w:val="00F600A4"/>
    <w:rsid w:val="00F602A4"/>
    <w:rsid w:val="00F67804"/>
    <w:rsid w:val="00F7190D"/>
    <w:rsid w:val="00F729EC"/>
    <w:rsid w:val="00F73CBA"/>
    <w:rsid w:val="00F7501B"/>
    <w:rsid w:val="00F81936"/>
    <w:rsid w:val="00F82049"/>
    <w:rsid w:val="00F82D67"/>
    <w:rsid w:val="00F91DF4"/>
    <w:rsid w:val="00FA075F"/>
    <w:rsid w:val="00FA1CCA"/>
    <w:rsid w:val="00FA2BC3"/>
    <w:rsid w:val="00FA4B4A"/>
    <w:rsid w:val="00FA5377"/>
    <w:rsid w:val="00FA767C"/>
    <w:rsid w:val="00FB1C90"/>
    <w:rsid w:val="00FB212F"/>
    <w:rsid w:val="00FB469F"/>
    <w:rsid w:val="00FC3579"/>
    <w:rsid w:val="00FC39CB"/>
    <w:rsid w:val="00FC3D3A"/>
    <w:rsid w:val="00FC41F6"/>
    <w:rsid w:val="00FC556C"/>
    <w:rsid w:val="00FC58AA"/>
    <w:rsid w:val="00FC5D55"/>
    <w:rsid w:val="00FC7801"/>
    <w:rsid w:val="00FD05FA"/>
    <w:rsid w:val="00FD40D3"/>
    <w:rsid w:val="00FD609F"/>
    <w:rsid w:val="00FD61A7"/>
    <w:rsid w:val="00FE0011"/>
    <w:rsid w:val="00FE190F"/>
    <w:rsid w:val="00FE4815"/>
    <w:rsid w:val="00FE6FBB"/>
    <w:rsid w:val="00FF0126"/>
    <w:rsid w:val="00FF0CF0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DB85-FB16-43BF-9A03-3142E2EB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18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1175</cp:revision>
  <dcterms:created xsi:type="dcterms:W3CDTF">2018-04-16T15:23:00Z</dcterms:created>
  <dcterms:modified xsi:type="dcterms:W3CDTF">2023-08-14T09:28:00Z</dcterms:modified>
</cp:coreProperties>
</file>