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75" w:rsidRPr="00994D75" w:rsidRDefault="00994D75" w:rsidP="00994D75">
      <w:pPr>
        <w:tabs>
          <w:tab w:val="left" w:pos="53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4D75" w:rsidRPr="00994D75" w:rsidRDefault="00994D75" w:rsidP="00994D75">
      <w:pPr>
        <w:tabs>
          <w:tab w:val="left" w:pos="53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контрольного мероприятия</w:t>
      </w:r>
    </w:p>
    <w:p w:rsidR="00B044B3" w:rsidRDefault="00B044B3" w:rsidP="00994D75">
      <w:pPr>
        <w:tabs>
          <w:tab w:val="left" w:pos="5367"/>
        </w:tabs>
        <w:spacing w:after="0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«Проверка финансово-хозяйственной деятельности Отдела культуры и молодежной политики администрации Суражского района Брянской области за 2022 год и истекший период 2023 года». </w:t>
      </w:r>
    </w:p>
    <w:p w:rsidR="000173A0" w:rsidRDefault="00994D75" w:rsidP="00994D75">
      <w:pPr>
        <w:tabs>
          <w:tab w:val="left" w:pos="5367"/>
        </w:tabs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94D75" w:rsidRPr="00994D75" w:rsidRDefault="00994D75" w:rsidP="000173A0">
      <w:pPr>
        <w:tabs>
          <w:tab w:val="left" w:pos="5367"/>
        </w:tabs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Контрольное мероприятие проведено в соответствии с пунктом 2.1.</w:t>
      </w:r>
      <w:r w:rsidR="00FF2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4D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Контрольно-счетной палаты С</w:t>
      </w:r>
      <w:r w:rsidR="000323B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уражского</w:t>
      </w:r>
      <w:r w:rsidRPr="0099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032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9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год.</w:t>
      </w:r>
    </w:p>
    <w:p w:rsidR="00721CE0" w:rsidRPr="00721CE0" w:rsidRDefault="00994D75" w:rsidP="000173A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мероприятия: </w:t>
      </w:r>
      <w:r w:rsidR="00FF2987" w:rsidRPr="00FF29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культуры и молодежной политики администрации Суражского района Брянской области</w:t>
      </w:r>
      <w:r w:rsidR="00721CE0" w:rsidRPr="00721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B1D" w:rsidRPr="00FE4B1D" w:rsidRDefault="00994D75" w:rsidP="0001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проведения контрольного мероприятия: </w:t>
      </w:r>
      <w:r w:rsidR="00FE4B1D" w:rsidRPr="00FE4B1D">
        <w:rPr>
          <w:rFonts w:ascii="Times New Roman" w:hAnsi="Times New Roman" w:cs="Times New Roman"/>
          <w:sz w:val="28"/>
          <w:szCs w:val="28"/>
        </w:rPr>
        <w:t xml:space="preserve">с </w:t>
      </w:r>
      <w:r w:rsidR="00451434">
        <w:rPr>
          <w:rFonts w:ascii="Times New Roman" w:hAnsi="Times New Roman" w:cs="Times New Roman"/>
          <w:sz w:val="28"/>
          <w:szCs w:val="28"/>
        </w:rPr>
        <w:t>13 июня</w:t>
      </w:r>
      <w:r w:rsidR="00FE4B1D" w:rsidRPr="00FE4B1D">
        <w:rPr>
          <w:rFonts w:ascii="Times New Roman" w:hAnsi="Times New Roman" w:cs="Times New Roman"/>
          <w:sz w:val="28"/>
          <w:szCs w:val="28"/>
        </w:rPr>
        <w:t xml:space="preserve"> по 3</w:t>
      </w:r>
      <w:r w:rsidR="00451434">
        <w:rPr>
          <w:rFonts w:ascii="Times New Roman" w:hAnsi="Times New Roman" w:cs="Times New Roman"/>
          <w:sz w:val="28"/>
          <w:szCs w:val="28"/>
        </w:rPr>
        <w:t>0 июля</w:t>
      </w:r>
      <w:r w:rsidR="00FE4B1D" w:rsidRPr="00FE4B1D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FE4B1D" w:rsidRDefault="00FE4B1D" w:rsidP="000173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5B4" w:rsidRPr="000265B4" w:rsidRDefault="000265B4" w:rsidP="000265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5B4">
        <w:rPr>
          <w:rFonts w:ascii="Times New Roman" w:eastAsia="Calibri" w:hAnsi="Times New Roman" w:cs="Times New Roman"/>
          <w:sz w:val="28"/>
          <w:szCs w:val="28"/>
        </w:rPr>
        <w:t>Отдел культуры и молодежной политики администрации Суражского района Брянской области (далее Отдел культуры) является структурным подразделением администрации Суражского района, реализующим полномочия по решению вопросов местного значения в области культуры, искусства, кино, охраны историко-культурного наследия, дополнительного образования, а также координации и регулированию в установленной сфере деятельности, возложенных на Администрацию Суражского района.</w:t>
      </w:r>
    </w:p>
    <w:p w:rsidR="000265B4" w:rsidRPr="000265B4" w:rsidRDefault="000265B4" w:rsidP="000265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5B4">
        <w:rPr>
          <w:rFonts w:ascii="Times New Roman" w:eastAsia="Calibri" w:hAnsi="Times New Roman" w:cs="Times New Roman"/>
          <w:sz w:val="28"/>
          <w:szCs w:val="28"/>
        </w:rPr>
        <w:t xml:space="preserve"> Полное</w:t>
      </w:r>
      <w:r w:rsidRPr="000265B4">
        <w:rPr>
          <w:rFonts w:ascii="Times New Roman" w:eastAsia="Calibri" w:hAnsi="Times New Roman" w:cs="Times New Roman"/>
          <w:sz w:val="28"/>
          <w:szCs w:val="28"/>
        </w:rPr>
        <w:tab/>
        <w:t>наименование: Отдел культуры и молодежной политики администрации Суражского района Брянской области. Сокращенное наименование: Отдел культуры.</w:t>
      </w:r>
    </w:p>
    <w:p w:rsidR="00FA6853" w:rsidRDefault="000265B4" w:rsidP="00FA6853">
      <w:pPr>
        <w:spacing w:after="0"/>
        <w:jc w:val="both"/>
      </w:pPr>
      <w:r w:rsidRPr="000265B4">
        <w:rPr>
          <w:rFonts w:ascii="Times New Roman" w:eastAsia="Calibri" w:hAnsi="Times New Roman" w:cs="Times New Roman"/>
          <w:sz w:val="28"/>
          <w:szCs w:val="28"/>
        </w:rPr>
        <w:t>Отдел является юридическим лицом, имеет обособленное имущество, закрепленное за ним на праве оперативного управления, самостоятельный баланс, расчетный и иные счета, печать, штамп, бланки со своими реквизитами.</w:t>
      </w:r>
      <w:r w:rsidR="00FA6853" w:rsidRPr="00FA6853">
        <w:t xml:space="preserve"> </w:t>
      </w:r>
    </w:p>
    <w:p w:rsidR="00FA6853" w:rsidRDefault="00FA6853" w:rsidP="00FA68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853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Отдел культуры руководствуется Положением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FA6853">
        <w:rPr>
          <w:rFonts w:ascii="Times New Roman" w:eastAsia="Calibri" w:hAnsi="Times New Roman" w:cs="Times New Roman"/>
          <w:sz w:val="28"/>
          <w:szCs w:val="28"/>
        </w:rPr>
        <w:t>б Отделе культуры и молодежной политики администрации Суражского района Брянской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A6853"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администрации Суражского района от 08.05.2016 года № 440. Согласно Положению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FA6853">
        <w:rPr>
          <w:rFonts w:ascii="Times New Roman" w:eastAsia="Calibri" w:hAnsi="Times New Roman" w:cs="Times New Roman"/>
          <w:sz w:val="28"/>
          <w:szCs w:val="28"/>
        </w:rPr>
        <w:t>чредителем Отдела культуры является администрация Суражского района.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853">
        <w:rPr>
          <w:rFonts w:ascii="Times New Roman" w:eastAsia="Calibri" w:hAnsi="Times New Roman" w:cs="Times New Roman"/>
          <w:sz w:val="28"/>
          <w:szCs w:val="28"/>
        </w:rPr>
        <w:t>Полномочия собственника имущества, закрепленного за Отделом культуры на праве оперативного управления, от имени администрации Суражского района осуществляет Комитет по управлению муниципальным имуществом Суражского района (далее - КУМИ).</w:t>
      </w:r>
    </w:p>
    <w:p w:rsidR="00994D75" w:rsidRDefault="001E0185" w:rsidP="000265B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B1D">
        <w:rPr>
          <w:rFonts w:ascii="Times New Roman" w:hAnsi="Times New Roman" w:cs="Times New Roman"/>
          <w:sz w:val="28"/>
          <w:szCs w:val="28"/>
        </w:rPr>
        <w:t>О</w:t>
      </w:r>
      <w:r w:rsidR="00FE4B1D" w:rsidRPr="00425461">
        <w:rPr>
          <w:rFonts w:ascii="Times New Roman" w:hAnsi="Times New Roman" w:cs="Times New Roman"/>
          <w:sz w:val="28"/>
          <w:szCs w:val="28"/>
        </w:rPr>
        <w:t xml:space="preserve">бъем проверенных средств составил </w:t>
      </w:r>
      <w:r w:rsidR="00FA6853">
        <w:rPr>
          <w:rFonts w:ascii="Times New Roman" w:hAnsi="Times New Roman" w:cs="Times New Roman"/>
          <w:sz w:val="28"/>
          <w:szCs w:val="28"/>
        </w:rPr>
        <w:t>12496,8</w:t>
      </w:r>
      <w:r w:rsidR="00FE4B1D" w:rsidRPr="004254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E4B1D">
        <w:rPr>
          <w:rFonts w:ascii="Times New Roman" w:hAnsi="Times New Roman" w:cs="Times New Roman"/>
          <w:sz w:val="28"/>
          <w:szCs w:val="28"/>
        </w:rPr>
        <w:t>.</w:t>
      </w:r>
      <w:r w:rsidR="00FE4B1D" w:rsidRPr="004254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4D75" w:rsidRPr="00994D75" w:rsidRDefault="00994D75" w:rsidP="000173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результатам контрольного мероприятия установлено следующее.</w:t>
      </w:r>
    </w:p>
    <w:p w:rsidR="00E2613E" w:rsidRDefault="00724806" w:rsidP="000173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B05">
        <w:rPr>
          <w:rFonts w:ascii="Times New Roman" w:hAnsi="Times New Roman" w:cs="Times New Roman"/>
          <w:sz w:val="28"/>
          <w:szCs w:val="28"/>
        </w:rPr>
        <w:t xml:space="preserve">     </w:t>
      </w:r>
      <w:r w:rsidR="002642C1" w:rsidRPr="002642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Проверкой установлено, что допущены нарушения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составлении и изменении условий  </w:t>
      </w:r>
      <w:r w:rsidRPr="005B3ACC">
        <w:rPr>
          <w:rFonts w:ascii="Times New Roman" w:hAnsi="Times New Roman" w:cs="Times New Roman"/>
          <w:bCs/>
          <w:sz w:val="28"/>
          <w:szCs w:val="28"/>
        </w:rPr>
        <w:t>трудовы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5B3ACC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ов, </w:t>
      </w:r>
      <w:r w:rsidR="00D14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2C1">
        <w:rPr>
          <w:rFonts w:ascii="Times New Roman" w:hAnsi="Times New Roman" w:cs="Times New Roman"/>
          <w:bCs/>
          <w:sz w:val="28"/>
          <w:szCs w:val="28"/>
        </w:rPr>
        <w:t xml:space="preserve">нарушения </w:t>
      </w:r>
      <w:r w:rsidR="00E2613E">
        <w:rPr>
          <w:rFonts w:ascii="Times New Roman" w:hAnsi="Times New Roman" w:cs="Times New Roman"/>
          <w:bCs/>
          <w:sz w:val="28"/>
          <w:szCs w:val="28"/>
        </w:rPr>
        <w:t xml:space="preserve">Положения по </w:t>
      </w:r>
      <w:r>
        <w:rPr>
          <w:rFonts w:ascii="Times New Roman" w:hAnsi="Times New Roman" w:cs="Times New Roman"/>
          <w:bCs/>
          <w:sz w:val="28"/>
          <w:szCs w:val="28"/>
        </w:rPr>
        <w:t>оплат</w:t>
      </w:r>
      <w:r w:rsidR="00E2613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труда</w:t>
      </w:r>
      <w:r w:rsidR="00814D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866">
        <w:rPr>
          <w:rFonts w:ascii="Times New Roman" w:hAnsi="Times New Roman" w:cs="Times New Roman"/>
          <w:bCs/>
          <w:sz w:val="28"/>
          <w:szCs w:val="28"/>
        </w:rPr>
        <w:t>при начислении заработной платы,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9F1">
        <w:rPr>
          <w:rFonts w:ascii="Times New Roman" w:hAnsi="Times New Roman" w:cs="Times New Roman"/>
          <w:bCs/>
          <w:sz w:val="28"/>
          <w:szCs w:val="28"/>
        </w:rPr>
        <w:t xml:space="preserve"> инвентаризация проведена не в полном объеме, </w:t>
      </w:r>
      <w:r w:rsidR="00D149F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Учетная политика не соответствует действующему законодательству, </w:t>
      </w:r>
      <w:r w:rsidR="00E2613E">
        <w:rPr>
          <w:rFonts w:ascii="Times New Roman" w:hAnsi="Times New Roman" w:cs="Times New Roman"/>
          <w:bCs/>
          <w:sz w:val="28"/>
          <w:szCs w:val="28"/>
        </w:rPr>
        <w:t>нарушени</w:t>
      </w:r>
      <w:r w:rsidR="00B32866">
        <w:rPr>
          <w:rFonts w:ascii="Times New Roman" w:hAnsi="Times New Roman" w:cs="Times New Roman"/>
          <w:bCs/>
          <w:sz w:val="28"/>
          <w:szCs w:val="28"/>
        </w:rPr>
        <w:t>я</w:t>
      </w:r>
      <w:r w:rsidR="00E2613E">
        <w:rPr>
          <w:rFonts w:ascii="Times New Roman" w:hAnsi="Times New Roman" w:cs="Times New Roman"/>
          <w:bCs/>
          <w:sz w:val="28"/>
          <w:szCs w:val="28"/>
        </w:rPr>
        <w:t xml:space="preserve"> требований  ведения бухгалтерского учета</w:t>
      </w:r>
      <w:r w:rsidR="00B32866">
        <w:rPr>
          <w:rFonts w:ascii="Times New Roman" w:hAnsi="Times New Roman" w:cs="Times New Roman"/>
          <w:bCs/>
          <w:sz w:val="28"/>
          <w:szCs w:val="28"/>
        </w:rPr>
        <w:t>.</w:t>
      </w:r>
    </w:p>
    <w:p w:rsidR="007A2089" w:rsidRPr="007A2089" w:rsidRDefault="009371EF" w:rsidP="000173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A2089" w:rsidRP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Контрольно-счетной палатой С</w:t>
      </w:r>
      <w:r w:rsid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уражского</w:t>
      </w:r>
      <w:r w:rsidR="007A2089" w:rsidRP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A2089" w:rsidRP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составлен акт проверки, </w:t>
      </w:r>
      <w:r w:rsid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7A2089" w:rsidRP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 объектом проверки без замечаний и разногласий. </w:t>
      </w:r>
    </w:p>
    <w:p w:rsidR="009371EF" w:rsidRDefault="007A2089" w:rsidP="000173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71EF" w:rsidRPr="0093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мер по устранению  нарушений </w:t>
      </w:r>
      <w:r w:rsidR="00BD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Отдела культуры</w:t>
      </w:r>
      <w:r w:rsidR="009371EF" w:rsidRPr="0093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представление, в котором внесены предложения по устранению выявленных нарушений. </w:t>
      </w:r>
    </w:p>
    <w:p w:rsidR="007A2089" w:rsidRPr="007A2089" w:rsidRDefault="009371EF" w:rsidP="000173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2089" w:rsidRP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и информационное письмо направлено в Совет народных депутатов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уражского района</w:t>
      </w:r>
      <w:r w:rsidR="007A2089" w:rsidRP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Информационные письма направлены в администрацию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уражского района</w:t>
      </w:r>
      <w:r w:rsidR="007A2089" w:rsidRPr="007A2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A2089" w:rsidRPr="007A2089" w:rsidRDefault="007A2089" w:rsidP="000173A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6CC" w:rsidRPr="009756CC" w:rsidRDefault="009756CC" w:rsidP="0001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6C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756CC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7A2089" w:rsidRPr="007E4B05" w:rsidRDefault="009756CC" w:rsidP="0001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6CC">
        <w:rPr>
          <w:rFonts w:ascii="Times New Roman" w:hAnsi="Times New Roman" w:cs="Times New Roman"/>
          <w:sz w:val="28"/>
          <w:szCs w:val="28"/>
        </w:rPr>
        <w:t>палаты Суражского муниципального района                           Н. В. Жидкова</w:t>
      </w:r>
    </w:p>
    <w:p w:rsidR="00724806" w:rsidRDefault="00724806" w:rsidP="009756CC">
      <w:pPr>
        <w:spacing w:after="0" w:line="360" w:lineRule="auto"/>
        <w:jc w:val="both"/>
      </w:pPr>
      <w:r w:rsidRPr="00CD73C2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sectPr w:rsidR="00724806" w:rsidSect="00000A9C">
      <w:pgSz w:w="12240" w:h="15840"/>
      <w:pgMar w:top="720" w:right="720" w:bottom="72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4989"/>
    <w:multiLevelType w:val="hybridMultilevel"/>
    <w:tmpl w:val="77104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AB"/>
    <w:rsid w:val="00000A9C"/>
    <w:rsid w:val="000173A0"/>
    <w:rsid w:val="000265B4"/>
    <w:rsid w:val="000323B9"/>
    <w:rsid w:val="000D5685"/>
    <w:rsid w:val="001E0185"/>
    <w:rsid w:val="002100D7"/>
    <w:rsid w:val="00212B83"/>
    <w:rsid w:val="002642C1"/>
    <w:rsid w:val="002D7731"/>
    <w:rsid w:val="00427632"/>
    <w:rsid w:val="00451434"/>
    <w:rsid w:val="0070438D"/>
    <w:rsid w:val="00721CE0"/>
    <w:rsid w:val="00724806"/>
    <w:rsid w:val="007604D9"/>
    <w:rsid w:val="007818AB"/>
    <w:rsid w:val="007A2089"/>
    <w:rsid w:val="007A28F3"/>
    <w:rsid w:val="00814DC5"/>
    <w:rsid w:val="009371EF"/>
    <w:rsid w:val="009756CC"/>
    <w:rsid w:val="00994D75"/>
    <w:rsid w:val="00A01679"/>
    <w:rsid w:val="00B044B3"/>
    <w:rsid w:val="00B32866"/>
    <w:rsid w:val="00BD0FBC"/>
    <w:rsid w:val="00D149F1"/>
    <w:rsid w:val="00D42AD2"/>
    <w:rsid w:val="00DA2449"/>
    <w:rsid w:val="00DC47DD"/>
    <w:rsid w:val="00E2613E"/>
    <w:rsid w:val="00FA6853"/>
    <w:rsid w:val="00FE4B1D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06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06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36</cp:revision>
  <dcterms:created xsi:type="dcterms:W3CDTF">2024-03-01T09:21:00Z</dcterms:created>
  <dcterms:modified xsi:type="dcterms:W3CDTF">2024-03-01T12:25:00Z</dcterms:modified>
</cp:coreProperties>
</file>