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58" w:rsidRPr="00B92758" w:rsidRDefault="00B92758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B92758" w:rsidRPr="00B92758" w:rsidRDefault="00B92758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оф.46  Тел. (48330) 2-11-45, 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B92758" w:rsidRPr="00B92758" w:rsidRDefault="00B92758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E50" w:rsidRPr="00B22012" w:rsidRDefault="000C4E50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Контрольно-счетной палаты Суражского муниципального района</w:t>
      </w:r>
    </w:p>
    <w:p w:rsidR="000C4E50" w:rsidRDefault="000C4E50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проект решения </w:t>
      </w:r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Дегтяревского</w:t>
      </w:r>
      <w:proofErr w:type="spellEnd"/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Суражского района Брянской области </w:t>
      </w:r>
      <w:r w:rsidR="003041E1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="0092535A" w:rsidRP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B220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2012" w:rsidRPr="00B22012" w:rsidRDefault="00B22012" w:rsidP="00B2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E50" w:rsidRPr="00E82FBE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</w:t>
      </w:r>
      <w:r w:rsid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                      </w:t>
      </w:r>
      <w:r w:rsidR="005749CA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5749C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76D4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0C4E50" w:rsidRPr="00E767DC" w:rsidRDefault="000C4E50" w:rsidP="001B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B2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E767D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749CA" w:rsidRPr="00E767DC" w:rsidRDefault="005749CA" w:rsidP="0057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3041E1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>» 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1.1.2 плана работы</w:t>
      </w:r>
      <w:proofErr w:type="gram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 2</w:t>
      </w:r>
      <w:r w:rsidR="00576D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1F657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6D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C4E50" w:rsidRPr="00E767DC" w:rsidRDefault="000C4E50" w:rsidP="000C4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937F6" w:rsidRPr="00601B2C" w:rsidRDefault="00A937F6" w:rsidP="00A937F6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="00DA23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макроэкономических</w:t>
      </w:r>
    </w:p>
    <w:p w:rsidR="00A937F6" w:rsidRPr="00601B2C" w:rsidRDefault="00A937F6" w:rsidP="00A937F6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A937F6" w:rsidRPr="004F3F1D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E216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E21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ы, что </w:t>
      </w:r>
      <w:r w:rsidRPr="004A1448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установленному периоду в части 1 статьи 173 Бюджетного кодекса Российской Федерации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041E1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CE21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41E1">
        <w:rPr>
          <w:rFonts w:ascii="Times New Roman" w:eastAsia="Times New Roman" w:hAnsi="Times New Roman" w:cs="Times New Roman"/>
          <w:sz w:val="24"/>
          <w:szCs w:val="24"/>
        </w:rPr>
        <w:t xml:space="preserve"> - 2026 годы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(далее -  Прогноз) разработан в </w:t>
      </w:r>
      <w:hyperlink r:id="rId10" w:history="1">
        <w:r w:rsidRPr="00601B2C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="00F83F39" w:rsidRPr="006A692B">
        <w:rPr>
          <w:rFonts w:ascii="Times New Roman" w:eastAsia="Times New Roman" w:hAnsi="Times New Roman" w:cs="Times New Roman"/>
          <w:sz w:val="24"/>
          <w:szCs w:val="24"/>
        </w:rPr>
        <w:t xml:space="preserve">от 21.07.2016 г. №47-1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7E0E52" w:rsidRPr="004F3F1D">
        <w:rPr>
          <w:rFonts w:ascii="Times New Roman" w:eastAsia="Times New Roman" w:hAnsi="Times New Roman" w:cs="Times New Roman"/>
          <w:sz w:val="24"/>
          <w:szCs w:val="24"/>
        </w:rPr>
        <w:t>Дегтяревское</w:t>
      </w:r>
      <w:proofErr w:type="spellEnd"/>
      <w:r w:rsidRPr="004F3F1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3B362A" w:rsidRPr="00257725" w:rsidRDefault="004F3F1D" w:rsidP="004F3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3F1D">
        <w:rPr>
          <w:rFonts w:ascii="Times New Roman" w:eastAsia="Calibri" w:hAnsi="Times New Roman" w:cs="Times New Roman"/>
          <w:lang w:eastAsia="en-US"/>
        </w:rPr>
        <w:t xml:space="preserve">          </w:t>
      </w:r>
      <w:r w:rsidR="005B3D4E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 утвержден постановлением </w:t>
      </w:r>
      <w:proofErr w:type="spellStart"/>
      <w:r w:rsidR="005B3D4E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>Дегтяревской</w:t>
      </w:r>
      <w:proofErr w:type="spellEnd"/>
      <w:r w:rsidR="005B3D4E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сельской администрацией  от 14.11.202</w:t>
      </w:r>
      <w:r w:rsidR="00EF284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B3D4E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</w:t>
      </w:r>
      <w:r w:rsidR="00EF28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36</w:t>
      </w:r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прогнозе социально-экономического развития муниципального образования «</w:t>
      </w:r>
      <w:proofErr w:type="spellStart"/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>Дегтяревское</w:t>
      </w:r>
      <w:proofErr w:type="spellEnd"/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поселение» на </w:t>
      </w:r>
      <w:r w:rsidR="002E4235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E216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на плановый период </w:t>
      </w:r>
      <w:r w:rsidR="002E4235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E216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2E4235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E216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годов»</w:t>
      </w:r>
      <w:r w:rsidR="005B3D4E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B362A" w:rsidRPr="00257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3F1D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7E0E52" w:rsidRPr="004F3F1D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4F3F1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-экономического развития за предыдущие годы, ожидаемых итогов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C70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, целевых показателей, установленных Указами Президента Российской Федерации,</w:t>
      </w:r>
      <w:r w:rsidRPr="00601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также с учетом эффекта от реализации антикризисных мер, направленных на повышение устойчивости и оздоровление экономики поселения.</w:t>
      </w:r>
      <w:proofErr w:type="gramEnd"/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Разработка прогноза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до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осуществлялась по двум вариантам, с учетом перспектив восстановления роста экономики, а так же проводимой политики государства. В качестве основного принят вариант прогноза, который разработан в условиях сохранения рисков невысокого инвестиционного спроса, слабого роста потребительского спроса, медленного восстановления кредитной активности.</w:t>
      </w:r>
    </w:p>
    <w:p w:rsidR="0006659A" w:rsidRPr="0006659A" w:rsidRDefault="0006659A" w:rsidP="00A8714F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</w:rPr>
        <w:t>Территория поселения </w:t>
      </w: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состоит из 15 населенных пунктов: </w:t>
      </w:r>
      <w:r w:rsidR="00A87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-село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Дегтярёвка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центр поселения,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-деревень: Крутояр,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Придачь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Жастково, Осинка,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Вьюково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Николаевка, Садовая,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Долотня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-поселков - Владимировка, Ильинка, Свободный Труд, Мельников; </w:t>
      </w:r>
    </w:p>
    <w:p w:rsidR="0006659A" w:rsidRPr="0006659A" w:rsidRDefault="0006659A" w:rsidP="0006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-хуторов - </w:t>
      </w:r>
      <w:proofErr w:type="spellStart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Бруев</w:t>
      </w:r>
      <w:proofErr w:type="spellEnd"/>
      <w:r w:rsidRPr="00066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Малахов.</w:t>
      </w:r>
    </w:p>
    <w:p w:rsidR="00A937F6" w:rsidRPr="00601B2C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  <w:r w:rsidR="00D84202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составляет 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847</w:t>
      </w:r>
      <w:r w:rsidR="00D8420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937F6" w:rsidRPr="00AE316A" w:rsidRDefault="00A937F6" w:rsidP="00A937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A937F6" w:rsidRPr="00AE316A" w:rsidRDefault="00A937F6" w:rsidP="00A9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EE61D0" w:rsidRPr="00EE61D0" w:rsidRDefault="00EE61D0" w:rsidP="00EE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КФХ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Шалыго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>», КФХ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Калуго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>» и КФХ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Осмоловская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», находящееся на территории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предприятия планируют рост заработной платы. Инвестиций в основной капитал нет. Строительство на территории поселения не планируется. </w:t>
      </w:r>
    </w:p>
    <w:p w:rsidR="00EE61D0" w:rsidRPr="00EE61D0" w:rsidRDefault="00EE61D0" w:rsidP="00EE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магазинов индивидуальных предпринимателей и 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1 автолавка</w:t>
      </w:r>
      <w:r w:rsidRPr="00EE61D0">
        <w:rPr>
          <w:rFonts w:ascii="Times New Roman" w:eastAsia="Times New Roman" w:hAnsi="Times New Roman" w:cs="Times New Roman"/>
          <w:sz w:val="24"/>
          <w:szCs w:val="24"/>
        </w:rPr>
        <w:t>. Объекты общественного питания на территории поселения отсутствуют.</w:t>
      </w:r>
    </w:p>
    <w:p w:rsidR="00EE61D0" w:rsidRPr="00EE61D0" w:rsidRDefault="00EE61D0" w:rsidP="00EE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 расположены 8 водонапорных башен и 8 артезианских скважин. Обслуживанием данных объектов занимается МУП «</w:t>
      </w:r>
      <w:proofErr w:type="spellStart"/>
      <w:r w:rsidRPr="00EE61D0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Водоканал».</w:t>
      </w:r>
    </w:p>
    <w:p w:rsidR="00EE61D0" w:rsidRPr="00EE61D0" w:rsidRDefault="00EE61D0" w:rsidP="00EE6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D0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на территории поселения обеспечивается </w:t>
      </w:r>
      <w:r w:rsidR="00E91264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EE61D0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666E01" w:rsidRPr="00E82FBE" w:rsidRDefault="00B92758" w:rsidP="0066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  <w:r w:rsidR="008A1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Дегтяревского</w:t>
      </w:r>
      <w:proofErr w:type="spellEnd"/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района Брянской области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41E1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="00666E01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66E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83729" w:rsidRPr="00B44771" w:rsidRDefault="00583729" w:rsidP="0058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7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B44771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B447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B44771" w:rsidRPr="00B44771">
        <w:rPr>
          <w:rFonts w:ascii="Times New Roman" w:eastAsia="Times New Roman" w:hAnsi="Times New Roman" w:cs="Times New Roman"/>
          <w:sz w:val="24"/>
          <w:szCs w:val="24"/>
        </w:rPr>
        <w:t>о бюджете</w:t>
      </w:r>
      <w:r w:rsidRPr="00B44771">
        <w:rPr>
          <w:rFonts w:ascii="Times New Roman" w:eastAsia="Times New Roman" w:hAnsi="Times New Roman" w:cs="Times New Roman"/>
          <w:sz w:val="24"/>
          <w:szCs w:val="24"/>
        </w:rPr>
        <w:t xml:space="preserve"> внесен в Контрольно-счётную палату Суражского муниципального района </w:t>
      </w:r>
      <w:r w:rsidR="00A209B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44771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209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477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B1267" w:rsidRPr="00B447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4771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 w:rsidR="00B44771" w:rsidRPr="00B44771">
        <w:rPr>
          <w:rFonts w:ascii="Times New Roman" w:eastAsia="Times New Roman" w:hAnsi="Times New Roman" w:cs="Times New Roman"/>
          <w:sz w:val="24"/>
          <w:szCs w:val="24"/>
        </w:rPr>
        <w:t xml:space="preserve"> что не противоречит п. 1 ст. 185 Бюджетного кодекса РФ.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    Пояснительная записка к проекту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041E1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758" w:rsidRPr="00D22902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4209CC" w:rsidRPr="00D2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041E1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758" w:rsidRPr="006F116D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16D">
        <w:rPr>
          <w:rFonts w:ascii="Times New Roman" w:eastAsia="Times New Roman" w:hAnsi="Times New Roman" w:cs="Times New Roman"/>
          <w:sz w:val="24"/>
          <w:szCs w:val="24"/>
        </w:rPr>
        <w:t xml:space="preserve">4.    Предварительные итоги социально-экономического развития </w:t>
      </w:r>
      <w:proofErr w:type="spellStart"/>
      <w:r w:rsidR="007E0E52" w:rsidRPr="006F116D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4209CC" w:rsidRPr="006F1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16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 9 месяцев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 w:rsidRPr="006F116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F11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11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6F116D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 за теку</w:t>
      </w:r>
      <w:r w:rsidRPr="006F116D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  <w:r w:rsidR="00553B0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92758" w:rsidRPr="006F116D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16D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</w:t>
      </w:r>
      <w:r w:rsidR="00D16A7E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6F116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 w:rsidRPr="006F116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F1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8C" w:rsidRPr="00D22902" w:rsidRDefault="00A065D9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80B8C">
        <w:rPr>
          <w:rFonts w:ascii="Times New Roman" w:eastAsia="Times New Roman" w:hAnsi="Times New Roman" w:cs="Times New Roman"/>
          <w:sz w:val="24"/>
          <w:szCs w:val="24"/>
        </w:rPr>
        <w:t>. Реестры источников доходов бюджетной системы РФ.</w:t>
      </w:r>
    </w:p>
    <w:p w:rsidR="00E42592" w:rsidRDefault="00A065D9" w:rsidP="00E4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42592"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3948B7" w:rsidRPr="00D22902" w:rsidRDefault="003948B7" w:rsidP="00E4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Бю</w:t>
      </w:r>
      <w:r w:rsidRPr="003948B7">
        <w:rPr>
          <w:rFonts w:ascii="Times New Roman" w:eastAsia="Times New Roman" w:hAnsi="Times New Roman" w:cs="Times New Roman"/>
          <w:sz w:val="24"/>
          <w:szCs w:val="24"/>
        </w:rPr>
        <w:t xml:space="preserve">джетный прогноз </w:t>
      </w:r>
      <w:proofErr w:type="spellStart"/>
      <w:r w:rsidRPr="003948B7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3948B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(6 лет).</w:t>
      </w:r>
    </w:p>
    <w:p w:rsidR="00B92758" w:rsidRPr="00C84B76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B92758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F04235"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1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доходов.</w:t>
      </w:r>
      <w:proofErr w:type="gram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0AA"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CE40AA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CE40AA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 xml:space="preserve">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 постановление</w:t>
      </w:r>
      <w:r w:rsidR="00F43AA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16A7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>.11.2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29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35</w:t>
      </w:r>
      <w:r w:rsidR="00CE40AA" w:rsidRPr="00175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C84B76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92758" w:rsidRPr="00C84B76" w:rsidRDefault="00A11D92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</w:t>
      </w:r>
      <w:r w:rsidR="00085624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утверждено</w:t>
      </w:r>
      <w:r w:rsidR="00B92758" w:rsidRPr="00C84B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2758" w:rsidRPr="00DA46F9" w:rsidRDefault="00B92758" w:rsidP="00DA46F9">
      <w:pPr>
        <w:tabs>
          <w:tab w:val="left" w:pos="8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Wingdings" w:eastAsia="Times New Roman" w:hAnsi="Wingdings" w:cs="Times New Roman"/>
          <w:sz w:val="24"/>
          <w:szCs w:val="24"/>
        </w:rPr>
        <w:t>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2E4235" w:rsidRPr="00DA46F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DA46F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5A4EC7" w:rsidRPr="00DA4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1986,0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  <w:r w:rsidR="00DA46F9" w:rsidRPr="00DA46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2758" w:rsidRPr="00DA46F9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Wingdings" w:eastAsia="Times New Roman" w:hAnsi="Wingdings" w:cs="Times New Roman"/>
          <w:sz w:val="24"/>
          <w:szCs w:val="24"/>
        </w:rPr>
        <w:t>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2E4235" w:rsidRPr="00DA46F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DA46F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A4EC7" w:rsidRPr="00DA4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6F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86,0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7D026E" w:rsidRPr="00DA46F9" w:rsidRDefault="007D026E" w:rsidP="007D0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Wingdings" w:eastAsia="Times New Roman" w:hAnsi="Wingdings" w:cs="Times New Roman"/>
          <w:sz w:val="24"/>
          <w:szCs w:val="24"/>
        </w:rPr>
        <w:t>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2E4235" w:rsidRPr="00DA46F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C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год – в сумме 0,0 тыс. рублей.</w:t>
      </w:r>
    </w:p>
    <w:p w:rsidR="00B92758" w:rsidRPr="00DA46F9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соответствии с указанной статьей, проектом </w:t>
      </w:r>
      <w:proofErr w:type="gramStart"/>
      <w:r w:rsidRPr="00DA46F9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DA46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4559" w:rsidRPr="00DA46F9" w:rsidRDefault="00994559" w:rsidP="00994559">
      <w:pPr>
        <w:pStyle w:val="af4"/>
        <w:numPr>
          <w:ilvl w:val="0"/>
          <w:numId w:val="5"/>
        </w:numPr>
        <w:ind w:left="1134" w:hanging="720"/>
        <w:jc w:val="both"/>
        <w:rPr>
          <w:rFonts w:ascii="Wingdings" w:hAnsi="Wingdings"/>
          <w:sz w:val="24"/>
          <w:szCs w:val="24"/>
        </w:rPr>
      </w:pPr>
      <w:r w:rsidRPr="00DA46F9">
        <w:rPr>
          <w:sz w:val="24"/>
          <w:szCs w:val="24"/>
        </w:rPr>
        <w:t xml:space="preserve">проектом установлены основные характеристики бюджета </w:t>
      </w:r>
      <w:proofErr w:type="spellStart"/>
      <w:r w:rsidR="007E0E52" w:rsidRPr="00DA46F9">
        <w:rPr>
          <w:sz w:val="24"/>
          <w:szCs w:val="24"/>
        </w:rPr>
        <w:t>Дегтяревского</w:t>
      </w:r>
      <w:proofErr w:type="spellEnd"/>
      <w:r w:rsidRPr="00DA46F9">
        <w:rPr>
          <w:sz w:val="24"/>
          <w:szCs w:val="24"/>
        </w:rPr>
        <w:t xml:space="preserve"> сельского поселения  на </w:t>
      </w:r>
      <w:r w:rsidR="003041E1">
        <w:rPr>
          <w:sz w:val="24"/>
          <w:szCs w:val="24"/>
        </w:rPr>
        <w:t>2025-2026</w:t>
      </w:r>
      <w:r w:rsidRPr="00DA46F9">
        <w:rPr>
          <w:sz w:val="24"/>
          <w:szCs w:val="24"/>
        </w:rPr>
        <w:t xml:space="preserve"> годы</w:t>
      </w:r>
      <w:r w:rsidR="00271164" w:rsidRPr="00DA46F9">
        <w:rPr>
          <w:sz w:val="24"/>
          <w:szCs w:val="24"/>
        </w:rPr>
        <w:t>;</w:t>
      </w:r>
      <w:r w:rsidRPr="00DA46F9">
        <w:rPr>
          <w:rFonts w:ascii="Wingdings" w:hAnsi="Wingdings"/>
          <w:sz w:val="24"/>
          <w:szCs w:val="24"/>
        </w:rPr>
        <w:t></w:t>
      </w:r>
    </w:p>
    <w:p w:rsidR="00B92758" w:rsidRPr="00DA46F9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Wingdings" w:eastAsia="Times New Roman" w:hAnsi="Wingdings" w:cs="Times New Roman"/>
          <w:sz w:val="24"/>
          <w:szCs w:val="24"/>
        </w:rPr>
        <w:t>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B92758" w:rsidRPr="005D2F8F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A46F9">
        <w:rPr>
          <w:rFonts w:ascii="Wingdings" w:eastAsia="Times New Roman" w:hAnsi="Wingdings" w:cs="Arial"/>
          <w:sz w:val="24"/>
          <w:szCs w:val="24"/>
        </w:rPr>
        <w:t>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B92758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7D1D78" w:rsidRPr="003948B7" w:rsidRDefault="007D1D78" w:rsidP="007D1D78">
      <w:pPr>
        <w:pStyle w:val="af4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948B7">
        <w:rPr>
          <w:sz w:val="24"/>
          <w:szCs w:val="24"/>
        </w:rPr>
        <w:t>бъем бюджетных ассигнований, направляемый на исполнение публичных нормативных обязательств.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1268,0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247,8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263,9</w:t>
      </w:r>
      <w:r w:rsidR="004D1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3948B7" w:rsidRPr="005D2F8F" w:rsidRDefault="003948B7" w:rsidP="00394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объемы межбюджетных трансфертов,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передаваемых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>бюджета поселения</w:t>
      </w:r>
    </w:p>
    <w:p w:rsidR="003948B7" w:rsidRPr="005D2F8F" w:rsidRDefault="003948B7" w:rsidP="00394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на </w:t>
      </w:r>
      <w:r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948B7" w:rsidRPr="005D2F8F" w:rsidRDefault="003948B7" w:rsidP="003948B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2025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3948B7" w:rsidRPr="005D2F8F" w:rsidRDefault="003948B7" w:rsidP="003948B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2026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p w:rsidR="00D6125D" w:rsidRPr="005D2F8F" w:rsidRDefault="00B92758" w:rsidP="00D6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01.01.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года,  на 01.01.202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7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рублей.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212802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5397C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B9275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5397C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Pr="005D2F8F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020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установленное </w:t>
      </w:r>
      <w:r w:rsidR="00E67BBF">
        <w:rPr>
          <w:rFonts w:ascii="Times New Roman" w:eastAsia="Times New Roman" w:hAnsi="Times New Roman" w:cs="Times New Roman"/>
          <w:sz w:val="24"/>
          <w:szCs w:val="24"/>
        </w:rPr>
        <w:t xml:space="preserve">п. 3 ст.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81 БК РФ ограничение 3,0% общего объема расходов.</w:t>
      </w:r>
    </w:p>
    <w:p w:rsidR="00C819A9" w:rsidRPr="00766982" w:rsidRDefault="00C819A9" w:rsidP="00C8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C819A9" w:rsidRPr="00766982" w:rsidRDefault="00C819A9" w:rsidP="00C8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перечень главных </w:t>
      </w:r>
      <w:proofErr w:type="gramStart"/>
      <w:r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Default="00C819A9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Wingdings" w:eastAsia="Times New Roman" w:hAnsi="Wingdings" w:cs="Times New Roman"/>
          <w:sz w:val="24"/>
          <w:szCs w:val="24"/>
        </w:rPr>
        <w:t></w:t>
      </w:r>
      <w:r w:rsidRPr="00671F58">
        <w:rPr>
          <w:rFonts w:ascii="Wingdings" w:eastAsia="Times New Roman" w:hAnsi="Wingdings" w:cs="Times New Roman"/>
          <w:sz w:val="24"/>
          <w:szCs w:val="24"/>
        </w:rPr>
        <w:t>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AC5355">
        <w:rPr>
          <w:rFonts w:ascii="Times New Roman" w:eastAsia="Times New Roman" w:hAnsi="Times New Roman" w:cs="Times New Roman"/>
          <w:sz w:val="24"/>
          <w:szCs w:val="24"/>
        </w:rPr>
        <w:t>Дегтяревским</w:t>
      </w:r>
      <w:proofErr w:type="spellEnd"/>
      <w:r w:rsidR="008971EC" w:rsidRPr="00671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сельским поселением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45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B92758" w:rsidRPr="00671F58" w:rsidRDefault="00B92758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поселения </w:t>
      </w:r>
    </w:p>
    <w:p w:rsidR="00B92758" w:rsidRPr="00671F58" w:rsidRDefault="003041E1" w:rsidP="00B9275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="00B92758"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7E74" w:rsidRDefault="00B92758" w:rsidP="00B9275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E03C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788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006"/>
        <w:gridCol w:w="866"/>
        <w:gridCol w:w="851"/>
        <w:gridCol w:w="850"/>
        <w:gridCol w:w="851"/>
        <w:gridCol w:w="708"/>
        <w:gridCol w:w="822"/>
        <w:gridCol w:w="850"/>
      </w:tblGrid>
      <w:tr w:rsidR="00271164" w:rsidRPr="00A96DDE" w:rsidTr="00E938F4">
        <w:trPr>
          <w:trHeight w:val="25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E423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C1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271164"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271164"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271164"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E4235" w:rsidP="002C1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C1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E4235" w:rsidP="002C1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C1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E4235" w:rsidP="002C1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C1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01F52" w:rsidRPr="00A96DDE" w:rsidTr="00E938F4">
        <w:trPr>
          <w:trHeight w:val="679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F52" w:rsidRPr="00A96DDE" w:rsidRDefault="00901F52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F52" w:rsidRPr="00A96DDE" w:rsidRDefault="00901F52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A23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52" w:rsidRPr="00A96DDE" w:rsidRDefault="00901F52" w:rsidP="00901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185097" w:rsidRPr="003F7D90" w:rsidTr="00212802">
        <w:trPr>
          <w:trHeight w:val="25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97" w:rsidRPr="003F7D90" w:rsidRDefault="0018509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</w:tr>
      <w:tr w:rsidR="00185097" w:rsidRPr="00A96DDE" w:rsidTr="00212802">
        <w:trPr>
          <w:trHeight w:val="21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97" w:rsidRPr="00A96DDE" w:rsidRDefault="00185097" w:rsidP="002B494D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</w:tr>
      <w:tr w:rsidR="00185097" w:rsidRPr="00A96DDE" w:rsidTr="00212802">
        <w:trPr>
          <w:trHeight w:val="264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97" w:rsidRPr="00A96DDE" w:rsidRDefault="0018509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287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97" w:rsidRPr="00185097" w:rsidRDefault="001850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D87F67" w:rsidRDefault="002E4235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287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1986,0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51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оценки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312,9</w:t>
      </w:r>
      <w:r w:rsidR="00432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15,6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B92758" w:rsidRPr="00D87F67" w:rsidRDefault="00B92758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предусмотрен в сумме 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1986,0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228,4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10,3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A079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предусмотрен в сумме </w:t>
      </w:r>
      <w:r w:rsidR="000954B3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B92758" w:rsidRPr="00D87F67" w:rsidRDefault="002E4235" w:rsidP="00B92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287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992,8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</w:t>
      </w:r>
      <w:r w:rsidR="00763CD8">
        <w:rPr>
          <w:rFonts w:ascii="Times New Roman" w:eastAsia="Times New Roman" w:hAnsi="Times New Roman" w:cs="Times New Roman"/>
          <w:sz w:val="24"/>
          <w:szCs w:val="24"/>
        </w:rPr>
        <w:t>о снижением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</w:t>
      </w:r>
      <w:r w:rsidR="0013732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50,0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220" w:rsidRPr="00D87F67" w:rsidRDefault="002E4235" w:rsidP="00624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287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1030,9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81743">
        <w:rPr>
          <w:rFonts w:ascii="Times New Roman" w:eastAsia="Times New Roman" w:hAnsi="Times New Roman" w:cs="Times New Roman"/>
          <w:sz w:val="24"/>
          <w:szCs w:val="24"/>
        </w:rPr>
        <w:t xml:space="preserve"> увеличением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3,8</w:t>
      </w:r>
      <w:r w:rsidR="007C5265">
        <w:rPr>
          <w:rFonts w:ascii="Times New Roman" w:eastAsia="Times New Roman" w:hAnsi="Times New Roman" w:cs="Times New Roman"/>
          <w:sz w:val="24"/>
          <w:szCs w:val="24"/>
        </w:rPr>
        <w:t>%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7CD1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4F67">
        <w:rPr>
          <w:rFonts w:ascii="Times New Roman" w:eastAsia="Times New Roman" w:hAnsi="Times New Roman" w:cs="Times New Roman"/>
          <w:sz w:val="24"/>
          <w:szCs w:val="24"/>
        </w:rPr>
        <w:t xml:space="preserve"> доходов и расходов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265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4220" w:rsidRPr="00D87F67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</w:t>
      </w:r>
      <w:r w:rsidR="00624220" w:rsidRPr="00D8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1A7D01" w:rsidRDefault="00B92758" w:rsidP="00B92758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D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B92758" w:rsidRPr="00D87F67" w:rsidRDefault="00B92758" w:rsidP="00B9275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B92758" w:rsidRPr="005C372F" w:rsidRDefault="005168C5" w:rsidP="00931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B92758"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8517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92758"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8517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B92758"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FA49BD" w:rsidRPr="005C372F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F29A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25C4F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992"/>
        <w:gridCol w:w="850"/>
        <w:gridCol w:w="851"/>
        <w:gridCol w:w="709"/>
        <w:gridCol w:w="940"/>
        <w:gridCol w:w="850"/>
        <w:gridCol w:w="903"/>
        <w:gridCol w:w="709"/>
        <w:gridCol w:w="30"/>
      </w:tblGrid>
      <w:tr w:rsidR="001F796F" w:rsidRPr="00304924" w:rsidTr="00675277">
        <w:trPr>
          <w:trHeight w:val="255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1F796F" w:rsidRPr="00304924" w:rsidRDefault="001F796F" w:rsidP="0018517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50D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85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18517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85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18517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85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18517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85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675277">
        <w:trPr>
          <w:trHeight w:val="25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BB7975">
        <w:trPr>
          <w:trHeight w:val="291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184" w:rsidRPr="00304924" w:rsidTr="00212802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184" w:rsidRPr="00304924" w:rsidRDefault="008A7184" w:rsidP="00FF671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184" w:rsidRPr="008A7184" w:rsidRDefault="008A71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184" w:rsidRPr="008A7184" w:rsidRDefault="008A71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184" w:rsidRPr="008A7184" w:rsidRDefault="008A71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" w:type="dxa"/>
            <w:vAlign w:val="center"/>
          </w:tcPr>
          <w:p w:rsidR="008A7184" w:rsidRPr="00304924" w:rsidRDefault="008A7184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184" w:rsidRPr="00304924" w:rsidTr="00212802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84" w:rsidRPr="00304924" w:rsidRDefault="008A7184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30" w:type="dxa"/>
            <w:vAlign w:val="center"/>
            <w:hideMark/>
          </w:tcPr>
          <w:p w:rsidR="008A7184" w:rsidRPr="00304924" w:rsidRDefault="008A7184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184" w:rsidRPr="00304924" w:rsidTr="00212802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84" w:rsidRPr="00304924" w:rsidRDefault="008A7184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" w:type="dxa"/>
            <w:vAlign w:val="center"/>
            <w:hideMark/>
          </w:tcPr>
          <w:p w:rsidR="008A7184" w:rsidRPr="00304924" w:rsidRDefault="008A7184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184" w:rsidRPr="00304924" w:rsidTr="00212802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84" w:rsidRPr="00304924" w:rsidRDefault="008A7184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84" w:rsidRPr="008A7184" w:rsidRDefault="008A71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30" w:type="dxa"/>
            <w:vAlign w:val="center"/>
            <w:hideMark/>
          </w:tcPr>
          <w:p w:rsidR="008A7184" w:rsidRPr="00304924" w:rsidRDefault="008A7184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2758" w:rsidRPr="003E4912" w:rsidRDefault="00B92758" w:rsidP="00D2566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A71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 w:rsidR="00851799"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1799"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B5184">
        <w:rPr>
          <w:rFonts w:ascii="Times New Roman" w:eastAsia="Times New Roman" w:hAnsi="Times New Roman" w:cs="Times New Roman"/>
          <w:sz w:val="24"/>
          <w:szCs w:val="24"/>
        </w:rPr>
        <w:t>63,8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5184">
        <w:rPr>
          <w:rFonts w:ascii="Times New Roman" w:eastAsia="Times New Roman" w:hAnsi="Times New Roman" w:cs="Times New Roman"/>
          <w:sz w:val="24"/>
          <w:szCs w:val="24"/>
        </w:rPr>
        <w:t>3 го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B5184">
        <w:rPr>
          <w:rFonts w:ascii="Times New Roman" w:eastAsia="Times New Roman" w:hAnsi="Times New Roman" w:cs="Times New Roman"/>
          <w:sz w:val="24"/>
          <w:szCs w:val="24"/>
        </w:rPr>
        <w:t>2,1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Доля налоговых доходов бюджета составит </w:t>
      </w:r>
      <w:r w:rsidR="001B5184">
        <w:rPr>
          <w:rFonts w:ascii="Times New Roman" w:eastAsia="Times New Roman" w:hAnsi="Times New Roman" w:cs="Times New Roman"/>
          <w:sz w:val="24"/>
          <w:szCs w:val="24"/>
        </w:rPr>
        <w:t>34,8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1B5184">
        <w:rPr>
          <w:rFonts w:ascii="Times New Roman" w:eastAsia="Times New Roman" w:hAnsi="Times New Roman" w:cs="Times New Roman"/>
          <w:sz w:val="24"/>
          <w:szCs w:val="24"/>
        </w:rPr>
        <w:t xml:space="preserve">снизившись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к уровню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51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B5184">
        <w:rPr>
          <w:rFonts w:ascii="Times New Roman" w:eastAsia="Times New Roman" w:hAnsi="Times New Roman" w:cs="Times New Roman"/>
          <w:sz w:val="24"/>
          <w:szCs w:val="24"/>
        </w:rPr>
        <w:t>2,2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процентны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="00851799"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1B5184">
        <w:rPr>
          <w:rFonts w:ascii="Times New Roman" w:eastAsia="Times New Roman" w:hAnsi="Times New Roman" w:cs="Times New Roman"/>
          <w:sz w:val="24"/>
          <w:szCs w:val="24"/>
        </w:rPr>
        <w:t>1,3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1B518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у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ровн</w:t>
      </w:r>
      <w:r w:rsidR="001B518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51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51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04B" w:rsidRDefault="00B92758" w:rsidP="00B9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3041E1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</w:t>
      </w:r>
      <w:r w:rsidR="0042167C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доходов занимают налоговые доходы – </w:t>
      </w:r>
      <w:r w:rsidR="00974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4BC">
        <w:rPr>
          <w:rFonts w:ascii="Times New Roman" w:eastAsia="Times New Roman" w:hAnsi="Times New Roman" w:cs="Times New Roman"/>
          <w:sz w:val="24"/>
          <w:szCs w:val="24"/>
        </w:rPr>
        <w:t>72,4</w:t>
      </w:r>
      <w:r w:rsidR="00901E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04BC">
        <w:rPr>
          <w:rFonts w:ascii="Times New Roman" w:eastAsia="Times New Roman" w:hAnsi="Times New Roman" w:cs="Times New Roman"/>
          <w:sz w:val="24"/>
          <w:szCs w:val="24"/>
        </w:rPr>
        <w:t>71,9%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537B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04B" w:rsidRPr="0097404B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структуре доходов в </w:t>
      </w:r>
      <w:r w:rsidR="003041E1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97404B" w:rsidRPr="0097404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901E0E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97404B" w:rsidRPr="0097404B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</w:t>
      </w:r>
      <w:r w:rsidR="005004BC">
        <w:rPr>
          <w:rFonts w:ascii="Times New Roman" w:eastAsia="Times New Roman" w:hAnsi="Times New Roman" w:cs="Times New Roman"/>
          <w:sz w:val="24"/>
          <w:szCs w:val="24"/>
        </w:rPr>
        <w:t>25,0</w:t>
      </w:r>
      <w:r w:rsidR="0097404B" w:rsidRPr="0097404B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004BC">
        <w:rPr>
          <w:rFonts w:ascii="Times New Roman" w:eastAsia="Times New Roman" w:hAnsi="Times New Roman" w:cs="Times New Roman"/>
          <w:sz w:val="24"/>
          <w:szCs w:val="24"/>
        </w:rPr>
        <w:t>25,6</w:t>
      </w:r>
      <w:r w:rsidR="0097404B" w:rsidRPr="0097404B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FA0A73" w:rsidRPr="00AF3846" w:rsidRDefault="00B92758" w:rsidP="005B0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8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AF3846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AF3846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2E4235" w:rsidRPr="00AF384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F3846" w:rsidRPr="00AF38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AF384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F3846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5004BC" w:rsidRPr="00AF3846">
        <w:rPr>
          <w:rFonts w:ascii="Times New Roman" w:eastAsia="Times New Roman" w:hAnsi="Times New Roman" w:cs="Times New Roman"/>
          <w:sz w:val="24"/>
          <w:szCs w:val="24"/>
        </w:rPr>
        <w:t>692,0</w:t>
      </w:r>
      <w:r w:rsidRPr="00AF384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5004BC" w:rsidRPr="00AF3846">
        <w:rPr>
          <w:rFonts w:ascii="Times New Roman" w:eastAsia="Times New Roman" w:hAnsi="Times New Roman" w:cs="Times New Roman"/>
          <w:sz w:val="24"/>
          <w:szCs w:val="24"/>
        </w:rPr>
        <w:t xml:space="preserve">ниже оценки ожидаемого исполнения бюджета 2023 года на 312,9 тыс. руб. или на 15,6%. </w:t>
      </w:r>
      <w:r w:rsidR="00FA0A73" w:rsidRPr="00AF3846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</w:t>
      </w:r>
      <w:r w:rsidR="00720CD8" w:rsidRPr="00AF384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0A73" w:rsidRPr="00AF3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8A1">
        <w:rPr>
          <w:rFonts w:ascii="Times New Roman" w:eastAsia="Times New Roman" w:hAnsi="Times New Roman" w:cs="Times New Roman"/>
          <w:sz w:val="24"/>
          <w:szCs w:val="24"/>
        </w:rPr>
        <w:t>69,8</w:t>
      </w:r>
      <w:r w:rsidR="00FA0A73" w:rsidRPr="00AF3846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</w:t>
      </w:r>
      <w:r w:rsidR="005B08A1" w:rsidRPr="005B08A1">
        <w:rPr>
          <w:rFonts w:ascii="Times New Roman" w:eastAsia="Times New Roman" w:hAnsi="Times New Roman" w:cs="Times New Roman"/>
          <w:sz w:val="24"/>
          <w:szCs w:val="24"/>
        </w:rPr>
        <w:t>Единый сельскохозяйственный налог</w:t>
      </w:r>
      <w:r w:rsidR="00FA0A73" w:rsidRPr="00AF384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08A1">
        <w:rPr>
          <w:rFonts w:ascii="Times New Roman" w:eastAsia="Times New Roman" w:hAnsi="Times New Roman" w:cs="Times New Roman"/>
          <w:sz w:val="24"/>
          <w:szCs w:val="24"/>
        </w:rPr>
        <w:t>16,9</w:t>
      </w:r>
      <w:r w:rsidR="00FA0A73" w:rsidRPr="00AF384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2758" w:rsidRPr="00AF3846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</w:t>
      </w:r>
      <w:r w:rsidR="0057233D"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неналоговых </w:t>
      </w:r>
      <w:r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бюджета в </w:t>
      </w:r>
      <w:r w:rsidR="002E4235"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5779C"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11941"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2E4235"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5779C"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2E4235"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5779C"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F3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Pr="00AF3846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384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C20DF" w:rsidRPr="00AF38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384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567"/>
        <w:gridCol w:w="643"/>
        <w:gridCol w:w="708"/>
        <w:gridCol w:w="709"/>
      </w:tblGrid>
      <w:tr w:rsidR="00B465F5" w:rsidRPr="00AF3846" w:rsidTr="00FC20DF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AF384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AF3846" w:rsidRDefault="00B465F5" w:rsidP="00DF02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 </w:t>
            </w:r>
            <w:r w:rsidR="002E4235"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F0254"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AF3846" w:rsidRDefault="00B465F5" w:rsidP="00DF02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E4235"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F0254"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5F5" w:rsidRPr="00AF384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B465F5" w:rsidRPr="00AF384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B465F5" w:rsidRPr="00AF384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6B" w:rsidRPr="00AF3846" w:rsidRDefault="00B465F5" w:rsidP="0077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465F5" w:rsidRPr="00AF3846" w:rsidRDefault="002E4235" w:rsidP="00DF02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F0254"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465F5"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6B" w:rsidRPr="00AF3846" w:rsidRDefault="00B465F5" w:rsidP="0077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B465F5" w:rsidRPr="00AF3846" w:rsidRDefault="00B465F5" w:rsidP="00DF02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E4235"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F0254"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AF384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AF384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B465F5" w:rsidRPr="00AF3846" w:rsidTr="008F4636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AF384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AF384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AF384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65F5" w:rsidRPr="00AF384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AF384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AF384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AF384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AF384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DF0254" w:rsidRPr="001223F6" w:rsidTr="008F4636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254" w:rsidRPr="00AF3846" w:rsidRDefault="00DF0254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254" w:rsidRPr="00AF3846" w:rsidRDefault="00DF0254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254" w:rsidRPr="00AF3846" w:rsidRDefault="00DF0254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0254" w:rsidRPr="00AF3846" w:rsidRDefault="00DF0254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254" w:rsidRPr="00AF3846" w:rsidRDefault="00DF0254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254" w:rsidRPr="00AF3846" w:rsidRDefault="00DF0254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54" w:rsidRPr="00AF3846" w:rsidRDefault="00DF0254" w:rsidP="008577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54" w:rsidRPr="00AF3846" w:rsidRDefault="00DF0254" w:rsidP="008577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54" w:rsidRPr="00AF3846" w:rsidRDefault="00DF0254" w:rsidP="008577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54" w:rsidRPr="00AF3846" w:rsidRDefault="00DF0254" w:rsidP="005437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2024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54" w:rsidRPr="00AF3846" w:rsidRDefault="00DF0254" w:rsidP="005437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54" w:rsidRPr="001223F6" w:rsidRDefault="00DF0254" w:rsidP="005437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</w:tr>
      <w:tr w:rsidR="003176BB" w:rsidRPr="001223F6" w:rsidTr="0021280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BB" w:rsidRPr="001223F6" w:rsidRDefault="003176B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103,1</w:t>
            </w:r>
          </w:p>
        </w:tc>
      </w:tr>
      <w:tr w:rsidR="003176BB" w:rsidRPr="001223F6" w:rsidTr="0021280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BB" w:rsidRPr="001223F6" w:rsidRDefault="003176B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</w:t>
            </w:r>
          </w:p>
        </w:tc>
      </w:tr>
      <w:tr w:rsidR="003176BB" w:rsidRPr="001223F6" w:rsidTr="002128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BB" w:rsidRPr="001223F6" w:rsidRDefault="003176B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3176BB" w:rsidRPr="001223F6" w:rsidRDefault="003176B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106,3</w:t>
            </w:r>
          </w:p>
        </w:tc>
      </w:tr>
      <w:tr w:rsidR="003176BB" w:rsidRPr="001223F6" w:rsidTr="00212802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BB" w:rsidRPr="001223F6" w:rsidRDefault="003176B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</w:t>
            </w:r>
          </w:p>
        </w:tc>
      </w:tr>
      <w:tr w:rsidR="003176BB" w:rsidRPr="001223F6" w:rsidTr="00212802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BB" w:rsidRPr="001223F6" w:rsidRDefault="003176B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100,6</w:t>
            </w:r>
          </w:p>
        </w:tc>
      </w:tr>
      <w:tr w:rsidR="003176BB" w:rsidRPr="001223F6" w:rsidTr="0021280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BB" w:rsidRPr="001223F6" w:rsidRDefault="003176B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 w:rsidP="005437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 w:rsidP="005437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BB" w:rsidRPr="003176BB" w:rsidRDefault="003176BB" w:rsidP="005437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176BB" w:rsidRPr="001223F6" w:rsidTr="0021280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BB" w:rsidRPr="001223F6" w:rsidRDefault="003176BB" w:rsidP="00687C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176BB" w:rsidRPr="001223F6" w:rsidTr="00212802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BB" w:rsidRPr="001223F6" w:rsidRDefault="003176B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176BB" w:rsidRPr="001223F6" w:rsidTr="00212802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BB" w:rsidRPr="001223F6" w:rsidRDefault="003176BB" w:rsidP="003F1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</w:t>
            </w: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176BB" w:rsidRPr="001223F6" w:rsidTr="00212802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BB" w:rsidRPr="001223F6" w:rsidRDefault="003176B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 w:rsidP="005437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 w:rsidP="005437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 w:rsidP="005437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176BB" w:rsidRPr="001223F6" w:rsidTr="00212802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6BB" w:rsidRPr="001223F6" w:rsidRDefault="003176B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6BB" w:rsidRPr="003176BB" w:rsidRDefault="003176B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 w:rsidP="005437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 w:rsidP="005437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6BB" w:rsidRPr="003176BB" w:rsidRDefault="003176BB" w:rsidP="005437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B92758" w:rsidRPr="006E7ED7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6E7ED7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2E4235" w:rsidRPr="006E7ED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6E7ED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47</w:t>
      </w:r>
      <w:r w:rsidR="001F5D33" w:rsidRPr="006E7ED7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8367C" w:rsidRPr="006E7ED7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9,3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D0786" w:rsidRPr="006E7ED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7D5ABC" w:rsidRPr="006E7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2E4235" w:rsidRPr="006E7ED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 w:rsidRPr="006E7ED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а. Расчет доходов бюджета по налогу на доходы физических лиц произведен исходя из ожидаемой оценки поступления налога в </w:t>
      </w:r>
      <w:r w:rsidR="002E4235" w:rsidRPr="006E7ED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1A18" w:rsidRPr="006E7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2E4235" w:rsidRPr="006E7ED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6E7ED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2E4235" w:rsidRPr="006E7ED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F5D33" w:rsidRPr="006E7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41" w:rsidRPr="006E7ED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6,8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2758" w:rsidRPr="006E7ED7" w:rsidRDefault="00B92758" w:rsidP="00B92758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6E7ED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E4235" w:rsidRPr="006E7ED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6E7ED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117,</w:t>
      </w:r>
      <w:r w:rsidR="0088367C" w:rsidRPr="006E7ED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FD0786" w:rsidRPr="006E7ED7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88367C" w:rsidRPr="006E7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D33" w:rsidRPr="006E7ED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0786" w:rsidRPr="006E7ED7">
        <w:rPr>
          <w:rFonts w:ascii="Times New Roman" w:eastAsia="Times New Roman" w:hAnsi="Times New Roman" w:cs="Times New Roman"/>
          <w:sz w:val="24"/>
          <w:szCs w:val="24"/>
        </w:rPr>
        <w:t>жидаемо</w:t>
      </w:r>
      <w:r w:rsidR="0088367C" w:rsidRPr="006E7ED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D0786" w:rsidRPr="006E7ED7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88367C" w:rsidRPr="006E7ED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D0786" w:rsidRPr="006E7ED7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2E4235" w:rsidRPr="006E7ED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D0786" w:rsidRPr="006E7ED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8367C" w:rsidRPr="006E7ED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 xml:space="preserve">38,0 </w:t>
      </w:r>
      <w:r w:rsidR="0088367C" w:rsidRPr="006E7ED7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24,5</w:t>
      </w:r>
      <w:r w:rsidR="0088367C" w:rsidRPr="006E7ED7">
        <w:rPr>
          <w:rFonts w:ascii="Times New Roman" w:eastAsia="Times New Roman" w:hAnsi="Times New Roman" w:cs="Times New Roman"/>
          <w:sz w:val="24"/>
          <w:szCs w:val="24"/>
        </w:rPr>
        <w:t>%</w:t>
      </w:r>
      <w:r w:rsidR="00FD0786" w:rsidRPr="006E7E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 w:rsidR="002E4235" w:rsidRPr="006E7ED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 w:rsidRPr="006E7ED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 w:rsidR="002E4235" w:rsidRPr="006E7ED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6E7ED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16,9</w:t>
      </w: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A70073" w:rsidRDefault="00B92758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ED7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6E7ED7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Прогноз произведен на основании сведений налогового органа по налогу на имущество физических лиц за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 В структуре собственных доходов бюджета на долю налога на имущество физических лиц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B929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2758" w:rsidRDefault="00B9292C" w:rsidP="00B9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92758"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="00B92758"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="00B92758"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8257F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92758"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483,0</w:t>
      </w:r>
      <w:r w:rsidR="00B92758"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124,0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20,4</w:t>
      </w:r>
      <w:r w:rsidR="00B92758"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B92758"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B92758"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69,8</w:t>
      </w:r>
      <w:r w:rsidR="00B92758"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5399D" w:rsidRDefault="00A0709F" w:rsidP="00A0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26,0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4,0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15,3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 xml:space="preserve">% ниже 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25399D" w:rsidP="00A0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CD42DE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приходится </w:t>
      </w:r>
      <w:r w:rsidR="0088367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8367C" w:rsidRPr="0088367C" w:rsidRDefault="0025399D" w:rsidP="00883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 w:rsidR="00E00D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планируются в сумме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26,0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88367C" w:rsidRPr="0088367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4,0</w:t>
      </w:r>
      <w:r w:rsidR="0088367C" w:rsidRPr="0088367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15,3</w:t>
      </w:r>
      <w:r w:rsidR="0088367C" w:rsidRPr="0088367C">
        <w:rPr>
          <w:rFonts w:ascii="Times New Roman" w:eastAsia="Times New Roman" w:hAnsi="Times New Roman" w:cs="Times New Roman"/>
          <w:sz w:val="24"/>
          <w:szCs w:val="24"/>
        </w:rPr>
        <w:t>% ниже ожидаемого исполнения 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367C" w:rsidRPr="0088367C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25399D" w:rsidRPr="00A0709F" w:rsidRDefault="00CD42DE" w:rsidP="00883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приходится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25399D"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09F" w:rsidRDefault="0025399D" w:rsidP="00A0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 w:rsidR="00CD42DE"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="00A0709F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4D97" w:rsidRDefault="00804D97" w:rsidP="00804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5D0EAE" w:rsidRPr="00DD33E1" w:rsidRDefault="005D0EAE" w:rsidP="005D0E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1AB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E4235" w:rsidRPr="00EC21A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EC21A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у планируются в сумме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1268,0</w:t>
      </w:r>
      <w:r w:rsidR="00D67C2D" w:rsidRPr="00EC21AB">
        <w:rPr>
          <w:rFonts w:ascii="Times New Roman" w:eastAsia="Times New Roman" w:hAnsi="Times New Roman" w:cs="Times New Roman"/>
          <w:sz w:val="24"/>
          <w:szCs w:val="24"/>
        </w:rPr>
        <w:t xml:space="preserve">  тыс. руб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лей, что </w:t>
      </w:r>
      <w:r w:rsidR="00D67C2D" w:rsidRPr="00EC21A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462A13" w:rsidRPr="00EC2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2E4235" w:rsidRPr="00EC21A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 w:rsidRPr="00EC21A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150,9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6D7FC9" w:rsidRPr="00EC21A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10,6</w:t>
      </w:r>
      <w:r w:rsidR="006D7FC9" w:rsidRPr="00EC21AB">
        <w:rPr>
          <w:rFonts w:ascii="Times New Roman" w:eastAsia="Times New Roman" w:hAnsi="Times New Roman" w:cs="Times New Roman"/>
          <w:sz w:val="24"/>
          <w:szCs w:val="24"/>
        </w:rPr>
        <w:t>%</w:t>
      </w:r>
      <w:r w:rsidR="002A689A" w:rsidRPr="00EC21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2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2E4235" w:rsidRPr="00EC21A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EC21A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C2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 xml:space="preserve">имеют наибольший удельный вес и 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 xml:space="preserve">занимают </w:t>
      </w:r>
      <w:r w:rsidR="00A70073">
        <w:rPr>
          <w:rFonts w:ascii="Times New Roman" w:eastAsia="Times New Roman" w:hAnsi="Times New Roman" w:cs="Times New Roman"/>
          <w:sz w:val="24"/>
          <w:szCs w:val="24"/>
        </w:rPr>
        <w:t>63,8</w:t>
      </w:r>
      <w:r w:rsidRPr="00EC21AB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DD3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758" w:rsidRPr="00DB38E6" w:rsidRDefault="00B92758" w:rsidP="00B927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2758" w:rsidRPr="00DB38E6" w:rsidRDefault="00B92758" w:rsidP="00B92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7007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5C5DF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09"/>
        <w:gridCol w:w="708"/>
        <w:gridCol w:w="633"/>
        <w:gridCol w:w="633"/>
        <w:gridCol w:w="633"/>
        <w:gridCol w:w="653"/>
        <w:gridCol w:w="709"/>
        <w:gridCol w:w="708"/>
        <w:gridCol w:w="692"/>
        <w:gridCol w:w="708"/>
        <w:gridCol w:w="709"/>
      </w:tblGrid>
      <w:tr w:rsidR="00804D97" w:rsidRPr="00967271" w:rsidTr="005C5DF3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F419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Ожидаемое исполнение 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F4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511" w:rsidRDefault="00804D97" w:rsidP="00200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Прог-ноз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04D97" w:rsidRPr="00D563A7" w:rsidRDefault="002E4235" w:rsidP="00F419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F4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804D97"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</w:t>
            </w:r>
            <w:proofErr w:type="spellEnd"/>
          </w:p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тура,</w:t>
            </w:r>
          </w:p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F419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Прог-ноз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F4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F419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Прог-ноз</w:t>
            </w:r>
            <w:proofErr w:type="spellEnd"/>
            <w:proofErr w:type="gramEnd"/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F4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 доходов, %</w:t>
            </w:r>
          </w:p>
        </w:tc>
      </w:tr>
      <w:tr w:rsidR="00804D97" w:rsidRPr="00967271" w:rsidTr="005C5DF3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D563A7" w:rsidRDefault="00804D97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D563A7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 предыдущему году</w:t>
            </w:r>
          </w:p>
        </w:tc>
      </w:tr>
      <w:tr w:rsidR="00F41999" w:rsidRPr="00967271" w:rsidTr="005C5DF3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9" w:rsidRPr="00D563A7" w:rsidRDefault="00F41999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9" w:rsidRPr="00D563A7" w:rsidRDefault="00F41999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9" w:rsidRPr="00D563A7" w:rsidRDefault="00F41999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41999" w:rsidRPr="00D563A7" w:rsidRDefault="00F41999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9" w:rsidRPr="00D563A7" w:rsidRDefault="00F41999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999" w:rsidRPr="00D563A7" w:rsidRDefault="00F41999" w:rsidP="002B49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99" w:rsidRPr="00D563A7" w:rsidRDefault="00F41999" w:rsidP="00F419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99" w:rsidRDefault="00F41999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  <w:p w:rsidR="00F41999" w:rsidRPr="00D563A7" w:rsidRDefault="00F41999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99" w:rsidRDefault="00F41999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  <w:p w:rsidR="00F41999" w:rsidRPr="00D563A7" w:rsidRDefault="00F41999" w:rsidP="006E4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99" w:rsidRPr="00D563A7" w:rsidRDefault="00F41999" w:rsidP="005437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99" w:rsidRDefault="00F41999" w:rsidP="005437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  <w:p w:rsidR="00F41999" w:rsidRPr="00D563A7" w:rsidRDefault="00F41999" w:rsidP="005437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99" w:rsidRDefault="00F41999" w:rsidP="005437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  <w:p w:rsidR="00F41999" w:rsidRPr="00D563A7" w:rsidRDefault="00F41999" w:rsidP="005437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A51D6A" w:rsidRPr="00967271" w:rsidTr="00212802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6A" w:rsidRPr="00D563A7" w:rsidRDefault="00A51D6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1268,0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247,8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-1020,2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106,5</w:t>
            </w:r>
          </w:p>
        </w:tc>
      </w:tr>
      <w:tr w:rsidR="00A51D6A" w:rsidRPr="00967271" w:rsidTr="00212802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6A" w:rsidRPr="00D563A7" w:rsidRDefault="00A51D6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102,1</w:t>
            </w:r>
          </w:p>
        </w:tc>
      </w:tr>
      <w:tr w:rsidR="00A51D6A" w:rsidRPr="00967271" w:rsidTr="00212802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6A" w:rsidRPr="00D563A7" w:rsidRDefault="00A51D6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0E06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0E06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0E06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51D6A" w:rsidRPr="00967271" w:rsidTr="00212802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6A" w:rsidRPr="00D563A7" w:rsidRDefault="00A51D6A" w:rsidP="00175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3A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D6A" w:rsidRPr="00A51D6A" w:rsidRDefault="00A5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109,3</w:t>
            </w:r>
          </w:p>
        </w:tc>
      </w:tr>
    </w:tbl>
    <w:p w:rsidR="00F6532E" w:rsidRPr="0084106A" w:rsidRDefault="00F6532E" w:rsidP="00F65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</w:t>
      </w:r>
      <w:r w:rsidR="001A5B3D">
        <w:rPr>
          <w:rFonts w:ascii="Times New Roman" w:eastAsia="Times New Roman" w:hAnsi="Times New Roman" w:cs="Times New Roman"/>
          <w:sz w:val="24"/>
          <w:szCs w:val="24"/>
        </w:rPr>
        <w:t>дотации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бюджетам субъектов РФ и муниципальных образований – 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89,1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7F46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в бюджете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1130,0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C70A4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 xml:space="preserve">174,0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651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13,7</w:t>
      </w:r>
      <w:r w:rsidR="0065116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32E" w:rsidRPr="0084106A" w:rsidRDefault="00F6532E" w:rsidP="00F65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532E" w:rsidRDefault="00F6532E" w:rsidP="00F65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 xml:space="preserve">97,0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874FBB" w:rsidRPr="0084106A" w:rsidRDefault="00874FBB" w:rsidP="00F65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обеспечение мер по сбалансированности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1033,0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32E" w:rsidRPr="0084106A" w:rsidRDefault="00F6532E" w:rsidP="00F65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138,0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выше ожидаемого исполнения бюджета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23,0</w:t>
      </w:r>
      <w:r w:rsidR="002A6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686542">
        <w:rPr>
          <w:rFonts w:ascii="Times New Roman" w:eastAsia="Times New Roman" w:hAnsi="Times New Roman" w:cs="Times New Roman"/>
          <w:sz w:val="24"/>
          <w:szCs w:val="24"/>
        </w:rPr>
        <w:t>10,</w:t>
      </w:r>
      <w:r w:rsidR="000E06B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B92758" w:rsidRPr="000126AC" w:rsidRDefault="00B92758" w:rsidP="00B92758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6A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B92758" w:rsidRPr="00BE4BB7" w:rsidRDefault="00B92758" w:rsidP="00B92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района Брянской области </w:t>
      </w:r>
      <w:r w:rsidR="003041E1">
        <w:rPr>
          <w:rFonts w:ascii="Times New Roman" w:eastAsia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="001B2B4D" w:rsidRPr="000126AC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382AFE">
        <w:rPr>
          <w:rFonts w:ascii="Times New Roman" w:eastAsia="Times New Roman" w:hAnsi="Times New Roman" w:cs="Times New Roman"/>
          <w:sz w:val="24"/>
          <w:szCs w:val="24"/>
        </w:rPr>
        <w:t>1986,0</w:t>
      </w:r>
      <w:r w:rsidRPr="000126A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2975" w:rsidRPr="000126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2AFE">
        <w:rPr>
          <w:rFonts w:ascii="Times New Roman" w:eastAsia="Times New Roman" w:hAnsi="Times New Roman" w:cs="Times New Roman"/>
          <w:sz w:val="24"/>
          <w:szCs w:val="24"/>
        </w:rPr>
        <w:t>992,8</w:t>
      </w:r>
      <w:r w:rsidR="002A1AF5" w:rsidRPr="00012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975" w:rsidRPr="000126AC">
        <w:rPr>
          <w:rFonts w:ascii="Times New Roman" w:eastAsia="Times New Roman" w:hAnsi="Times New Roman" w:cs="Times New Roman"/>
          <w:sz w:val="24"/>
          <w:szCs w:val="24"/>
        </w:rPr>
        <w:t xml:space="preserve">тыс. рублей и </w:t>
      </w:r>
      <w:r w:rsidR="00382AFE">
        <w:rPr>
          <w:rFonts w:ascii="Times New Roman" w:eastAsia="Times New Roman" w:hAnsi="Times New Roman" w:cs="Times New Roman"/>
          <w:sz w:val="24"/>
          <w:szCs w:val="24"/>
        </w:rPr>
        <w:t>1030,9</w:t>
      </w:r>
      <w:r w:rsidR="005D2975" w:rsidRPr="000126AC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</w:t>
      </w:r>
      <w:r w:rsidR="005D2975" w:rsidRPr="00BA5A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объему расходов, ожидаемому в</w:t>
      </w:r>
      <w:r w:rsidRPr="00BA5A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E4235">
        <w:rPr>
          <w:rFonts w:ascii="Times New Roman" w:eastAsia="Times New Roman" w:hAnsi="Times New Roman" w:cs="Times New Roman"/>
          <w:spacing w:val="-2"/>
          <w:sz w:val="24"/>
          <w:szCs w:val="24"/>
        </w:rPr>
        <w:t>2023</w:t>
      </w:r>
      <w:r w:rsidR="00F11941" w:rsidRPr="00BA5A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</w:t>
      </w:r>
      <w:r w:rsidRPr="00BA5AD2">
        <w:rPr>
          <w:rFonts w:ascii="Times New Roman" w:eastAsia="Times New Roman" w:hAnsi="Times New Roman" w:cs="Times New Roman"/>
          <w:spacing w:val="-2"/>
          <w:sz w:val="24"/>
          <w:szCs w:val="24"/>
        </w:rPr>
        <w:t>у расходы, определенные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82A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BA5AD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4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82AFE">
        <w:rPr>
          <w:rFonts w:ascii="Times New Roman" w:eastAsia="Times New Roman" w:hAnsi="Times New Roman" w:cs="Times New Roman"/>
          <w:sz w:val="24"/>
          <w:szCs w:val="24"/>
        </w:rPr>
        <w:t>224,8</w:t>
      </w:r>
      <w:r w:rsidR="00E365BA" w:rsidRPr="00BA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382AFE">
        <w:rPr>
          <w:rFonts w:ascii="Times New Roman" w:eastAsia="Times New Roman" w:hAnsi="Times New Roman" w:cs="Times New Roman"/>
          <w:sz w:val="24"/>
          <w:szCs w:val="24"/>
        </w:rPr>
        <w:t>10,3</w:t>
      </w:r>
      <w:r w:rsidRPr="00BA5AD2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BE4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758" w:rsidRPr="00DC3250" w:rsidRDefault="00B92758" w:rsidP="00B9275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32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9195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9195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11941" w:rsidRPr="00DC32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92758" w:rsidRDefault="00B92758" w:rsidP="00B92758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D85AC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3843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F62727" w:rsidRPr="00632F94" w:rsidTr="00F62727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F62727" w:rsidRPr="00632F94" w:rsidRDefault="00F62727" w:rsidP="001719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71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1719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71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1719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71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1719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719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F62727" w:rsidRPr="00632F94" w:rsidTr="008A36A3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275ACA" w:rsidRPr="00632F94" w:rsidTr="00212802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1530,3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</w:tr>
      <w:tr w:rsidR="00275ACA" w:rsidRPr="00632F94" w:rsidTr="0021280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</w:tr>
      <w:tr w:rsidR="00275ACA" w:rsidRPr="00632F94" w:rsidTr="00212802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5ACA" w:rsidRPr="00632F94" w:rsidTr="00212802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75ACA" w:rsidRPr="00632F94" w:rsidTr="00212802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  <w:tr w:rsidR="00275ACA" w:rsidRPr="00632F94" w:rsidTr="00212802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275ACA" w:rsidRPr="00632F94" w:rsidTr="00212802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CA" w:rsidRPr="00632F94" w:rsidRDefault="00275ACA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CA" w:rsidRPr="00632F94" w:rsidRDefault="00275ACA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275ACA" w:rsidRPr="00632F94" w:rsidTr="00212802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CA" w:rsidRPr="00632F94" w:rsidRDefault="00275ACA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ACA" w:rsidRPr="00275ACA" w:rsidRDefault="0027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A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BB02F9" w:rsidRDefault="00BB02F9" w:rsidP="00EC5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041E1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являются общегосударственные вопросы</w:t>
      </w:r>
      <w:r w:rsidR="00EC50CC">
        <w:rPr>
          <w:rFonts w:ascii="Times New Roman" w:eastAsia="Times New Roman" w:hAnsi="Times New Roman" w:cs="Times New Roman"/>
          <w:sz w:val="24"/>
          <w:szCs w:val="24"/>
        </w:rPr>
        <w:t>, имеющие 72,3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%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50CC">
        <w:rPr>
          <w:rFonts w:ascii="Times New Roman" w:eastAsia="Times New Roman" w:hAnsi="Times New Roman" w:cs="Times New Roman"/>
          <w:sz w:val="24"/>
          <w:szCs w:val="24"/>
        </w:rPr>
        <w:t>80,7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EC50CC">
        <w:rPr>
          <w:rFonts w:ascii="Times New Roman" w:eastAsia="Times New Roman" w:hAnsi="Times New Roman" w:cs="Times New Roman"/>
          <w:sz w:val="24"/>
          <w:szCs w:val="24"/>
        </w:rPr>
        <w:t>77,9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расходов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Второй по значимости </w:t>
      </w:r>
      <w:r w:rsidR="00825B7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C50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5B7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раздел 05 «ЖИЛИЩНО-КОММУНАЛЬНОЕ ХОЗЯЙСТВО» 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50CC">
        <w:rPr>
          <w:rFonts w:ascii="Times New Roman" w:eastAsia="Times New Roman" w:hAnsi="Times New Roman" w:cs="Times New Roman"/>
          <w:sz w:val="24"/>
          <w:szCs w:val="24"/>
        </w:rPr>
        <w:t>18,0</w:t>
      </w:r>
      <w:r w:rsidR="00825B70">
        <w:rPr>
          <w:rFonts w:ascii="Times New Roman" w:eastAsia="Times New Roman" w:hAnsi="Times New Roman" w:cs="Times New Roman"/>
          <w:sz w:val="24"/>
          <w:szCs w:val="24"/>
        </w:rPr>
        <w:t>%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85C">
        <w:rPr>
          <w:rFonts w:ascii="Times New Roman" w:eastAsia="Times New Roman" w:hAnsi="Times New Roman" w:cs="Times New Roman"/>
          <w:sz w:val="24"/>
          <w:szCs w:val="24"/>
        </w:rPr>
        <w:t xml:space="preserve"> Расходы социального блока представлены разделом 10 «Социальное обеспечение населения» и имеют удельный вес </w:t>
      </w:r>
      <w:r w:rsidR="00EC50CC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29085C">
        <w:rPr>
          <w:rFonts w:ascii="Times New Roman" w:eastAsia="Times New Roman" w:hAnsi="Times New Roman" w:cs="Times New Roman"/>
          <w:sz w:val="24"/>
          <w:szCs w:val="24"/>
        </w:rPr>
        <w:t>%</w:t>
      </w:r>
      <w:r w:rsidR="00EC50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проекте бюджета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занимают расходы по  разделу 0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73CC1">
        <w:rPr>
          <w:rFonts w:ascii="Times New Roman" w:eastAsia="Times New Roman" w:hAnsi="Times New Roman" w:cs="Times New Roman"/>
          <w:sz w:val="24"/>
          <w:szCs w:val="24"/>
        </w:rPr>
        <w:t>национальная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CC1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="009F49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, объем которых составляет </w:t>
      </w:r>
      <w:r w:rsidR="00EC50CC">
        <w:rPr>
          <w:rFonts w:ascii="Times New Roman" w:eastAsia="Times New Roman" w:hAnsi="Times New Roman" w:cs="Times New Roman"/>
          <w:sz w:val="24"/>
          <w:szCs w:val="24"/>
        </w:rPr>
        <w:t>менее 1,0%</w:t>
      </w:r>
      <w:r w:rsidR="00973CC1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="000210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3B3C" w:rsidRPr="00374D54" w:rsidRDefault="00A13B3C" w:rsidP="00A1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74D54">
        <w:rPr>
          <w:rFonts w:ascii="Times New Roman" w:eastAsia="Times New Roman" w:hAnsi="Times New Roman" w:cs="Times New Roman"/>
          <w:i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374D54">
        <w:rPr>
          <w:rFonts w:ascii="Times New Roman" w:eastAsia="Times New Roman" w:hAnsi="Times New Roman" w:cs="Times New Roman"/>
          <w:i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61B4C" w:rsidRPr="009C27D8" w:rsidRDefault="00A13B3C" w:rsidP="00A1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D8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461B4C" w:rsidRPr="009C27D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C27D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61B4C" w:rsidRPr="009C27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27D8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461B4C" w:rsidRPr="009C27D8">
        <w:rPr>
          <w:rFonts w:ascii="Times New Roman" w:eastAsia="Times New Roman" w:hAnsi="Times New Roman" w:cs="Times New Roman"/>
          <w:sz w:val="24"/>
          <w:szCs w:val="24"/>
        </w:rPr>
        <w:t>исчислены</w:t>
      </w:r>
      <w:r w:rsidRPr="009C27D8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</w:t>
      </w:r>
      <w:r w:rsidR="00461B4C" w:rsidRPr="009C27D8">
        <w:rPr>
          <w:rFonts w:ascii="Times New Roman" w:eastAsia="Times New Roman" w:hAnsi="Times New Roman" w:cs="Times New Roman"/>
          <w:sz w:val="24"/>
          <w:szCs w:val="24"/>
        </w:rPr>
        <w:t>21,0</w:t>
      </w:r>
      <w:r w:rsidRPr="009C27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61B4C" w:rsidRPr="009C27D8">
        <w:rPr>
          <w:rFonts w:ascii="Times New Roman" w:eastAsia="Times New Roman" w:hAnsi="Times New Roman" w:cs="Times New Roman"/>
          <w:sz w:val="24"/>
          <w:szCs w:val="24"/>
        </w:rPr>
        <w:t>43,2</w:t>
      </w:r>
      <w:r w:rsidRPr="009C27D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461B4C" w:rsidRPr="009C27D8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9C27D8">
        <w:rPr>
          <w:rFonts w:ascii="Times New Roman" w:eastAsia="Times New Roman" w:hAnsi="Times New Roman" w:cs="Times New Roman"/>
          <w:sz w:val="24"/>
          <w:szCs w:val="24"/>
        </w:rPr>
        <w:t xml:space="preserve"> и 5,</w:t>
      </w:r>
      <w:r w:rsidR="00461B4C" w:rsidRPr="009C27D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C27D8">
        <w:rPr>
          <w:rFonts w:ascii="Times New Roman" w:eastAsia="Times New Roman" w:hAnsi="Times New Roman" w:cs="Times New Roman"/>
          <w:sz w:val="24"/>
          <w:szCs w:val="24"/>
        </w:rPr>
        <w:t>%%</w:t>
      </w:r>
      <w:r w:rsidR="00461B4C" w:rsidRPr="009C27D8">
        <w:rPr>
          <w:rFonts w:ascii="Times New Roman" w:eastAsia="Times New Roman" w:hAnsi="Times New Roman" w:cs="Times New Roman"/>
          <w:sz w:val="24"/>
          <w:szCs w:val="24"/>
        </w:rPr>
        <w:t>. Ограничение</w:t>
      </w:r>
      <w:r w:rsidR="007849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1B4C" w:rsidRPr="009C27D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установленное п. 3 ст. 184.1 – соблюдено.</w:t>
      </w:r>
    </w:p>
    <w:p w:rsidR="00B92758" w:rsidRPr="00281997" w:rsidRDefault="00B92758" w:rsidP="00B92758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</w:t>
      </w:r>
      <w:r w:rsidR="00461B4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60E9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E423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61B4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707DD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B92758" w:rsidRPr="00281997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85AC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8"/>
        <w:tblW w:w="9394" w:type="dxa"/>
        <w:tblLayout w:type="fixed"/>
        <w:tblLook w:val="04A0" w:firstRow="1" w:lastRow="0" w:firstColumn="1" w:lastColumn="0" w:noHBand="0" w:noVBand="1"/>
      </w:tblPr>
      <w:tblGrid>
        <w:gridCol w:w="1951"/>
        <w:gridCol w:w="447"/>
        <w:gridCol w:w="752"/>
        <w:gridCol w:w="744"/>
        <w:gridCol w:w="739"/>
        <w:gridCol w:w="720"/>
        <w:gridCol w:w="678"/>
        <w:gridCol w:w="688"/>
        <w:gridCol w:w="588"/>
        <w:gridCol w:w="670"/>
        <w:gridCol w:w="709"/>
        <w:gridCol w:w="708"/>
      </w:tblGrid>
      <w:tr w:rsidR="0062761F" w:rsidRPr="00194ADD" w:rsidTr="00A5212A">
        <w:tc>
          <w:tcPr>
            <w:tcW w:w="1951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62761F" w:rsidRPr="009A6EB7" w:rsidRDefault="0062761F" w:rsidP="00660E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  <w:r w:rsidR="00545C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660E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E42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660E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E42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660E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20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E42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660E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54" w:type="dxa"/>
            <w:gridSpan w:val="3"/>
          </w:tcPr>
          <w:p w:rsidR="0062761F" w:rsidRPr="009A6EB7" w:rsidRDefault="0062761F" w:rsidP="00EB0D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62761F" w:rsidRPr="00194ADD" w:rsidTr="00A5212A">
        <w:tc>
          <w:tcPr>
            <w:tcW w:w="1951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660E93" w:rsidRPr="00194ADD" w:rsidTr="00A5212A">
        <w:tc>
          <w:tcPr>
            <w:tcW w:w="1951" w:type="dxa"/>
            <w:vMerge/>
          </w:tcPr>
          <w:p w:rsidR="00660E93" w:rsidRPr="009A6EB7" w:rsidRDefault="00660E93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660E93" w:rsidRPr="009A6EB7" w:rsidRDefault="00660E93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660E93" w:rsidRPr="009A6EB7" w:rsidRDefault="00660E93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660E93" w:rsidRPr="009A6EB7" w:rsidRDefault="00660E93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660E93" w:rsidRPr="009A6EB7" w:rsidRDefault="00660E93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60E93" w:rsidRPr="009A6EB7" w:rsidRDefault="00660E93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660E93" w:rsidRPr="009A6EB7" w:rsidRDefault="00660E93" w:rsidP="00660E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88" w:type="dxa"/>
          </w:tcPr>
          <w:p w:rsidR="00660E93" w:rsidRPr="009A6EB7" w:rsidRDefault="00660E93" w:rsidP="00660E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88" w:type="dxa"/>
          </w:tcPr>
          <w:p w:rsidR="00660E93" w:rsidRPr="009A6EB7" w:rsidRDefault="00660E93" w:rsidP="00660E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70" w:type="dxa"/>
          </w:tcPr>
          <w:p w:rsidR="00660E93" w:rsidRPr="009A6EB7" w:rsidRDefault="00660E93" w:rsidP="005437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660E93" w:rsidRPr="009A6EB7" w:rsidRDefault="00660E93" w:rsidP="005437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660E93" w:rsidRPr="009A6EB7" w:rsidRDefault="00660E93" w:rsidP="005437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6C3D1A" w:rsidRPr="00194ADD" w:rsidTr="00A5212A">
        <w:tc>
          <w:tcPr>
            <w:tcW w:w="1951" w:type="dxa"/>
          </w:tcPr>
          <w:p w:rsidR="006C3D1A" w:rsidRPr="00EE7144" w:rsidRDefault="006C3D1A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6C3D1A" w:rsidRPr="00B33007" w:rsidRDefault="006C3D1A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1530,3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1435,4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802,8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-94,9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-634,4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</w:tr>
      <w:tr w:rsidR="006C3D1A" w:rsidRPr="00194ADD" w:rsidTr="00A5212A">
        <w:tc>
          <w:tcPr>
            <w:tcW w:w="1951" w:type="dxa"/>
          </w:tcPr>
          <w:p w:rsidR="006C3D1A" w:rsidRPr="00EE7144" w:rsidRDefault="006C3D1A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6C3D1A" w:rsidRPr="00B33007" w:rsidRDefault="006C3D1A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109,3</w:t>
            </w:r>
          </w:p>
        </w:tc>
      </w:tr>
      <w:tr w:rsidR="006D7FA2" w:rsidRPr="00194ADD" w:rsidTr="00A5212A">
        <w:tc>
          <w:tcPr>
            <w:tcW w:w="1951" w:type="dxa"/>
          </w:tcPr>
          <w:p w:rsidR="006D7FA2" w:rsidRPr="00EE7144" w:rsidRDefault="006D7FA2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6D7FA2" w:rsidRPr="00B33007" w:rsidRDefault="006D7FA2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D7FA2" w:rsidRPr="006C3D1A" w:rsidRDefault="006D7F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D7FA2" w:rsidRPr="006C3D1A" w:rsidRDefault="006D7F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D7FA2" w:rsidRPr="006C3D1A" w:rsidRDefault="006D7F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D7FA2" w:rsidRPr="006C3D1A" w:rsidRDefault="006D7F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6D7FA2" w:rsidRPr="006C3D1A" w:rsidRDefault="006D7F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6D7FA2" w:rsidRPr="006C3D1A" w:rsidRDefault="006D7F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6D7FA2" w:rsidRPr="006C3D1A" w:rsidRDefault="006D7F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6D7FA2" w:rsidRPr="006C3D1A" w:rsidRDefault="006D7FA2" w:rsidP="005437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D7FA2" w:rsidRPr="006C3D1A" w:rsidRDefault="006D7FA2" w:rsidP="005437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6D7FA2" w:rsidRPr="006C3D1A" w:rsidRDefault="006D7FA2" w:rsidP="005437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C3D1A" w:rsidRPr="00194ADD" w:rsidTr="00A5212A">
        <w:tc>
          <w:tcPr>
            <w:tcW w:w="1951" w:type="dxa"/>
          </w:tcPr>
          <w:p w:rsidR="006C3D1A" w:rsidRPr="00EE7144" w:rsidRDefault="006C3D1A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6C3D1A" w:rsidRPr="00B33007" w:rsidRDefault="006C3D1A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6C3D1A" w:rsidRPr="006C3D1A" w:rsidRDefault="006D7FA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C3D1A" w:rsidRPr="00194ADD" w:rsidTr="00A5212A">
        <w:tc>
          <w:tcPr>
            <w:tcW w:w="1951" w:type="dxa"/>
          </w:tcPr>
          <w:p w:rsidR="006C3D1A" w:rsidRPr="00EE7144" w:rsidRDefault="006C3D1A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6C3D1A" w:rsidRPr="00B33007" w:rsidRDefault="006C3D1A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403,4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-46,4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-340,5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C3D1A" w:rsidRPr="00194ADD" w:rsidTr="00A5212A">
        <w:tc>
          <w:tcPr>
            <w:tcW w:w="1951" w:type="dxa"/>
          </w:tcPr>
          <w:p w:rsidR="006C3D1A" w:rsidRPr="00EE7144" w:rsidRDefault="006C3D1A" w:rsidP="00883CD2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6C3D1A" w:rsidRPr="00B33007" w:rsidRDefault="006C3D1A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-110,8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-53,0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C3D1A" w:rsidRPr="00194ADD" w:rsidTr="00A5212A">
        <w:tc>
          <w:tcPr>
            <w:tcW w:w="1951" w:type="dxa"/>
          </w:tcPr>
          <w:p w:rsidR="006C3D1A" w:rsidRPr="00EE7144" w:rsidRDefault="006C3D1A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6C3D1A" w:rsidRPr="00B33007" w:rsidRDefault="006C3D1A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6C3D1A" w:rsidRPr="006C3D1A" w:rsidRDefault="006D7F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C3D1A" w:rsidRPr="006C3D1A" w:rsidRDefault="006D7F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205,7</w:t>
            </w:r>
          </w:p>
        </w:tc>
      </w:tr>
      <w:tr w:rsidR="006C3D1A" w:rsidRPr="00194ADD" w:rsidTr="00A5212A">
        <w:tc>
          <w:tcPr>
            <w:tcW w:w="1951" w:type="dxa"/>
            <w:shd w:val="clear" w:color="auto" w:fill="DAEEF3" w:themeFill="accent5" w:themeFillTint="33"/>
          </w:tcPr>
          <w:p w:rsidR="006C3D1A" w:rsidRPr="00EE7144" w:rsidRDefault="006C3D1A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6C3D1A" w:rsidRPr="00B33007" w:rsidRDefault="006C3D1A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2214,4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1986,0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992,8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1030,9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-228,4</w:t>
            </w:r>
          </w:p>
        </w:tc>
        <w:tc>
          <w:tcPr>
            <w:tcW w:w="6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-993,2</w:t>
            </w:r>
          </w:p>
        </w:tc>
        <w:tc>
          <w:tcPr>
            <w:tcW w:w="58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6C3D1A" w:rsidRPr="006C3D1A" w:rsidRDefault="006C3D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3D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103,8</w:t>
            </w:r>
          </w:p>
        </w:tc>
      </w:tr>
    </w:tbl>
    <w:p w:rsidR="003525FD" w:rsidRPr="00075F51" w:rsidRDefault="007D2257" w:rsidP="0035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F51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075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3525FD" w:rsidRPr="00075F51" w:rsidRDefault="002E4235" w:rsidP="0035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202</w:t>
      </w:r>
      <w:r w:rsidR="006C0FE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941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>1435,</w:t>
      </w:r>
      <w:r w:rsidR="006C0FE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6C0FE5">
        <w:rPr>
          <w:rFonts w:ascii="Times New Roman" w:eastAsia="Calibri" w:hAnsi="Times New Roman" w:cs="Times New Roman"/>
          <w:sz w:val="24"/>
          <w:szCs w:val="24"/>
          <w:lang w:eastAsia="en-US"/>
        </w:rPr>
        <w:t>94,9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или</w:t>
      </w:r>
      <w:r w:rsid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0FE5">
        <w:rPr>
          <w:rFonts w:ascii="Times New Roman" w:eastAsia="Calibri" w:hAnsi="Times New Roman" w:cs="Times New Roman"/>
          <w:sz w:val="24"/>
          <w:szCs w:val="24"/>
          <w:lang w:eastAsia="en-US"/>
        </w:rPr>
        <w:t>6,2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22511C" w:rsidRDefault="002E4235" w:rsidP="003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C0FE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941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C0FE5">
        <w:rPr>
          <w:rFonts w:ascii="Times New Roman" w:eastAsia="Calibri" w:hAnsi="Times New Roman" w:cs="Times New Roman"/>
          <w:sz w:val="24"/>
          <w:szCs w:val="24"/>
          <w:lang w:eastAsia="en-US"/>
        </w:rPr>
        <w:t>801,0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075F51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22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93B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5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C0FE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 w:rsidRPr="00075F5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C0FE5">
        <w:rPr>
          <w:rFonts w:ascii="Times New Roman" w:eastAsia="Times New Roman" w:hAnsi="Times New Roman" w:cs="Times New Roman"/>
          <w:sz w:val="24"/>
          <w:szCs w:val="24"/>
        </w:rPr>
        <w:t>802,8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3525FD" w:rsidRPr="00075F51" w:rsidRDefault="00281997" w:rsidP="0035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F5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075F51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2B1216">
        <w:rPr>
          <w:rFonts w:ascii="Times New Roman" w:eastAsia="Times New Roman" w:hAnsi="Times New Roman" w:cs="Times New Roman"/>
          <w:sz w:val="24"/>
          <w:szCs w:val="24"/>
        </w:rPr>
        <w:t>7</w:t>
      </w:r>
      <w:r w:rsidR="006C0FE5">
        <w:rPr>
          <w:rFonts w:ascii="Times New Roman" w:eastAsia="Times New Roman" w:hAnsi="Times New Roman" w:cs="Times New Roman"/>
          <w:sz w:val="24"/>
          <w:szCs w:val="24"/>
        </w:rPr>
        <w:t>2,3</w:t>
      </w:r>
      <w:r w:rsidR="003525FD" w:rsidRPr="00075F5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78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0B190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сельской администрации</w:t>
      </w:r>
      <w:r w:rsidR="00A23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6C0FE5">
        <w:rPr>
          <w:rFonts w:ascii="Times New Roman" w:eastAsia="Times New Roman" w:hAnsi="Times New Roman" w:cs="Times New Roman"/>
          <w:sz w:val="24"/>
          <w:szCs w:val="24"/>
        </w:rPr>
        <w:t>1398,3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Pr="000B190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7D225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6C0FE5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81997" w:rsidRPr="000B1907" w:rsidRDefault="0028199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резервны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B1216">
        <w:rPr>
          <w:rFonts w:ascii="Times New Roman" w:eastAsia="Times New Roman" w:hAnsi="Times New Roman" w:cs="Times New Roman"/>
          <w:sz w:val="24"/>
          <w:szCs w:val="24"/>
        </w:rPr>
        <w:t>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Default="007D2257" w:rsidP="007D2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6C0FE5">
        <w:rPr>
          <w:rFonts w:ascii="Times New Roman" w:eastAsia="Times New Roman" w:hAnsi="Times New Roman" w:cs="Times New Roman"/>
          <w:sz w:val="24"/>
          <w:szCs w:val="24"/>
        </w:rPr>
        <w:t>35,7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41A68" w:rsidRPr="00281997" w:rsidRDefault="007D2257" w:rsidP="00B41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B41A68" w:rsidRPr="003525FD" w:rsidRDefault="002E4235" w:rsidP="00B41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107B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107B4">
        <w:rPr>
          <w:rFonts w:ascii="Times New Roman" w:eastAsia="Calibri" w:hAnsi="Times New Roman" w:cs="Times New Roman"/>
          <w:sz w:val="24"/>
          <w:szCs w:val="24"/>
          <w:lang w:eastAsia="en-US"/>
        </w:rPr>
        <w:t>138,0</w:t>
      </w:r>
      <w:r w:rsidR="002B12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23F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AC2EC1">
        <w:rPr>
          <w:rFonts w:ascii="Times New Roman" w:eastAsia="Calibri" w:hAnsi="Times New Roman" w:cs="Times New Roman"/>
          <w:sz w:val="24"/>
          <w:szCs w:val="24"/>
          <w:lang w:eastAsia="en-US"/>
        </w:rPr>
        <w:t>23,0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или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07B4">
        <w:rPr>
          <w:rFonts w:ascii="Times New Roman" w:eastAsia="Calibri" w:hAnsi="Times New Roman" w:cs="Times New Roman"/>
          <w:sz w:val="24"/>
          <w:szCs w:val="24"/>
          <w:lang w:eastAsia="en-US"/>
        </w:rPr>
        <w:t>20,0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A23F0B" w:rsidRDefault="002E4235" w:rsidP="00B4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107B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C2EC1">
        <w:rPr>
          <w:rFonts w:ascii="Times New Roman" w:eastAsia="Calibri" w:hAnsi="Times New Roman" w:cs="Times New Roman"/>
          <w:sz w:val="24"/>
          <w:szCs w:val="24"/>
          <w:lang w:eastAsia="en-US"/>
        </w:rPr>
        <w:t>151,8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167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A23F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107B4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C2EC1">
        <w:rPr>
          <w:rFonts w:ascii="Times New Roman" w:eastAsia="Times New Roman" w:hAnsi="Times New Roman" w:cs="Times New Roman"/>
          <w:sz w:val="24"/>
          <w:szCs w:val="24"/>
        </w:rPr>
        <w:t>165,9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B41A68" w:rsidRPr="003525FD" w:rsidRDefault="00B41A68" w:rsidP="00B4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AC2EC1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FD6543" w:rsidRDefault="007D2257" w:rsidP="009F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первичного воинского учета на территориях, где отсутствуют военные комиссариаты</w:t>
      </w:r>
      <w:r w:rsidR="00FD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543"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765413" w:rsidRDefault="007D2257" w:rsidP="00710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разделу в проекте бюджета </w:t>
      </w:r>
      <w:r w:rsidR="00765413">
        <w:rPr>
          <w:rFonts w:ascii="Times New Roman" w:eastAsia="Calibri" w:hAnsi="Times New Roman" w:cs="Times New Roman"/>
          <w:sz w:val="24"/>
          <w:szCs w:val="24"/>
          <w:lang w:eastAsia="en-US"/>
        </w:rPr>
        <w:t>не запланированы.</w:t>
      </w:r>
    </w:p>
    <w:p w:rsidR="007D2257" w:rsidRPr="000B1907" w:rsidRDefault="007D2257" w:rsidP="0026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>Расходы данного раздела предусмотрены на осуществление противопожарной безопасности.</w:t>
      </w:r>
    </w:p>
    <w:p w:rsidR="004D25C3" w:rsidRPr="00281997" w:rsidRDefault="007D2257" w:rsidP="004D2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4D25C3" w:rsidRPr="003525FD" w:rsidRDefault="002E4235" w:rsidP="004D2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C2EC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4B5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+0,5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2E4235" w:rsidP="004D25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C2EC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E66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2E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6AB7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4D25C3" w:rsidRPr="003525FD" w:rsidRDefault="004D25C3" w:rsidP="004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AC2EC1">
        <w:rPr>
          <w:rFonts w:ascii="Times New Roman" w:eastAsia="Times New Roman" w:hAnsi="Times New Roman" w:cs="Times New Roman"/>
          <w:sz w:val="24"/>
          <w:szCs w:val="24"/>
        </w:rPr>
        <w:t>менее 1,0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C4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64467B" w:rsidRPr="00281997" w:rsidRDefault="007D2257" w:rsidP="00644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64467B" w:rsidRPr="003525FD" w:rsidRDefault="002E4235" w:rsidP="00644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C2EC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C2EC1">
        <w:rPr>
          <w:rFonts w:ascii="Times New Roman" w:eastAsia="Calibri" w:hAnsi="Times New Roman" w:cs="Times New Roman"/>
          <w:sz w:val="24"/>
          <w:szCs w:val="24"/>
          <w:lang w:eastAsia="en-US"/>
        </w:rPr>
        <w:t>357,0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467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BC1E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5413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AC2EC1">
        <w:rPr>
          <w:rFonts w:ascii="Times New Roman" w:eastAsia="Calibri" w:hAnsi="Times New Roman" w:cs="Times New Roman"/>
          <w:sz w:val="24"/>
          <w:szCs w:val="24"/>
          <w:lang w:eastAsia="en-US"/>
        </w:rPr>
        <w:t>46,4</w:t>
      </w:r>
      <w:r w:rsidR="0076541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AC2EC1">
        <w:rPr>
          <w:rFonts w:ascii="Times New Roman" w:eastAsia="Calibri" w:hAnsi="Times New Roman" w:cs="Times New Roman"/>
          <w:sz w:val="24"/>
          <w:szCs w:val="24"/>
          <w:lang w:eastAsia="en-US"/>
        </w:rPr>
        <w:t>11,5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B256C" w:rsidRDefault="002E4235" w:rsidP="0064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AC2EC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C2EC1">
        <w:rPr>
          <w:rFonts w:ascii="Times New Roman" w:eastAsia="Calibri" w:hAnsi="Times New Roman" w:cs="Times New Roman"/>
          <w:sz w:val="24"/>
          <w:szCs w:val="24"/>
          <w:lang w:eastAsia="en-US"/>
        </w:rPr>
        <w:t>16,5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467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6B2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2E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C2EC1">
        <w:rPr>
          <w:rFonts w:ascii="Times New Roman" w:eastAsia="Times New Roman" w:hAnsi="Times New Roman" w:cs="Times New Roman"/>
          <w:sz w:val="24"/>
          <w:szCs w:val="24"/>
        </w:rPr>
        <w:t>16,5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64467B" w:rsidRPr="003525FD" w:rsidRDefault="0064467B" w:rsidP="0064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765413">
        <w:rPr>
          <w:rFonts w:ascii="Times New Roman" w:eastAsia="Times New Roman" w:hAnsi="Times New Roman" w:cs="Times New Roman"/>
          <w:sz w:val="24"/>
          <w:szCs w:val="24"/>
        </w:rPr>
        <w:t>16,7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3F2812" w:rsidRDefault="007D2257" w:rsidP="008F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3F2812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 w:rsidR="008F159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47D">
        <w:rPr>
          <w:rFonts w:ascii="Times New Roman" w:eastAsia="Times New Roman" w:hAnsi="Times New Roman" w:cs="Times New Roman"/>
          <w:sz w:val="24"/>
          <w:szCs w:val="24"/>
        </w:rPr>
        <w:t>356,0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Pr="003F2812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765413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 w:rsidR="002508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413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F14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472CE" w:rsidRPr="00281997" w:rsidRDefault="007D2257" w:rsidP="00147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«Социальн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472CE" w:rsidRPr="003525FD" w:rsidRDefault="002E4235" w:rsidP="00147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BE798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BE7981">
        <w:rPr>
          <w:rFonts w:ascii="Times New Roman" w:eastAsia="Calibri" w:hAnsi="Times New Roman" w:cs="Times New Roman"/>
          <w:sz w:val="24"/>
          <w:szCs w:val="24"/>
          <w:lang w:eastAsia="en-US"/>
        </w:rPr>
        <w:t>55,0</w:t>
      </w:r>
      <w:r w:rsidR="00F16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F16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91534E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BE7981">
        <w:rPr>
          <w:rFonts w:ascii="Times New Roman" w:eastAsia="Calibri" w:hAnsi="Times New Roman" w:cs="Times New Roman"/>
          <w:sz w:val="24"/>
          <w:szCs w:val="24"/>
          <w:lang w:eastAsia="en-US"/>
        </w:rPr>
        <w:t>110,8</w:t>
      </w:r>
      <w:r w:rsidR="0091534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C0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BE7981">
        <w:rPr>
          <w:rFonts w:ascii="Times New Roman" w:eastAsia="Calibri" w:hAnsi="Times New Roman" w:cs="Times New Roman"/>
          <w:sz w:val="24"/>
          <w:szCs w:val="24"/>
          <w:lang w:eastAsia="en-US"/>
        </w:rPr>
        <w:t>66,8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F70259" w:rsidRDefault="002E4235" w:rsidP="0014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BE798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BE7981">
        <w:rPr>
          <w:rFonts w:ascii="Times New Roman" w:eastAsia="Calibri" w:hAnsi="Times New Roman" w:cs="Times New Roman"/>
          <w:sz w:val="24"/>
          <w:szCs w:val="24"/>
          <w:lang w:eastAsia="en-US"/>
        </w:rPr>
        <w:t>2,0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F16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F702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7981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E7981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1472CE" w:rsidRDefault="001472CE" w:rsidP="0014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BE7981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83CD2" w:rsidRDefault="00883CD2" w:rsidP="0014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49"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 w:rsidR="00CB7E49"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пенсий.</w:t>
      </w:r>
    </w:p>
    <w:p w:rsidR="007D2257" w:rsidRPr="003F2812" w:rsidRDefault="007D2257" w:rsidP="007D2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Дегтяревская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B92758" w:rsidRPr="00B1138D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702A0D" w:rsidRPr="001473E8" w:rsidRDefault="00F465F1" w:rsidP="00F4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</w:t>
      </w:r>
      <w:r w:rsidR="003041E1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 w:rsidR="00970E25">
        <w:rPr>
          <w:rFonts w:ascii="Times New Roman" w:eastAsia="Times New Roman" w:hAnsi="Times New Roman" w:cs="Times New Roman"/>
          <w:sz w:val="24"/>
          <w:szCs w:val="24"/>
        </w:rPr>
        <w:t xml:space="preserve">утверждены 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  <w:r w:rsidR="00647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940">
        <w:rPr>
          <w:rFonts w:ascii="Times New Roman" w:eastAsia="Times New Roman" w:hAnsi="Times New Roman" w:cs="Times New Roman"/>
          <w:sz w:val="24"/>
          <w:szCs w:val="24"/>
        </w:rPr>
        <w:t xml:space="preserve">- остатки </w:t>
      </w:r>
      <w:r w:rsidR="00C152A2">
        <w:rPr>
          <w:rFonts w:ascii="Times New Roman" w:eastAsia="Times New Roman" w:hAnsi="Times New Roman" w:cs="Times New Roman"/>
          <w:sz w:val="24"/>
          <w:szCs w:val="24"/>
        </w:rPr>
        <w:t>средств на</w:t>
      </w:r>
      <w:r w:rsidR="001E4940">
        <w:rPr>
          <w:rFonts w:ascii="Times New Roman" w:eastAsia="Times New Roman" w:hAnsi="Times New Roman" w:cs="Times New Roman"/>
          <w:sz w:val="24"/>
          <w:szCs w:val="24"/>
        </w:rPr>
        <w:t xml:space="preserve"> счете на начало финансового года (приложение 6)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152A2" w:rsidRPr="001473E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Приложение №6 «Источники внутреннего финансирования дефицита бюджета» составлено с нарушением, так как содержит цифровые значения, тогда как проектом решения дефицит бюджета не предусмотрен.</w:t>
      </w:r>
    </w:p>
    <w:p w:rsidR="00B92758" w:rsidRPr="00B1138D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D90CD3" w:rsidRPr="00D90CD3">
        <w:rPr>
          <w:rFonts w:ascii="Times New Roman" w:eastAsia="Times New Roman" w:hAnsi="Times New Roman" w:cs="Times New Roman"/>
          <w:b/>
          <w:sz w:val="24"/>
          <w:szCs w:val="24"/>
        </w:rPr>
        <w:t>Дегтяревского</w:t>
      </w:r>
      <w:proofErr w:type="spellEnd"/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473E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473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473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BD5918" w:rsidRPr="008135F5" w:rsidRDefault="00BD5918" w:rsidP="00BD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473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473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141C40" w:rsidRPr="00AE4564" w:rsidRDefault="00141C40" w:rsidP="0014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3916EA">
        <w:rPr>
          <w:rFonts w:ascii="Times New Roman" w:eastAsia="Times New Roman" w:hAnsi="Times New Roman" w:cs="Times New Roman"/>
          <w:sz w:val="24"/>
          <w:szCs w:val="24"/>
        </w:rPr>
        <w:t>Дегтяревско</w:t>
      </w:r>
      <w:r w:rsidR="0022418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="007E0E52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3916E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916EA" w:rsidRPr="008135F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916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16EA" w:rsidRPr="008135F5">
        <w:rPr>
          <w:rFonts w:ascii="Times New Roman" w:eastAsia="Times New Roman" w:hAnsi="Times New Roman" w:cs="Times New Roman"/>
          <w:sz w:val="24"/>
          <w:szCs w:val="24"/>
        </w:rPr>
        <w:t>.2014 года №</w:t>
      </w:r>
      <w:r w:rsidR="003916EA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3916EA" w:rsidRPr="00813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программ». </w:t>
      </w:r>
    </w:p>
    <w:p w:rsidR="00861639" w:rsidRPr="00861639" w:rsidRDefault="00861639" w:rsidP="00A4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1C40" w:rsidRPr="00861639">
        <w:rPr>
          <w:rFonts w:ascii="Times New Roman" w:eastAsia="Times New Roman" w:hAnsi="Times New Roman" w:cs="Times New Roman"/>
          <w:sz w:val="24"/>
          <w:szCs w:val="24"/>
        </w:rPr>
        <w:t xml:space="preserve">еречень муниципальных программ, предлагаемых к финансированию начиная с очередного финансового года, утвержден постановлениям </w:t>
      </w:r>
      <w:proofErr w:type="spellStart"/>
      <w:r w:rsidR="007E0E52" w:rsidRPr="00861639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="00141C40" w:rsidRPr="00861639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</w:t>
      </w:r>
      <w:r w:rsidR="00A47AD6" w:rsidRPr="008616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6163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47AD6" w:rsidRPr="00861639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2E4235" w:rsidRPr="0086163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473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47AD6" w:rsidRPr="0086163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61639">
        <w:rPr>
          <w:rFonts w:ascii="Times New Roman" w:eastAsia="Times New Roman" w:hAnsi="Times New Roman" w:cs="Times New Roman"/>
          <w:sz w:val="24"/>
          <w:szCs w:val="24"/>
        </w:rPr>
        <w:t>ода № 3</w:t>
      </w:r>
      <w:r w:rsidR="001473E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1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C40" w:rsidRPr="00924550" w:rsidRDefault="00141C40" w:rsidP="00A47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50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BD5918" w:rsidRPr="00924550" w:rsidRDefault="00924550" w:rsidP="001E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="001E6D50"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района </w:t>
      </w:r>
      <w:r w:rsidR="001E6D50" w:rsidRPr="00764E7A">
        <w:rPr>
          <w:rFonts w:ascii="Times New Roman" w:eastAsia="Times New Roman" w:hAnsi="Times New Roman" w:cs="Times New Roman"/>
          <w:bCs/>
          <w:sz w:val="24"/>
          <w:szCs w:val="24"/>
        </w:rPr>
        <w:t xml:space="preserve">Брянской области </w:t>
      </w:r>
      <w:r w:rsidR="003041E1">
        <w:rPr>
          <w:rFonts w:ascii="Times New Roman" w:eastAsia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="001E6D50" w:rsidRPr="00764E7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целевых программ  в </w:t>
      </w:r>
      <w:r w:rsidR="002E4235" w:rsidRPr="00764E7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C11D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764E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BC11D6">
        <w:rPr>
          <w:rFonts w:ascii="Times New Roman" w:eastAsia="Times New Roman" w:hAnsi="Times New Roman" w:cs="Times New Roman"/>
          <w:sz w:val="24"/>
          <w:szCs w:val="24"/>
        </w:rPr>
        <w:t>1984,5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152395" w:rsidRPr="00764E7A"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>% объема расходов бюджета</w:t>
      </w:r>
      <w:r w:rsidR="00585BCA" w:rsidRPr="00764E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CA" w:rsidRPr="00764E7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F11941" w:rsidRPr="00764E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395" w:rsidRPr="00764E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1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 w:rsidRPr="00764E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BC11D6">
        <w:rPr>
          <w:rFonts w:ascii="Times New Roman" w:eastAsia="Times New Roman" w:hAnsi="Times New Roman" w:cs="Times New Roman"/>
          <w:sz w:val="24"/>
          <w:szCs w:val="24"/>
        </w:rPr>
        <w:t>229,4</w:t>
      </w:r>
      <w:r w:rsidR="00BD5918" w:rsidRPr="00764E7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 w:rsidR="00BC11D6">
        <w:rPr>
          <w:rFonts w:ascii="Times New Roman" w:eastAsia="Times New Roman" w:hAnsi="Times New Roman" w:cs="Times New Roman"/>
          <w:sz w:val="24"/>
          <w:szCs w:val="24"/>
        </w:rPr>
        <w:t>10,4</w:t>
      </w:r>
      <w:r w:rsidR="00BD5918" w:rsidRPr="00924550">
        <w:rPr>
          <w:rFonts w:ascii="Times New Roman" w:eastAsia="Times New Roman" w:hAnsi="Times New Roman" w:cs="Times New Roman"/>
          <w:sz w:val="24"/>
          <w:szCs w:val="24"/>
        </w:rPr>
        <w:t>%.</w:t>
      </w:r>
      <w:r w:rsidR="00BF6A39" w:rsidRPr="0092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92758" w:rsidRPr="00F03DC8" w:rsidRDefault="00B92758" w:rsidP="00B927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  <w:r w:rsidR="00B93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2758" w:rsidRPr="00012EED" w:rsidRDefault="00B92758" w:rsidP="00B927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D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08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18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134"/>
        <w:gridCol w:w="1103"/>
      </w:tblGrid>
      <w:tr w:rsidR="00012EED" w:rsidRPr="00F619E9" w:rsidTr="00413819">
        <w:trPr>
          <w:trHeight w:val="13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33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</w:t>
            </w:r>
          </w:p>
          <w:p w:rsidR="00C61D33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12EED" w:rsidRPr="00F619E9" w:rsidRDefault="002E4235" w:rsidP="009D0E3E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D0E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9D0E3E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2E4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D0E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3086E" w:rsidRPr="00F619E9" w:rsidTr="00212802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86E" w:rsidRPr="00F619E9" w:rsidRDefault="0033086E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86E" w:rsidRPr="00F619E9" w:rsidRDefault="0033086E" w:rsidP="009D0E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Дегтяревского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6E" w:rsidRPr="0033086E" w:rsidRDefault="003308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6E" w:rsidRPr="0033086E" w:rsidRDefault="003308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6E" w:rsidRPr="0033086E" w:rsidRDefault="003308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-252,4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6E" w:rsidRPr="0033086E" w:rsidRDefault="003308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</w:tr>
      <w:tr w:rsidR="0033086E" w:rsidRPr="00F619E9" w:rsidTr="00212802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86E" w:rsidRPr="00F619E9" w:rsidRDefault="0033086E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86E" w:rsidRPr="00F619E9" w:rsidRDefault="0033086E" w:rsidP="009D0E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Дегтяревского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6E" w:rsidRPr="0033086E" w:rsidRDefault="003308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6E" w:rsidRPr="0033086E" w:rsidRDefault="003308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6E" w:rsidRPr="0033086E" w:rsidRDefault="003308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6E" w:rsidRPr="0033086E" w:rsidRDefault="003308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</w:tr>
      <w:tr w:rsidR="0033086E" w:rsidRPr="00F619E9" w:rsidTr="00212802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86E" w:rsidRPr="00F619E9" w:rsidRDefault="0033086E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86E" w:rsidRPr="00F619E9" w:rsidRDefault="0033086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6E" w:rsidRPr="0033086E" w:rsidRDefault="003308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08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6E" w:rsidRPr="0033086E" w:rsidRDefault="003308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08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6E" w:rsidRPr="0033086E" w:rsidRDefault="003308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08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-229,4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86E" w:rsidRPr="0033086E" w:rsidRDefault="003308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08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89,6</w:t>
            </w:r>
          </w:p>
        </w:tc>
      </w:tr>
    </w:tbl>
    <w:p w:rsidR="006D36BE" w:rsidRPr="00D77815" w:rsidRDefault="006D36BE" w:rsidP="006D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</w:t>
      </w: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соответствуют объёмам, предусмотренных проектами паспортов муниципальных программ.</w:t>
      </w:r>
    </w:p>
    <w:p w:rsidR="0019097E" w:rsidRDefault="006D36BE" w:rsidP="000A45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C11D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 xml:space="preserve"> год  предусмотрены в сумме </w:t>
      </w:r>
      <w:r w:rsidR="0019097E">
        <w:rPr>
          <w:rFonts w:ascii="Times New Roman" w:eastAsia="Times New Roman" w:hAnsi="Times New Roman" w:cs="Times New Roman"/>
          <w:sz w:val="24"/>
          <w:szCs w:val="24"/>
        </w:rPr>
        <w:t>по 1,</w:t>
      </w:r>
      <w:r w:rsidR="00BC11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0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E3D" w:rsidRPr="00F77E3D">
        <w:rPr>
          <w:rFonts w:ascii="Times New Roman" w:eastAsia="Times New Roman" w:hAnsi="Times New Roman" w:cs="Times New Roman"/>
          <w:sz w:val="24"/>
          <w:szCs w:val="24"/>
        </w:rPr>
        <w:t>тыс.  рублей</w:t>
      </w:r>
      <w:r w:rsidR="005D16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33A" w:rsidRDefault="0019097E" w:rsidP="0019097E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</w:t>
      </w:r>
      <w:r w:rsidR="009D133A"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B44771" w:rsidRPr="00A57EF1" w:rsidRDefault="00B44771" w:rsidP="0019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A57EF1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бюджете внесен в Контрольно-счётную палату Суражского муниципального района </w:t>
      </w:r>
      <w:r w:rsidR="002C0EE5">
        <w:rPr>
          <w:rFonts w:ascii="Times New Roman" w:eastAsia="Times New Roman" w:hAnsi="Times New Roman" w:cs="Times New Roman"/>
          <w:sz w:val="24"/>
          <w:szCs w:val="24"/>
        </w:rPr>
        <w:t>14.11.202</w:t>
      </w:r>
      <w:r w:rsidR="000F59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года, что не противоречит п. 1 ст. 185 Бюджетного кодекса РФ.</w:t>
      </w:r>
    </w:p>
    <w:p w:rsidR="00E44B1B" w:rsidRPr="00A57EF1" w:rsidRDefault="00E44B1B" w:rsidP="00E44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A57EF1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F59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F595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годы, что соответствует установленному периоду в части 1 статьи 173 Бюджетного кодекса Российской Федерации. </w:t>
      </w:r>
    </w:p>
    <w:p w:rsidR="00F723D3" w:rsidRPr="00A57EF1" w:rsidRDefault="00F723D3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A57EF1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F59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F595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57EF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723D3" w:rsidRPr="00480C0F" w:rsidRDefault="00F723D3" w:rsidP="0054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F59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год  и на </w:t>
      </w:r>
      <w:r w:rsidR="00C80201" w:rsidRPr="00480C0F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F59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80201" w:rsidRPr="00480C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F59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0201" w:rsidRPr="00480C0F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установленное п. 3 ст. 81 БК РФ ограничение 3,0% общего объема расходов.</w:t>
      </w:r>
    </w:p>
    <w:p w:rsidR="00F723D3" w:rsidRPr="00480C0F" w:rsidRDefault="008C0879" w:rsidP="00F7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23D3" w:rsidRPr="00480C0F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F723D3" w:rsidRPr="00480C0F">
        <w:rPr>
          <w:rFonts w:ascii="Times New Roman" w:eastAsia="Times New Roman" w:hAnsi="Times New Roman" w:cs="Times New Roman"/>
          <w:sz w:val="24"/>
          <w:szCs w:val="24"/>
        </w:rPr>
        <w:t>Дегтяревским</w:t>
      </w:r>
      <w:proofErr w:type="spellEnd"/>
      <w:r w:rsidR="00F723D3" w:rsidRPr="00480C0F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F59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23D3" w:rsidRPr="00480C0F">
        <w:rPr>
          <w:rFonts w:ascii="Times New Roman" w:eastAsia="Times New Roman" w:hAnsi="Times New Roman" w:cs="Times New Roman"/>
          <w:sz w:val="24"/>
          <w:szCs w:val="24"/>
        </w:rPr>
        <w:t xml:space="preserve"> году не планируется.</w:t>
      </w:r>
    </w:p>
    <w:p w:rsidR="000F5956" w:rsidRPr="000F5956" w:rsidRDefault="00385B4A" w:rsidP="00385B4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56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0F5956" w:rsidRPr="000F59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F595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F5956" w:rsidRPr="000F595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5956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0F5956" w:rsidRPr="000F5956">
        <w:rPr>
          <w:rFonts w:ascii="Times New Roman" w:eastAsia="Times New Roman" w:hAnsi="Times New Roman" w:cs="Times New Roman"/>
          <w:sz w:val="24"/>
          <w:szCs w:val="24"/>
        </w:rPr>
        <w:t>исчислены</w:t>
      </w:r>
      <w:r w:rsidRPr="000F5956">
        <w:rPr>
          <w:rFonts w:ascii="Times New Roman" w:eastAsia="Times New Roman" w:hAnsi="Times New Roman" w:cs="Times New Roman"/>
          <w:sz w:val="24"/>
          <w:szCs w:val="24"/>
        </w:rPr>
        <w:t xml:space="preserve">, соответственно </w:t>
      </w:r>
      <w:r w:rsidR="000F5956" w:rsidRPr="000F5956">
        <w:rPr>
          <w:rFonts w:ascii="Times New Roman" w:eastAsia="Times New Roman" w:hAnsi="Times New Roman" w:cs="Times New Roman"/>
          <w:sz w:val="24"/>
          <w:szCs w:val="24"/>
        </w:rPr>
        <w:t>21,0</w:t>
      </w:r>
      <w:r w:rsidRPr="000F59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F5956" w:rsidRPr="000F5956">
        <w:rPr>
          <w:rFonts w:ascii="Times New Roman" w:eastAsia="Times New Roman" w:hAnsi="Times New Roman" w:cs="Times New Roman"/>
          <w:sz w:val="24"/>
          <w:szCs w:val="24"/>
        </w:rPr>
        <w:t>43,2</w:t>
      </w:r>
      <w:r w:rsidRPr="000F595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</w:t>
      </w:r>
      <w:r w:rsidR="000F5956" w:rsidRPr="000F59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F5956">
        <w:rPr>
          <w:rFonts w:ascii="Times New Roman" w:eastAsia="Times New Roman" w:hAnsi="Times New Roman" w:cs="Times New Roman"/>
          <w:sz w:val="24"/>
          <w:szCs w:val="24"/>
        </w:rPr>
        <w:t xml:space="preserve"> и 5,</w:t>
      </w:r>
      <w:r w:rsidR="000F5956" w:rsidRPr="000F595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F5956">
        <w:rPr>
          <w:rFonts w:ascii="Times New Roman" w:eastAsia="Times New Roman" w:hAnsi="Times New Roman" w:cs="Times New Roman"/>
          <w:sz w:val="24"/>
          <w:szCs w:val="24"/>
        </w:rPr>
        <w:t>%%</w:t>
      </w:r>
      <w:r w:rsidR="000F5956" w:rsidRPr="000F5956">
        <w:rPr>
          <w:rFonts w:ascii="Times New Roman" w:eastAsia="Times New Roman" w:hAnsi="Times New Roman" w:cs="Times New Roman"/>
          <w:sz w:val="24"/>
          <w:szCs w:val="24"/>
        </w:rPr>
        <w:t xml:space="preserve"> Ограничение п. 3 ст. 184.1 Бюджетного кодекса РФ соблюдено.</w:t>
      </w:r>
    </w:p>
    <w:p w:rsidR="004F6309" w:rsidRPr="00480C0F" w:rsidRDefault="004F6309" w:rsidP="004F630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56">
        <w:rPr>
          <w:rFonts w:ascii="Times New Roman" w:eastAsia="Times New Roman" w:hAnsi="Times New Roman" w:cs="Times New Roman"/>
          <w:sz w:val="24"/>
          <w:szCs w:val="24"/>
        </w:rPr>
        <w:t>Прогнозирование собственных доходов бюджета</w:t>
      </w: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осуществлялось в соответствии со ст. 174.1 БК </w:t>
      </w:r>
      <w:proofErr w:type="gramStart"/>
      <w:r w:rsidRPr="00480C0F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4F6309" w:rsidRPr="00A467E7" w:rsidRDefault="004F6309" w:rsidP="004F6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</w:t>
      </w:r>
      <w:r w:rsidR="0063109F" w:rsidRPr="00A467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E4235" w:rsidRPr="00A467E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71B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3109F" w:rsidRPr="00A467E7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сумме </w:t>
      </w:r>
      <w:r w:rsidR="00E71B03">
        <w:rPr>
          <w:rFonts w:ascii="Times New Roman" w:eastAsia="Times New Roman" w:hAnsi="Times New Roman" w:cs="Times New Roman"/>
          <w:sz w:val="24"/>
          <w:szCs w:val="24"/>
        </w:rPr>
        <w:t>1986,0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57C14" w:rsidRPr="00A467E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оценки ожидаемого исполнения бюджета </w:t>
      </w:r>
      <w:r w:rsidR="002E4235" w:rsidRPr="00A467E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71B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E71B03">
        <w:rPr>
          <w:rFonts w:ascii="Times New Roman" w:eastAsia="Times New Roman" w:hAnsi="Times New Roman" w:cs="Times New Roman"/>
          <w:sz w:val="24"/>
          <w:szCs w:val="24"/>
        </w:rPr>
        <w:t>312,9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E71B03">
        <w:rPr>
          <w:rFonts w:ascii="Times New Roman" w:eastAsia="Times New Roman" w:hAnsi="Times New Roman" w:cs="Times New Roman"/>
          <w:sz w:val="24"/>
          <w:szCs w:val="24"/>
        </w:rPr>
        <w:t>13,6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4F6309" w:rsidRPr="00A467E7" w:rsidRDefault="004F6309" w:rsidP="004F6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2E4235" w:rsidRPr="00A467E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71B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 в сумме </w:t>
      </w:r>
      <w:r w:rsidR="00E71B03">
        <w:rPr>
          <w:rFonts w:ascii="Times New Roman" w:eastAsia="Times New Roman" w:hAnsi="Times New Roman" w:cs="Times New Roman"/>
          <w:sz w:val="24"/>
          <w:szCs w:val="24"/>
        </w:rPr>
        <w:t>1986,0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E71B03">
        <w:rPr>
          <w:rFonts w:ascii="Times New Roman" w:eastAsia="Times New Roman" w:hAnsi="Times New Roman" w:cs="Times New Roman"/>
          <w:sz w:val="24"/>
          <w:szCs w:val="24"/>
        </w:rPr>
        <w:t>228,4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E71B03">
        <w:rPr>
          <w:rFonts w:ascii="Times New Roman" w:eastAsia="Times New Roman" w:hAnsi="Times New Roman" w:cs="Times New Roman"/>
          <w:sz w:val="24"/>
          <w:szCs w:val="24"/>
        </w:rPr>
        <w:t>10,3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57C14" w:rsidRPr="00A467E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 w:rsidR="002E4235" w:rsidRPr="00A467E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71B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823F5A" w:rsidRDefault="00E80D91" w:rsidP="00823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A467E7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</w:t>
      </w:r>
      <w:r w:rsidR="003041E1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3F5A" w:rsidRPr="00823F5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Приложение №6 «Источники внутреннего финансирования дефицита бюджета» составлено с нарушением, так как содержит цифровые значения, тогда как проектом решения дефицит бюджета не предусмотрен.</w:t>
      </w:r>
    </w:p>
    <w:p w:rsidR="00121326" w:rsidRPr="00823F5A" w:rsidRDefault="00121326" w:rsidP="00823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Не утверждены администраторы дефицита бюджета.</w:t>
      </w:r>
    </w:p>
    <w:p w:rsidR="00B07CDA" w:rsidRDefault="00B07CDA" w:rsidP="00B0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2E42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5339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45339D" w:rsidRDefault="0045339D" w:rsidP="0045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9">
        <w:rPr>
          <w:rFonts w:ascii="Times New Roman" w:eastAsia="Times New Roman" w:hAnsi="Times New Roman" w:cs="Times New Roman"/>
          <w:sz w:val="24"/>
          <w:szCs w:val="24"/>
        </w:rPr>
        <w:t xml:space="preserve">Перечень муниципальных программ, предлагаемых к финансированию начиная с очередного финансового года, утвержден постановлениям </w:t>
      </w:r>
      <w:proofErr w:type="spellStart"/>
      <w:r w:rsidRPr="00861639">
        <w:rPr>
          <w:rFonts w:ascii="Times New Roman" w:eastAsia="Times New Roman" w:hAnsi="Times New Roman" w:cs="Times New Roman"/>
          <w:sz w:val="24"/>
          <w:szCs w:val="24"/>
        </w:rPr>
        <w:t>Дегтяревской</w:t>
      </w:r>
      <w:proofErr w:type="spellEnd"/>
      <w:r w:rsidRPr="00861639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14.11.202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1639">
        <w:rPr>
          <w:rFonts w:ascii="Times New Roman" w:eastAsia="Times New Roman" w:hAnsi="Times New Roman" w:cs="Times New Roman"/>
          <w:sz w:val="24"/>
          <w:szCs w:val="24"/>
        </w:rPr>
        <w:t>года № 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1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39D" w:rsidRDefault="0045339D" w:rsidP="0045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6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финансированию, </w:t>
      </w:r>
      <w:proofErr w:type="gramStart"/>
      <w:r w:rsidRPr="004D056E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4D0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бюжета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39D" w:rsidRPr="001E4B51" w:rsidRDefault="0045339D" w:rsidP="00453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B51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45339D" w:rsidRPr="00924550" w:rsidRDefault="0045339D" w:rsidP="00453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92455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Pr="00924550"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Pr="009245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района </w:t>
      </w:r>
      <w:r w:rsidRPr="00764E7A">
        <w:rPr>
          <w:rFonts w:ascii="Times New Roman" w:eastAsia="Times New Roman" w:hAnsi="Times New Roman" w:cs="Times New Roman"/>
          <w:bCs/>
          <w:sz w:val="24"/>
          <w:szCs w:val="24"/>
        </w:rPr>
        <w:t xml:space="preserve">Брянской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Pr="00764E7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764E7A">
        <w:rPr>
          <w:rFonts w:ascii="Times New Roman" w:eastAsia="Times New Roman" w:hAnsi="Times New Roman" w:cs="Times New Roman"/>
          <w:sz w:val="24"/>
          <w:szCs w:val="24"/>
        </w:rPr>
        <w:t>расходы на реализацию целевых программ  в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4E7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>1984,5</w:t>
      </w:r>
      <w:r w:rsidRPr="00764E7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Pr="00764E7A">
        <w:rPr>
          <w:rFonts w:ascii="Times New Roman" w:eastAsia="Times New Roman" w:hAnsi="Times New Roman" w:cs="Times New Roman"/>
          <w:sz w:val="24"/>
          <w:szCs w:val="24"/>
        </w:rPr>
        <w:lastRenderedPageBreak/>
        <w:t>что  соответствует 99,9% объема расходов бюджета и  ниже ожидаемого исполнения бюджета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4E7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</w:rPr>
        <w:t>229,4</w:t>
      </w:r>
      <w:r w:rsidRPr="00764E7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924550"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eastAsia="Times New Roman" w:hAnsi="Times New Roman" w:cs="Times New Roman"/>
          <w:sz w:val="24"/>
          <w:szCs w:val="24"/>
        </w:rPr>
        <w:t>10,4</w:t>
      </w:r>
      <w:r w:rsidRPr="00924550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proofErr w:type="gramEnd"/>
    </w:p>
    <w:p w:rsidR="00B07CDA" w:rsidRPr="00D77815" w:rsidRDefault="00E1749B" w:rsidP="00B0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74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7CDA"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4D056E" w:rsidRDefault="004D056E" w:rsidP="004D05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77E3D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5339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E3D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по 1,</w:t>
      </w:r>
      <w:r w:rsidR="0045339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E3D">
        <w:rPr>
          <w:rFonts w:ascii="Times New Roman" w:eastAsia="Times New Roman" w:hAnsi="Times New Roman" w:cs="Times New Roman"/>
          <w:sz w:val="24"/>
          <w:szCs w:val="24"/>
        </w:rPr>
        <w:t>тыс. 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DFA" w:rsidRPr="00AB1365" w:rsidRDefault="0053073C" w:rsidP="005307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</w:t>
      </w:r>
      <w:r w:rsidR="00AC3DFA"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AC3DFA" w:rsidRDefault="00AC3DFA" w:rsidP="00AC3DFA">
      <w:pPr>
        <w:pStyle w:val="af4"/>
        <w:numPr>
          <w:ilvl w:val="0"/>
          <w:numId w:val="25"/>
        </w:numPr>
        <w:jc w:val="both"/>
        <w:rPr>
          <w:sz w:val="24"/>
          <w:szCs w:val="24"/>
        </w:rPr>
      </w:pPr>
      <w:r w:rsidRPr="00D91728">
        <w:rPr>
          <w:sz w:val="24"/>
          <w:szCs w:val="24"/>
        </w:rPr>
        <w:t xml:space="preserve">Привести </w:t>
      </w:r>
      <w:r w:rsidR="0030526A">
        <w:rPr>
          <w:sz w:val="24"/>
          <w:szCs w:val="24"/>
        </w:rPr>
        <w:t xml:space="preserve">в соответствие приложение № 6 к </w:t>
      </w:r>
      <w:r w:rsidRPr="00D91728">
        <w:rPr>
          <w:sz w:val="24"/>
          <w:szCs w:val="24"/>
        </w:rPr>
        <w:t>проект</w:t>
      </w:r>
      <w:r w:rsidR="0030526A">
        <w:rPr>
          <w:sz w:val="24"/>
          <w:szCs w:val="24"/>
        </w:rPr>
        <w:t>у</w:t>
      </w:r>
      <w:r w:rsidRPr="00D91728">
        <w:rPr>
          <w:sz w:val="24"/>
          <w:szCs w:val="24"/>
        </w:rPr>
        <w:t xml:space="preserve"> Решения </w:t>
      </w:r>
      <w:r w:rsidRPr="00D91728">
        <w:rPr>
          <w:bCs/>
          <w:sz w:val="24"/>
          <w:szCs w:val="24"/>
        </w:rPr>
        <w:t xml:space="preserve">«О бюджете </w:t>
      </w:r>
      <w:proofErr w:type="spellStart"/>
      <w:r w:rsidR="00DC3747">
        <w:rPr>
          <w:bCs/>
          <w:sz w:val="24"/>
          <w:szCs w:val="24"/>
        </w:rPr>
        <w:t>Дегтяревского</w:t>
      </w:r>
      <w:proofErr w:type="spellEnd"/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</w:t>
      </w:r>
      <w:r w:rsidR="002E4235">
        <w:rPr>
          <w:bCs/>
          <w:sz w:val="24"/>
          <w:szCs w:val="24"/>
        </w:rPr>
        <w:t>2022</w:t>
      </w:r>
      <w:r w:rsidRPr="00D91728">
        <w:rPr>
          <w:bCs/>
          <w:sz w:val="24"/>
          <w:szCs w:val="24"/>
        </w:rPr>
        <w:t xml:space="preserve"> год и на </w:t>
      </w:r>
      <w:r w:rsidR="00C80201">
        <w:rPr>
          <w:bCs/>
          <w:sz w:val="24"/>
          <w:szCs w:val="24"/>
        </w:rPr>
        <w:t xml:space="preserve">плановый период </w:t>
      </w:r>
      <w:r w:rsidR="002E4235">
        <w:rPr>
          <w:bCs/>
          <w:sz w:val="24"/>
          <w:szCs w:val="24"/>
        </w:rPr>
        <w:t>2024</w:t>
      </w:r>
      <w:r w:rsidR="00C80201">
        <w:rPr>
          <w:bCs/>
          <w:sz w:val="24"/>
          <w:szCs w:val="24"/>
        </w:rPr>
        <w:t xml:space="preserve"> и </w:t>
      </w:r>
      <w:r w:rsidR="002E4235">
        <w:rPr>
          <w:bCs/>
          <w:sz w:val="24"/>
          <w:szCs w:val="24"/>
        </w:rPr>
        <w:t>2025</w:t>
      </w:r>
      <w:r w:rsidR="00C80201">
        <w:rPr>
          <w:bCs/>
          <w:sz w:val="24"/>
          <w:szCs w:val="24"/>
        </w:rPr>
        <w:t xml:space="preserve"> годов</w:t>
      </w:r>
      <w:r w:rsidRPr="00D91728">
        <w:rPr>
          <w:bCs/>
          <w:sz w:val="24"/>
          <w:szCs w:val="24"/>
        </w:rPr>
        <w:t>»</w:t>
      </w:r>
      <w:r w:rsidRPr="00D91728">
        <w:rPr>
          <w:sz w:val="24"/>
          <w:szCs w:val="24"/>
        </w:rPr>
        <w:t>.</w:t>
      </w:r>
    </w:p>
    <w:p w:rsidR="00AC0BC9" w:rsidRPr="00146461" w:rsidRDefault="00AC0BC9" w:rsidP="00AC0BC9">
      <w:pPr>
        <w:pStyle w:val="af4"/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146461">
        <w:rPr>
          <w:sz w:val="24"/>
          <w:szCs w:val="24"/>
        </w:rPr>
        <w:t xml:space="preserve">Считать обязательства по финансовому обеспечению Указов Президента Российской Федерации первоочередными при принятии решений о внесении  изменений в решение </w:t>
      </w:r>
      <w:r w:rsidRPr="00146461">
        <w:rPr>
          <w:bCs/>
          <w:sz w:val="24"/>
          <w:szCs w:val="24"/>
        </w:rPr>
        <w:t xml:space="preserve">«О бюджете </w:t>
      </w:r>
      <w:proofErr w:type="spellStart"/>
      <w:r w:rsidR="007E4E38">
        <w:rPr>
          <w:bCs/>
          <w:sz w:val="24"/>
          <w:szCs w:val="24"/>
        </w:rPr>
        <w:t>Дегтяревского</w:t>
      </w:r>
      <w:proofErr w:type="spellEnd"/>
      <w:r w:rsidR="007E4E38">
        <w:rPr>
          <w:bCs/>
          <w:sz w:val="24"/>
          <w:szCs w:val="24"/>
        </w:rPr>
        <w:t xml:space="preserve"> </w:t>
      </w:r>
      <w:bookmarkStart w:id="0" w:name="_GoBack"/>
      <w:bookmarkEnd w:id="0"/>
      <w:r w:rsidRPr="00146461">
        <w:rPr>
          <w:bCs/>
          <w:sz w:val="24"/>
          <w:szCs w:val="24"/>
        </w:rPr>
        <w:t xml:space="preserve">сельского поселения Суражского муниципального района Брянской области </w:t>
      </w:r>
      <w:r>
        <w:rPr>
          <w:bCs/>
          <w:sz w:val="24"/>
          <w:szCs w:val="24"/>
        </w:rPr>
        <w:t>на 2024 год и на плановый период 2025 и 2026 годов</w:t>
      </w:r>
      <w:r w:rsidRPr="00146461">
        <w:rPr>
          <w:bCs/>
          <w:sz w:val="24"/>
          <w:szCs w:val="24"/>
        </w:rPr>
        <w:t>».</w:t>
      </w:r>
    </w:p>
    <w:p w:rsidR="00AC3DFA" w:rsidRPr="002254C9" w:rsidRDefault="00AC3DFA" w:rsidP="00AC3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Дегтяревскому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ельскому Совету народных  депутатов проект решения 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Дегтяревского</w:t>
      </w:r>
      <w:proofErr w:type="spellEnd"/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области» </w:t>
      </w:r>
      <w:r w:rsidR="003041E1">
        <w:rPr>
          <w:rFonts w:ascii="Times New Roman" w:eastAsia="Times New Roman" w:hAnsi="Times New Roman" w:cs="Times New Roman"/>
          <w:bCs/>
          <w:sz w:val="24"/>
          <w:szCs w:val="24"/>
        </w:rPr>
        <w:t>на 2024 год и на плановый период 2025 и 2026 годов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замечаниями. </w:t>
      </w:r>
    </w:p>
    <w:p w:rsidR="00B92758" w:rsidRPr="00B92758" w:rsidRDefault="00B92758" w:rsidP="00B92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FA38F2" w:rsidRPr="001B6A93" w:rsidRDefault="00FA38F2" w:rsidP="00FA38F2">
      <w:pPr>
        <w:spacing w:after="0" w:line="240" w:lineRule="auto"/>
        <w:jc w:val="both"/>
        <w:rPr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     </w:t>
      </w:r>
      <w:r w:rsidR="001B6A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   Н. В. Жидкова</w:t>
      </w: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2758" w:rsidRPr="001B6A93" w:rsidRDefault="00B92758" w:rsidP="0054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607" w:rsidRDefault="00301607" w:rsidP="00127849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A49" w:rsidRDefault="00602BE1" w:rsidP="00602BE1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116E" w:rsidRDefault="008C116E">
      <w:pPr>
        <w:tabs>
          <w:tab w:val="left" w:pos="5814"/>
        </w:tabs>
        <w:rPr>
          <w:sz w:val="24"/>
          <w:szCs w:val="24"/>
        </w:rPr>
      </w:pPr>
    </w:p>
    <w:sectPr w:rsidR="008C116E" w:rsidSect="00D2566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C9" w:rsidRDefault="008929C9" w:rsidP="001262B1">
      <w:pPr>
        <w:spacing w:after="0" w:line="240" w:lineRule="auto"/>
      </w:pPr>
      <w:r>
        <w:separator/>
      </w:r>
    </w:p>
  </w:endnote>
  <w:endnote w:type="continuationSeparator" w:id="0">
    <w:p w:rsidR="008929C9" w:rsidRDefault="008929C9" w:rsidP="0012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C9" w:rsidRDefault="008929C9" w:rsidP="001262B1">
      <w:pPr>
        <w:spacing w:after="0" w:line="240" w:lineRule="auto"/>
      </w:pPr>
      <w:r>
        <w:separator/>
      </w:r>
    </w:p>
  </w:footnote>
  <w:footnote w:type="continuationSeparator" w:id="0">
    <w:p w:rsidR="008929C9" w:rsidRDefault="008929C9" w:rsidP="0012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164"/>
    <w:multiLevelType w:val="multilevel"/>
    <w:tmpl w:val="BDF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665A"/>
    <w:multiLevelType w:val="multilevel"/>
    <w:tmpl w:val="B8F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5163F"/>
    <w:multiLevelType w:val="multilevel"/>
    <w:tmpl w:val="4C8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C36FA"/>
    <w:multiLevelType w:val="multilevel"/>
    <w:tmpl w:val="893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7261"/>
    <w:multiLevelType w:val="multilevel"/>
    <w:tmpl w:val="9B7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E4862"/>
    <w:multiLevelType w:val="multilevel"/>
    <w:tmpl w:val="3D2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05A2F"/>
    <w:multiLevelType w:val="multilevel"/>
    <w:tmpl w:val="21B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E1EEB"/>
    <w:multiLevelType w:val="hybridMultilevel"/>
    <w:tmpl w:val="A7C84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A4B6D"/>
    <w:multiLevelType w:val="multilevel"/>
    <w:tmpl w:val="D426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A681A"/>
    <w:multiLevelType w:val="hybridMultilevel"/>
    <w:tmpl w:val="D88AA2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3579B2"/>
    <w:multiLevelType w:val="hybridMultilevel"/>
    <w:tmpl w:val="5E12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47323"/>
    <w:multiLevelType w:val="multilevel"/>
    <w:tmpl w:val="CCB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2A5F05"/>
    <w:multiLevelType w:val="hybridMultilevel"/>
    <w:tmpl w:val="10C4A25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C34EBE"/>
    <w:multiLevelType w:val="hybridMultilevel"/>
    <w:tmpl w:val="1E3072B4"/>
    <w:lvl w:ilvl="0" w:tplc="84426D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D327C9"/>
    <w:multiLevelType w:val="hybridMultilevel"/>
    <w:tmpl w:val="C2D4DFC8"/>
    <w:lvl w:ilvl="0" w:tplc="84426D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23662FA"/>
    <w:multiLevelType w:val="multilevel"/>
    <w:tmpl w:val="AC94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F05F4"/>
    <w:multiLevelType w:val="multilevel"/>
    <w:tmpl w:val="1E1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54BB7"/>
    <w:multiLevelType w:val="multilevel"/>
    <w:tmpl w:val="050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A3A29"/>
    <w:multiLevelType w:val="multilevel"/>
    <w:tmpl w:val="CB3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C276F"/>
    <w:multiLevelType w:val="multilevel"/>
    <w:tmpl w:val="30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1C5DF2"/>
    <w:multiLevelType w:val="multilevel"/>
    <w:tmpl w:val="D32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55070"/>
    <w:multiLevelType w:val="multilevel"/>
    <w:tmpl w:val="5FF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47E5D"/>
    <w:multiLevelType w:val="hybridMultilevel"/>
    <w:tmpl w:val="336051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7B61CE"/>
    <w:multiLevelType w:val="hybridMultilevel"/>
    <w:tmpl w:val="D0E0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5"/>
  </w:num>
  <w:num w:numId="5">
    <w:abstractNumId w:val="15"/>
  </w:num>
  <w:num w:numId="6">
    <w:abstractNumId w:val="2"/>
  </w:num>
  <w:num w:numId="7">
    <w:abstractNumId w:val="4"/>
  </w:num>
  <w:num w:numId="8">
    <w:abstractNumId w:val="1"/>
  </w:num>
  <w:num w:numId="9">
    <w:abstractNumId w:val="21"/>
  </w:num>
  <w:num w:numId="10">
    <w:abstractNumId w:val="6"/>
  </w:num>
  <w:num w:numId="11">
    <w:abstractNumId w:val="19"/>
  </w:num>
  <w:num w:numId="12">
    <w:abstractNumId w:val="20"/>
  </w:num>
  <w:num w:numId="13">
    <w:abstractNumId w:val="8"/>
  </w:num>
  <w:num w:numId="14">
    <w:abstractNumId w:val="7"/>
  </w:num>
  <w:num w:numId="15">
    <w:abstractNumId w:val="24"/>
  </w:num>
  <w:num w:numId="16">
    <w:abstractNumId w:val="10"/>
  </w:num>
  <w:num w:numId="17">
    <w:abstractNumId w:val="18"/>
  </w:num>
  <w:num w:numId="18">
    <w:abstractNumId w:val="23"/>
  </w:num>
  <w:num w:numId="19">
    <w:abstractNumId w:val="14"/>
  </w:num>
  <w:num w:numId="20">
    <w:abstractNumId w:val="3"/>
  </w:num>
  <w:num w:numId="21">
    <w:abstractNumId w:val="22"/>
  </w:num>
  <w:num w:numId="22">
    <w:abstractNumId w:val="11"/>
  </w:num>
  <w:num w:numId="23">
    <w:abstractNumId w:val="13"/>
  </w:num>
  <w:num w:numId="24">
    <w:abstractNumId w:val="26"/>
  </w:num>
  <w:num w:numId="25">
    <w:abstractNumId w:val="0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758"/>
    <w:rsid w:val="00001AE8"/>
    <w:rsid w:val="00003EEB"/>
    <w:rsid w:val="00005AA7"/>
    <w:rsid w:val="00005C33"/>
    <w:rsid w:val="0000720E"/>
    <w:rsid w:val="000126AC"/>
    <w:rsid w:val="00012EED"/>
    <w:rsid w:val="0001575C"/>
    <w:rsid w:val="0001621F"/>
    <w:rsid w:val="00021076"/>
    <w:rsid w:val="000310B9"/>
    <w:rsid w:val="00036087"/>
    <w:rsid w:val="00037B05"/>
    <w:rsid w:val="00043A17"/>
    <w:rsid w:val="00045DAB"/>
    <w:rsid w:val="00046A63"/>
    <w:rsid w:val="00050AC2"/>
    <w:rsid w:val="00053C98"/>
    <w:rsid w:val="00062494"/>
    <w:rsid w:val="0006659A"/>
    <w:rsid w:val="00066A4E"/>
    <w:rsid w:val="00067ABB"/>
    <w:rsid w:val="00067DDB"/>
    <w:rsid w:val="0007022C"/>
    <w:rsid w:val="000702C1"/>
    <w:rsid w:val="00070CF0"/>
    <w:rsid w:val="0007108D"/>
    <w:rsid w:val="0007296B"/>
    <w:rsid w:val="00073BBA"/>
    <w:rsid w:val="0007425E"/>
    <w:rsid w:val="00075F51"/>
    <w:rsid w:val="000766D6"/>
    <w:rsid w:val="00077E8C"/>
    <w:rsid w:val="00080EE4"/>
    <w:rsid w:val="00085624"/>
    <w:rsid w:val="00091141"/>
    <w:rsid w:val="00092DB2"/>
    <w:rsid w:val="000954B3"/>
    <w:rsid w:val="00097B9A"/>
    <w:rsid w:val="000A24CE"/>
    <w:rsid w:val="000A453B"/>
    <w:rsid w:val="000A4811"/>
    <w:rsid w:val="000A5CE7"/>
    <w:rsid w:val="000B1411"/>
    <w:rsid w:val="000B637A"/>
    <w:rsid w:val="000C16CC"/>
    <w:rsid w:val="000C1EA1"/>
    <w:rsid w:val="000C23DB"/>
    <w:rsid w:val="000C4E50"/>
    <w:rsid w:val="000C67D4"/>
    <w:rsid w:val="000D0D15"/>
    <w:rsid w:val="000D642F"/>
    <w:rsid w:val="000D6FD9"/>
    <w:rsid w:val="000E04FB"/>
    <w:rsid w:val="000E066B"/>
    <w:rsid w:val="000E06BF"/>
    <w:rsid w:val="000E0BCE"/>
    <w:rsid w:val="000E3BC5"/>
    <w:rsid w:val="000E43F8"/>
    <w:rsid w:val="000E6718"/>
    <w:rsid w:val="000E7F5B"/>
    <w:rsid w:val="000F5163"/>
    <w:rsid w:val="000F5956"/>
    <w:rsid w:val="001004E3"/>
    <w:rsid w:val="00104194"/>
    <w:rsid w:val="00106C6A"/>
    <w:rsid w:val="00121326"/>
    <w:rsid w:val="00121B31"/>
    <w:rsid w:val="001223F6"/>
    <w:rsid w:val="0012370B"/>
    <w:rsid w:val="00124112"/>
    <w:rsid w:val="0012438E"/>
    <w:rsid w:val="001253C2"/>
    <w:rsid w:val="001262B1"/>
    <w:rsid w:val="00127849"/>
    <w:rsid w:val="00131818"/>
    <w:rsid w:val="00135FFB"/>
    <w:rsid w:val="0013732B"/>
    <w:rsid w:val="00141C40"/>
    <w:rsid w:val="00146654"/>
    <w:rsid w:val="001472CE"/>
    <w:rsid w:val="001473E8"/>
    <w:rsid w:val="00152395"/>
    <w:rsid w:val="00152E85"/>
    <w:rsid w:val="00153069"/>
    <w:rsid w:val="00153E07"/>
    <w:rsid w:val="001560BA"/>
    <w:rsid w:val="0015708B"/>
    <w:rsid w:val="0016035B"/>
    <w:rsid w:val="00160739"/>
    <w:rsid w:val="00160802"/>
    <w:rsid w:val="00160946"/>
    <w:rsid w:val="00161BBB"/>
    <w:rsid w:val="0016392E"/>
    <w:rsid w:val="00167E69"/>
    <w:rsid w:val="00171926"/>
    <w:rsid w:val="00175A77"/>
    <w:rsid w:val="00175D26"/>
    <w:rsid w:val="00175DD0"/>
    <w:rsid w:val="00175ECB"/>
    <w:rsid w:val="00181D40"/>
    <w:rsid w:val="00185097"/>
    <w:rsid w:val="00185177"/>
    <w:rsid w:val="00185601"/>
    <w:rsid w:val="00186559"/>
    <w:rsid w:val="00186C15"/>
    <w:rsid w:val="0019003E"/>
    <w:rsid w:val="0019097E"/>
    <w:rsid w:val="00191DF2"/>
    <w:rsid w:val="00192A00"/>
    <w:rsid w:val="00197FC0"/>
    <w:rsid w:val="001A0077"/>
    <w:rsid w:val="001A443C"/>
    <w:rsid w:val="001A4BFD"/>
    <w:rsid w:val="001A5B3D"/>
    <w:rsid w:val="001A78E3"/>
    <w:rsid w:val="001A7D01"/>
    <w:rsid w:val="001B21F9"/>
    <w:rsid w:val="001B2B4D"/>
    <w:rsid w:val="001B5184"/>
    <w:rsid w:val="001B6A93"/>
    <w:rsid w:val="001C006D"/>
    <w:rsid w:val="001C2125"/>
    <w:rsid w:val="001C5ED9"/>
    <w:rsid w:val="001C68D9"/>
    <w:rsid w:val="001D1116"/>
    <w:rsid w:val="001D18F8"/>
    <w:rsid w:val="001D6A6A"/>
    <w:rsid w:val="001D7AA7"/>
    <w:rsid w:val="001E3EEB"/>
    <w:rsid w:val="001E4449"/>
    <w:rsid w:val="001E4940"/>
    <w:rsid w:val="001E4B51"/>
    <w:rsid w:val="001E549F"/>
    <w:rsid w:val="001E6D50"/>
    <w:rsid w:val="001F13A6"/>
    <w:rsid w:val="001F5D33"/>
    <w:rsid w:val="001F6578"/>
    <w:rsid w:val="001F6BA8"/>
    <w:rsid w:val="001F796F"/>
    <w:rsid w:val="00200511"/>
    <w:rsid w:val="002010D0"/>
    <w:rsid w:val="00204C4B"/>
    <w:rsid w:val="00204D2C"/>
    <w:rsid w:val="002056F8"/>
    <w:rsid w:val="00210C26"/>
    <w:rsid w:val="00212802"/>
    <w:rsid w:val="00212B17"/>
    <w:rsid w:val="00213F30"/>
    <w:rsid w:val="0022063A"/>
    <w:rsid w:val="0022418F"/>
    <w:rsid w:val="0022511C"/>
    <w:rsid w:val="002269D4"/>
    <w:rsid w:val="0023064D"/>
    <w:rsid w:val="0023348E"/>
    <w:rsid w:val="00236B7A"/>
    <w:rsid w:val="002375F3"/>
    <w:rsid w:val="002402D3"/>
    <w:rsid w:val="002419CB"/>
    <w:rsid w:val="00241B94"/>
    <w:rsid w:val="0024202F"/>
    <w:rsid w:val="00242DC4"/>
    <w:rsid w:val="002508CA"/>
    <w:rsid w:val="00250CF3"/>
    <w:rsid w:val="00252E78"/>
    <w:rsid w:val="0025399D"/>
    <w:rsid w:val="00254BF8"/>
    <w:rsid w:val="00257725"/>
    <w:rsid w:val="002600C7"/>
    <w:rsid w:val="00260331"/>
    <w:rsid w:val="00262331"/>
    <w:rsid w:val="0026366F"/>
    <w:rsid w:val="00263C94"/>
    <w:rsid w:val="002645C0"/>
    <w:rsid w:val="00265E9A"/>
    <w:rsid w:val="002676FF"/>
    <w:rsid w:val="00271164"/>
    <w:rsid w:val="00273003"/>
    <w:rsid w:val="00273D54"/>
    <w:rsid w:val="002748B3"/>
    <w:rsid w:val="00274C90"/>
    <w:rsid w:val="00275ACA"/>
    <w:rsid w:val="00276CD3"/>
    <w:rsid w:val="00281997"/>
    <w:rsid w:val="00282B93"/>
    <w:rsid w:val="00287C6D"/>
    <w:rsid w:val="00287CD1"/>
    <w:rsid w:val="0029060A"/>
    <w:rsid w:val="0029085C"/>
    <w:rsid w:val="0029363D"/>
    <w:rsid w:val="00294FEB"/>
    <w:rsid w:val="00295918"/>
    <w:rsid w:val="002A04A1"/>
    <w:rsid w:val="002A04A8"/>
    <w:rsid w:val="002A158E"/>
    <w:rsid w:val="002A1AF5"/>
    <w:rsid w:val="002A2728"/>
    <w:rsid w:val="002A56AF"/>
    <w:rsid w:val="002A5876"/>
    <w:rsid w:val="002A689A"/>
    <w:rsid w:val="002B1216"/>
    <w:rsid w:val="002B1267"/>
    <w:rsid w:val="002B494D"/>
    <w:rsid w:val="002B6C1D"/>
    <w:rsid w:val="002B6C5F"/>
    <w:rsid w:val="002C0EE5"/>
    <w:rsid w:val="002C13D9"/>
    <w:rsid w:val="002C367E"/>
    <w:rsid w:val="002C3CC8"/>
    <w:rsid w:val="002C5827"/>
    <w:rsid w:val="002C7C95"/>
    <w:rsid w:val="002D20D8"/>
    <w:rsid w:val="002E2311"/>
    <w:rsid w:val="002E4235"/>
    <w:rsid w:val="002E4D8E"/>
    <w:rsid w:val="002E4F67"/>
    <w:rsid w:val="002E507D"/>
    <w:rsid w:val="002F172A"/>
    <w:rsid w:val="002F4367"/>
    <w:rsid w:val="00301607"/>
    <w:rsid w:val="00302943"/>
    <w:rsid w:val="003037E1"/>
    <w:rsid w:val="003041E1"/>
    <w:rsid w:val="00304924"/>
    <w:rsid w:val="0030526A"/>
    <w:rsid w:val="00307017"/>
    <w:rsid w:val="0031142C"/>
    <w:rsid w:val="003167F9"/>
    <w:rsid w:val="003176BB"/>
    <w:rsid w:val="00317D69"/>
    <w:rsid w:val="0033086E"/>
    <w:rsid w:val="00330B2D"/>
    <w:rsid w:val="00331F81"/>
    <w:rsid w:val="0033294E"/>
    <w:rsid w:val="003405E0"/>
    <w:rsid w:val="00340B9F"/>
    <w:rsid w:val="003417B5"/>
    <w:rsid w:val="003441C7"/>
    <w:rsid w:val="00351C3E"/>
    <w:rsid w:val="003525FD"/>
    <w:rsid w:val="00355068"/>
    <w:rsid w:val="00356C98"/>
    <w:rsid w:val="00357C73"/>
    <w:rsid w:val="00362A92"/>
    <w:rsid w:val="003633D1"/>
    <w:rsid w:val="00365710"/>
    <w:rsid w:val="003668EB"/>
    <w:rsid w:val="00370FFE"/>
    <w:rsid w:val="00374D54"/>
    <w:rsid w:val="00375D3A"/>
    <w:rsid w:val="00376652"/>
    <w:rsid w:val="00381490"/>
    <w:rsid w:val="00381B80"/>
    <w:rsid w:val="00382AFE"/>
    <w:rsid w:val="00383EBF"/>
    <w:rsid w:val="00385B4A"/>
    <w:rsid w:val="00385CD5"/>
    <w:rsid w:val="003916EA"/>
    <w:rsid w:val="00393A93"/>
    <w:rsid w:val="003948B7"/>
    <w:rsid w:val="00397C9E"/>
    <w:rsid w:val="003A080E"/>
    <w:rsid w:val="003A0FD0"/>
    <w:rsid w:val="003A1554"/>
    <w:rsid w:val="003A20F7"/>
    <w:rsid w:val="003A2DFF"/>
    <w:rsid w:val="003A33C7"/>
    <w:rsid w:val="003A4DEA"/>
    <w:rsid w:val="003B362A"/>
    <w:rsid w:val="003B5C92"/>
    <w:rsid w:val="003B7E74"/>
    <w:rsid w:val="003C13AC"/>
    <w:rsid w:val="003C4903"/>
    <w:rsid w:val="003C6CC3"/>
    <w:rsid w:val="003C7398"/>
    <w:rsid w:val="003C7C90"/>
    <w:rsid w:val="003E2482"/>
    <w:rsid w:val="003E4912"/>
    <w:rsid w:val="003E689E"/>
    <w:rsid w:val="003F05E2"/>
    <w:rsid w:val="003F1144"/>
    <w:rsid w:val="003F31A7"/>
    <w:rsid w:val="003F406E"/>
    <w:rsid w:val="003F7D90"/>
    <w:rsid w:val="00405409"/>
    <w:rsid w:val="004107B4"/>
    <w:rsid w:val="004133FC"/>
    <w:rsid w:val="00413819"/>
    <w:rsid w:val="004167EB"/>
    <w:rsid w:val="00416E45"/>
    <w:rsid w:val="004209CC"/>
    <w:rsid w:val="00420B22"/>
    <w:rsid w:val="0042167C"/>
    <w:rsid w:val="0042298D"/>
    <w:rsid w:val="00425C31"/>
    <w:rsid w:val="00426E78"/>
    <w:rsid w:val="00432E9F"/>
    <w:rsid w:val="00442077"/>
    <w:rsid w:val="004422E5"/>
    <w:rsid w:val="004428AA"/>
    <w:rsid w:val="00444A6C"/>
    <w:rsid w:val="00446883"/>
    <w:rsid w:val="00447E7E"/>
    <w:rsid w:val="00450881"/>
    <w:rsid w:val="0045147D"/>
    <w:rsid w:val="0045176A"/>
    <w:rsid w:val="0045339D"/>
    <w:rsid w:val="0045423D"/>
    <w:rsid w:val="00457499"/>
    <w:rsid w:val="00461B4C"/>
    <w:rsid w:val="00462A13"/>
    <w:rsid w:val="004631BB"/>
    <w:rsid w:val="00465637"/>
    <w:rsid w:val="00466A9F"/>
    <w:rsid w:val="00467A8C"/>
    <w:rsid w:val="00477F70"/>
    <w:rsid w:val="00480C0F"/>
    <w:rsid w:val="00484B4E"/>
    <w:rsid w:val="00492BDA"/>
    <w:rsid w:val="00495BA8"/>
    <w:rsid w:val="004965C0"/>
    <w:rsid w:val="00497892"/>
    <w:rsid w:val="004A1448"/>
    <w:rsid w:val="004A7452"/>
    <w:rsid w:val="004B5EC1"/>
    <w:rsid w:val="004B7626"/>
    <w:rsid w:val="004C30DE"/>
    <w:rsid w:val="004C549E"/>
    <w:rsid w:val="004C7A5A"/>
    <w:rsid w:val="004D056E"/>
    <w:rsid w:val="004D1567"/>
    <w:rsid w:val="004D22B2"/>
    <w:rsid w:val="004D25C3"/>
    <w:rsid w:val="004D40DC"/>
    <w:rsid w:val="004D5AC2"/>
    <w:rsid w:val="004E4CE6"/>
    <w:rsid w:val="004E626F"/>
    <w:rsid w:val="004F33CD"/>
    <w:rsid w:val="004F3F1D"/>
    <w:rsid w:val="004F5FEA"/>
    <w:rsid w:val="004F6309"/>
    <w:rsid w:val="004F7A3E"/>
    <w:rsid w:val="005003B2"/>
    <w:rsid w:val="005004BC"/>
    <w:rsid w:val="005009F0"/>
    <w:rsid w:val="00502310"/>
    <w:rsid w:val="00503BD7"/>
    <w:rsid w:val="0051058E"/>
    <w:rsid w:val="005153AD"/>
    <w:rsid w:val="0051633F"/>
    <w:rsid w:val="005168C5"/>
    <w:rsid w:val="005202D5"/>
    <w:rsid w:val="00521445"/>
    <w:rsid w:val="00522E51"/>
    <w:rsid w:val="00526E6E"/>
    <w:rsid w:val="0053073C"/>
    <w:rsid w:val="005311E2"/>
    <w:rsid w:val="00532B5C"/>
    <w:rsid w:val="00533093"/>
    <w:rsid w:val="0053311F"/>
    <w:rsid w:val="005375A9"/>
    <w:rsid w:val="00537B71"/>
    <w:rsid w:val="005412BF"/>
    <w:rsid w:val="00542AEC"/>
    <w:rsid w:val="00544957"/>
    <w:rsid w:val="00545225"/>
    <w:rsid w:val="00545C5B"/>
    <w:rsid w:val="0054622D"/>
    <w:rsid w:val="00546E23"/>
    <w:rsid w:val="005528CD"/>
    <w:rsid w:val="00553B0C"/>
    <w:rsid w:val="00557E9F"/>
    <w:rsid w:val="00560CAF"/>
    <w:rsid w:val="00563340"/>
    <w:rsid w:val="00563D90"/>
    <w:rsid w:val="00565A86"/>
    <w:rsid w:val="00565FF9"/>
    <w:rsid w:val="00566541"/>
    <w:rsid w:val="005674CD"/>
    <w:rsid w:val="00572023"/>
    <w:rsid w:val="0057233D"/>
    <w:rsid w:val="005749CA"/>
    <w:rsid w:val="00576D4B"/>
    <w:rsid w:val="00577DE1"/>
    <w:rsid w:val="005818E3"/>
    <w:rsid w:val="00581F27"/>
    <w:rsid w:val="00583032"/>
    <w:rsid w:val="00583729"/>
    <w:rsid w:val="00585BCA"/>
    <w:rsid w:val="00585FF7"/>
    <w:rsid w:val="005878B5"/>
    <w:rsid w:val="00592EC7"/>
    <w:rsid w:val="00596909"/>
    <w:rsid w:val="00596CF4"/>
    <w:rsid w:val="00597ED0"/>
    <w:rsid w:val="005A0C3F"/>
    <w:rsid w:val="005A44CC"/>
    <w:rsid w:val="005A4EC7"/>
    <w:rsid w:val="005A50F7"/>
    <w:rsid w:val="005B0523"/>
    <w:rsid w:val="005B08A1"/>
    <w:rsid w:val="005B2BA6"/>
    <w:rsid w:val="005B3D4E"/>
    <w:rsid w:val="005C1A65"/>
    <w:rsid w:val="005C372F"/>
    <w:rsid w:val="005C50F0"/>
    <w:rsid w:val="005C5382"/>
    <w:rsid w:val="005C5DF3"/>
    <w:rsid w:val="005D0A7B"/>
    <w:rsid w:val="005D0EAE"/>
    <w:rsid w:val="005D1372"/>
    <w:rsid w:val="005D1604"/>
    <w:rsid w:val="005D2975"/>
    <w:rsid w:val="005D2F8F"/>
    <w:rsid w:val="005D3307"/>
    <w:rsid w:val="005D4FB5"/>
    <w:rsid w:val="005D5383"/>
    <w:rsid w:val="005D6083"/>
    <w:rsid w:val="005E39D4"/>
    <w:rsid w:val="005E4758"/>
    <w:rsid w:val="005E4C9C"/>
    <w:rsid w:val="005F0E37"/>
    <w:rsid w:val="005F29AE"/>
    <w:rsid w:val="005F766E"/>
    <w:rsid w:val="00600C25"/>
    <w:rsid w:val="00601B2C"/>
    <w:rsid w:val="00602BE1"/>
    <w:rsid w:val="00602F23"/>
    <w:rsid w:val="006044EA"/>
    <w:rsid w:val="00616D6B"/>
    <w:rsid w:val="00620D92"/>
    <w:rsid w:val="00621F99"/>
    <w:rsid w:val="0062219C"/>
    <w:rsid w:val="00624220"/>
    <w:rsid w:val="0062512A"/>
    <w:rsid w:val="0062761F"/>
    <w:rsid w:val="0063109F"/>
    <w:rsid w:val="00632F94"/>
    <w:rsid w:val="00635213"/>
    <w:rsid w:val="00635E21"/>
    <w:rsid w:val="00635FE8"/>
    <w:rsid w:val="00641A18"/>
    <w:rsid w:val="0064467B"/>
    <w:rsid w:val="006456A3"/>
    <w:rsid w:val="0064688A"/>
    <w:rsid w:val="006473E9"/>
    <w:rsid w:val="00650F3C"/>
    <w:rsid w:val="00651164"/>
    <w:rsid w:val="00652F73"/>
    <w:rsid w:val="0065397C"/>
    <w:rsid w:val="0065482A"/>
    <w:rsid w:val="006558D4"/>
    <w:rsid w:val="006565FD"/>
    <w:rsid w:val="00656AE5"/>
    <w:rsid w:val="00657414"/>
    <w:rsid w:val="0065767B"/>
    <w:rsid w:val="00657C14"/>
    <w:rsid w:val="00660E93"/>
    <w:rsid w:val="00662647"/>
    <w:rsid w:val="00663565"/>
    <w:rsid w:val="00666E01"/>
    <w:rsid w:val="00667B78"/>
    <w:rsid w:val="00671F58"/>
    <w:rsid w:val="00674216"/>
    <w:rsid w:val="00675277"/>
    <w:rsid w:val="00676777"/>
    <w:rsid w:val="00684D0D"/>
    <w:rsid w:val="00686542"/>
    <w:rsid w:val="00687C7C"/>
    <w:rsid w:val="00690706"/>
    <w:rsid w:val="0069195A"/>
    <w:rsid w:val="00692D37"/>
    <w:rsid w:val="00695DD6"/>
    <w:rsid w:val="00696727"/>
    <w:rsid w:val="0069679A"/>
    <w:rsid w:val="00696E7C"/>
    <w:rsid w:val="006A079C"/>
    <w:rsid w:val="006A1440"/>
    <w:rsid w:val="006A465C"/>
    <w:rsid w:val="006A539A"/>
    <w:rsid w:val="006B256C"/>
    <w:rsid w:val="006B3060"/>
    <w:rsid w:val="006B5628"/>
    <w:rsid w:val="006C03A1"/>
    <w:rsid w:val="006C0BDC"/>
    <w:rsid w:val="006C0FE5"/>
    <w:rsid w:val="006C2D5D"/>
    <w:rsid w:val="006C3D1A"/>
    <w:rsid w:val="006D26D1"/>
    <w:rsid w:val="006D36BE"/>
    <w:rsid w:val="006D3D13"/>
    <w:rsid w:val="006D7FA2"/>
    <w:rsid w:val="006D7FC9"/>
    <w:rsid w:val="006E265B"/>
    <w:rsid w:val="006E4111"/>
    <w:rsid w:val="006E4ACF"/>
    <w:rsid w:val="006E7ED7"/>
    <w:rsid w:val="006F116D"/>
    <w:rsid w:val="006F1452"/>
    <w:rsid w:val="00702A0D"/>
    <w:rsid w:val="00707DD4"/>
    <w:rsid w:val="00710B63"/>
    <w:rsid w:val="00710C46"/>
    <w:rsid w:val="007112B5"/>
    <w:rsid w:val="00711364"/>
    <w:rsid w:val="00712FDC"/>
    <w:rsid w:val="00714A37"/>
    <w:rsid w:val="00720CD8"/>
    <w:rsid w:val="007258C0"/>
    <w:rsid w:val="00726E03"/>
    <w:rsid w:val="007301B8"/>
    <w:rsid w:val="00730D77"/>
    <w:rsid w:val="0073341F"/>
    <w:rsid w:val="00733C75"/>
    <w:rsid w:val="00734DD9"/>
    <w:rsid w:val="00735987"/>
    <w:rsid w:val="00737489"/>
    <w:rsid w:val="00740A9F"/>
    <w:rsid w:val="00743B8F"/>
    <w:rsid w:val="00751B50"/>
    <w:rsid w:val="00753661"/>
    <w:rsid w:val="00754EBF"/>
    <w:rsid w:val="00763CD8"/>
    <w:rsid w:val="00764E7A"/>
    <w:rsid w:val="00765413"/>
    <w:rsid w:val="00765779"/>
    <w:rsid w:val="00767EB2"/>
    <w:rsid w:val="007709BF"/>
    <w:rsid w:val="00773602"/>
    <w:rsid w:val="00773810"/>
    <w:rsid w:val="007745DB"/>
    <w:rsid w:val="0078188E"/>
    <w:rsid w:val="00782FDB"/>
    <w:rsid w:val="0078494A"/>
    <w:rsid w:val="00786407"/>
    <w:rsid w:val="00790987"/>
    <w:rsid w:val="00792AF1"/>
    <w:rsid w:val="00794399"/>
    <w:rsid w:val="007A12D6"/>
    <w:rsid w:val="007A40C0"/>
    <w:rsid w:val="007A6A69"/>
    <w:rsid w:val="007B07F0"/>
    <w:rsid w:val="007B1849"/>
    <w:rsid w:val="007B7640"/>
    <w:rsid w:val="007C047A"/>
    <w:rsid w:val="007C12B8"/>
    <w:rsid w:val="007C1FE1"/>
    <w:rsid w:val="007C5265"/>
    <w:rsid w:val="007C793A"/>
    <w:rsid w:val="007D026E"/>
    <w:rsid w:val="007D1D78"/>
    <w:rsid w:val="007D2257"/>
    <w:rsid w:val="007D22FD"/>
    <w:rsid w:val="007D3158"/>
    <w:rsid w:val="007D4799"/>
    <w:rsid w:val="007D592B"/>
    <w:rsid w:val="007D5ABC"/>
    <w:rsid w:val="007D5FA6"/>
    <w:rsid w:val="007E0E52"/>
    <w:rsid w:val="007E195F"/>
    <w:rsid w:val="007E4E38"/>
    <w:rsid w:val="007F01B7"/>
    <w:rsid w:val="007F0514"/>
    <w:rsid w:val="007F3437"/>
    <w:rsid w:val="007F46BB"/>
    <w:rsid w:val="007F4841"/>
    <w:rsid w:val="007F57F5"/>
    <w:rsid w:val="007F5B35"/>
    <w:rsid w:val="00801CDA"/>
    <w:rsid w:val="00804D97"/>
    <w:rsid w:val="00805723"/>
    <w:rsid w:val="00806163"/>
    <w:rsid w:val="00811BB8"/>
    <w:rsid w:val="008135F5"/>
    <w:rsid w:val="0081674D"/>
    <w:rsid w:val="00816FCE"/>
    <w:rsid w:val="00823F5A"/>
    <w:rsid w:val="0082426D"/>
    <w:rsid w:val="008248CF"/>
    <w:rsid w:val="0082550B"/>
    <w:rsid w:val="008257F2"/>
    <w:rsid w:val="00825B70"/>
    <w:rsid w:val="00830DA8"/>
    <w:rsid w:val="00831A2F"/>
    <w:rsid w:val="00833796"/>
    <w:rsid w:val="00834953"/>
    <w:rsid w:val="008356EF"/>
    <w:rsid w:val="00835BD9"/>
    <w:rsid w:val="00837201"/>
    <w:rsid w:val="0083759E"/>
    <w:rsid w:val="0084035B"/>
    <w:rsid w:val="0084242B"/>
    <w:rsid w:val="008424E3"/>
    <w:rsid w:val="008445BF"/>
    <w:rsid w:val="008470E1"/>
    <w:rsid w:val="0084790C"/>
    <w:rsid w:val="008500DD"/>
    <w:rsid w:val="00851799"/>
    <w:rsid w:val="00855EC7"/>
    <w:rsid w:val="008569BF"/>
    <w:rsid w:val="0085779C"/>
    <w:rsid w:val="008602CA"/>
    <w:rsid w:val="00860991"/>
    <w:rsid w:val="00861639"/>
    <w:rsid w:val="00862084"/>
    <w:rsid w:val="00862A99"/>
    <w:rsid w:val="00864841"/>
    <w:rsid w:val="00871614"/>
    <w:rsid w:val="00872712"/>
    <w:rsid w:val="00874FBB"/>
    <w:rsid w:val="008801D6"/>
    <w:rsid w:val="008818FF"/>
    <w:rsid w:val="0088291C"/>
    <w:rsid w:val="0088367C"/>
    <w:rsid w:val="00883CD2"/>
    <w:rsid w:val="008846C8"/>
    <w:rsid w:val="00890AAC"/>
    <w:rsid w:val="008926C1"/>
    <w:rsid w:val="008929C9"/>
    <w:rsid w:val="00892DA0"/>
    <w:rsid w:val="00893BCC"/>
    <w:rsid w:val="00893D35"/>
    <w:rsid w:val="008971EC"/>
    <w:rsid w:val="008A028E"/>
    <w:rsid w:val="008A14A1"/>
    <w:rsid w:val="008A18D4"/>
    <w:rsid w:val="008A2F13"/>
    <w:rsid w:val="008A30B4"/>
    <w:rsid w:val="008A36A3"/>
    <w:rsid w:val="008A6214"/>
    <w:rsid w:val="008A70F5"/>
    <w:rsid w:val="008A7184"/>
    <w:rsid w:val="008B1C39"/>
    <w:rsid w:val="008B77BF"/>
    <w:rsid w:val="008C0879"/>
    <w:rsid w:val="008C0A4A"/>
    <w:rsid w:val="008C116E"/>
    <w:rsid w:val="008C35E7"/>
    <w:rsid w:val="008C511B"/>
    <w:rsid w:val="008C5162"/>
    <w:rsid w:val="008C67D2"/>
    <w:rsid w:val="008C706F"/>
    <w:rsid w:val="008D0F63"/>
    <w:rsid w:val="008E3E3B"/>
    <w:rsid w:val="008E410C"/>
    <w:rsid w:val="008F1597"/>
    <w:rsid w:val="008F274F"/>
    <w:rsid w:val="008F4636"/>
    <w:rsid w:val="008F733E"/>
    <w:rsid w:val="00901E0E"/>
    <w:rsid w:val="00901F52"/>
    <w:rsid w:val="009069FE"/>
    <w:rsid w:val="00910DEA"/>
    <w:rsid w:val="00913843"/>
    <w:rsid w:val="009152ED"/>
    <w:rsid w:val="0091534E"/>
    <w:rsid w:val="00915E12"/>
    <w:rsid w:val="009224CD"/>
    <w:rsid w:val="00923F3F"/>
    <w:rsid w:val="00924550"/>
    <w:rsid w:val="0092535A"/>
    <w:rsid w:val="00925ADD"/>
    <w:rsid w:val="00927F29"/>
    <w:rsid w:val="00931823"/>
    <w:rsid w:val="009435EB"/>
    <w:rsid w:val="009531A8"/>
    <w:rsid w:val="0095476F"/>
    <w:rsid w:val="00965822"/>
    <w:rsid w:val="00966AD4"/>
    <w:rsid w:val="00967271"/>
    <w:rsid w:val="00970076"/>
    <w:rsid w:val="00970E25"/>
    <w:rsid w:val="00972D7A"/>
    <w:rsid w:val="00972F6C"/>
    <w:rsid w:val="00973CC1"/>
    <w:rsid w:val="0097404B"/>
    <w:rsid w:val="009756B8"/>
    <w:rsid w:val="00976FBC"/>
    <w:rsid w:val="009824E8"/>
    <w:rsid w:val="00982DD2"/>
    <w:rsid w:val="0098326B"/>
    <w:rsid w:val="00986D88"/>
    <w:rsid w:val="00994559"/>
    <w:rsid w:val="009A42DB"/>
    <w:rsid w:val="009A5995"/>
    <w:rsid w:val="009A6EB7"/>
    <w:rsid w:val="009B2EC9"/>
    <w:rsid w:val="009C27D8"/>
    <w:rsid w:val="009C29FB"/>
    <w:rsid w:val="009C38E1"/>
    <w:rsid w:val="009D0E3E"/>
    <w:rsid w:val="009D133A"/>
    <w:rsid w:val="009D137C"/>
    <w:rsid w:val="009D62C1"/>
    <w:rsid w:val="009E09F9"/>
    <w:rsid w:val="009E2143"/>
    <w:rsid w:val="009E2563"/>
    <w:rsid w:val="009E32AA"/>
    <w:rsid w:val="009F1233"/>
    <w:rsid w:val="009F1733"/>
    <w:rsid w:val="009F490F"/>
    <w:rsid w:val="00A00CA7"/>
    <w:rsid w:val="00A00FF8"/>
    <w:rsid w:val="00A065D9"/>
    <w:rsid w:val="00A066FD"/>
    <w:rsid w:val="00A0709F"/>
    <w:rsid w:val="00A07FE4"/>
    <w:rsid w:val="00A1072F"/>
    <w:rsid w:val="00A10FC0"/>
    <w:rsid w:val="00A11D92"/>
    <w:rsid w:val="00A13B3C"/>
    <w:rsid w:val="00A173FC"/>
    <w:rsid w:val="00A209BC"/>
    <w:rsid w:val="00A215AA"/>
    <w:rsid w:val="00A23778"/>
    <w:rsid w:val="00A23F0B"/>
    <w:rsid w:val="00A24001"/>
    <w:rsid w:val="00A247EA"/>
    <w:rsid w:val="00A25C4F"/>
    <w:rsid w:val="00A30598"/>
    <w:rsid w:val="00A41EAE"/>
    <w:rsid w:val="00A42451"/>
    <w:rsid w:val="00A467E7"/>
    <w:rsid w:val="00A46B13"/>
    <w:rsid w:val="00A47AD6"/>
    <w:rsid w:val="00A51D6A"/>
    <w:rsid w:val="00A5212A"/>
    <w:rsid w:val="00A527CD"/>
    <w:rsid w:val="00A54563"/>
    <w:rsid w:val="00A55541"/>
    <w:rsid w:val="00A56DE3"/>
    <w:rsid w:val="00A57EF1"/>
    <w:rsid w:val="00A61590"/>
    <w:rsid w:val="00A62C39"/>
    <w:rsid w:val="00A67351"/>
    <w:rsid w:val="00A675A3"/>
    <w:rsid w:val="00A7004D"/>
    <w:rsid w:val="00A70073"/>
    <w:rsid w:val="00A73F6E"/>
    <w:rsid w:val="00A77684"/>
    <w:rsid w:val="00A827C6"/>
    <w:rsid w:val="00A82A1A"/>
    <w:rsid w:val="00A8714F"/>
    <w:rsid w:val="00A87341"/>
    <w:rsid w:val="00A87763"/>
    <w:rsid w:val="00A913DB"/>
    <w:rsid w:val="00A91578"/>
    <w:rsid w:val="00A93379"/>
    <w:rsid w:val="00A937F6"/>
    <w:rsid w:val="00A95E2D"/>
    <w:rsid w:val="00A96DDE"/>
    <w:rsid w:val="00AB13C4"/>
    <w:rsid w:val="00AB3341"/>
    <w:rsid w:val="00AB53B7"/>
    <w:rsid w:val="00AC0BC9"/>
    <w:rsid w:val="00AC2EC1"/>
    <w:rsid w:val="00AC3DFA"/>
    <w:rsid w:val="00AC5355"/>
    <w:rsid w:val="00AC6301"/>
    <w:rsid w:val="00AD2F63"/>
    <w:rsid w:val="00AD380F"/>
    <w:rsid w:val="00AD4A49"/>
    <w:rsid w:val="00AD514E"/>
    <w:rsid w:val="00AD7CC6"/>
    <w:rsid w:val="00AD7E8F"/>
    <w:rsid w:val="00AE06E2"/>
    <w:rsid w:val="00AE14EE"/>
    <w:rsid w:val="00AE1F81"/>
    <w:rsid w:val="00AE316A"/>
    <w:rsid w:val="00AE4564"/>
    <w:rsid w:val="00AE63B4"/>
    <w:rsid w:val="00AF0422"/>
    <w:rsid w:val="00AF063E"/>
    <w:rsid w:val="00AF1899"/>
    <w:rsid w:val="00AF3846"/>
    <w:rsid w:val="00AF6FCC"/>
    <w:rsid w:val="00AF7CCD"/>
    <w:rsid w:val="00B05431"/>
    <w:rsid w:val="00B05A34"/>
    <w:rsid w:val="00B05B4D"/>
    <w:rsid w:val="00B0757F"/>
    <w:rsid w:val="00B07CDA"/>
    <w:rsid w:val="00B1138D"/>
    <w:rsid w:val="00B14B6D"/>
    <w:rsid w:val="00B14E54"/>
    <w:rsid w:val="00B17526"/>
    <w:rsid w:val="00B1799E"/>
    <w:rsid w:val="00B22012"/>
    <w:rsid w:val="00B22D29"/>
    <w:rsid w:val="00B2339D"/>
    <w:rsid w:val="00B23924"/>
    <w:rsid w:val="00B23CC3"/>
    <w:rsid w:val="00B25355"/>
    <w:rsid w:val="00B26112"/>
    <w:rsid w:val="00B316D5"/>
    <w:rsid w:val="00B32A1A"/>
    <w:rsid w:val="00B33007"/>
    <w:rsid w:val="00B33169"/>
    <w:rsid w:val="00B334EF"/>
    <w:rsid w:val="00B369A1"/>
    <w:rsid w:val="00B376E5"/>
    <w:rsid w:val="00B41A68"/>
    <w:rsid w:val="00B43E9B"/>
    <w:rsid w:val="00B44771"/>
    <w:rsid w:val="00B45996"/>
    <w:rsid w:val="00B465F5"/>
    <w:rsid w:val="00B46940"/>
    <w:rsid w:val="00B507B2"/>
    <w:rsid w:val="00B60BC4"/>
    <w:rsid w:val="00B630C9"/>
    <w:rsid w:val="00B63213"/>
    <w:rsid w:val="00B74AD3"/>
    <w:rsid w:val="00B75E97"/>
    <w:rsid w:val="00B82884"/>
    <w:rsid w:val="00B915BB"/>
    <w:rsid w:val="00B92758"/>
    <w:rsid w:val="00B9292C"/>
    <w:rsid w:val="00B93456"/>
    <w:rsid w:val="00BA3670"/>
    <w:rsid w:val="00BA5AD2"/>
    <w:rsid w:val="00BA5E3D"/>
    <w:rsid w:val="00BA728E"/>
    <w:rsid w:val="00BB02F9"/>
    <w:rsid w:val="00BB162F"/>
    <w:rsid w:val="00BB1E6B"/>
    <w:rsid w:val="00BB74B9"/>
    <w:rsid w:val="00BB7975"/>
    <w:rsid w:val="00BC030D"/>
    <w:rsid w:val="00BC0F21"/>
    <w:rsid w:val="00BC11D6"/>
    <w:rsid w:val="00BC1E67"/>
    <w:rsid w:val="00BD05AC"/>
    <w:rsid w:val="00BD0E7E"/>
    <w:rsid w:val="00BD1884"/>
    <w:rsid w:val="00BD19A3"/>
    <w:rsid w:val="00BD5918"/>
    <w:rsid w:val="00BE1097"/>
    <w:rsid w:val="00BE1C01"/>
    <w:rsid w:val="00BE21F4"/>
    <w:rsid w:val="00BE4BB7"/>
    <w:rsid w:val="00BE6883"/>
    <w:rsid w:val="00BE7981"/>
    <w:rsid w:val="00BF3C32"/>
    <w:rsid w:val="00BF3D53"/>
    <w:rsid w:val="00BF53B3"/>
    <w:rsid w:val="00BF64C3"/>
    <w:rsid w:val="00BF6A39"/>
    <w:rsid w:val="00C02BE1"/>
    <w:rsid w:val="00C02E48"/>
    <w:rsid w:val="00C071C5"/>
    <w:rsid w:val="00C1072D"/>
    <w:rsid w:val="00C1494E"/>
    <w:rsid w:val="00C152A2"/>
    <w:rsid w:val="00C1573D"/>
    <w:rsid w:val="00C16248"/>
    <w:rsid w:val="00C17462"/>
    <w:rsid w:val="00C2068C"/>
    <w:rsid w:val="00C21475"/>
    <w:rsid w:val="00C2447B"/>
    <w:rsid w:val="00C24CA0"/>
    <w:rsid w:val="00C26077"/>
    <w:rsid w:val="00C272BB"/>
    <w:rsid w:val="00C33A3E"/>
    <w:rsid w:val="00C34813"/>
    <w:rsid w:val="00C4049A"/>
    <w:rsid w:val="00C4206F"/>
    <w:rsid w:val="00C42A4D"/>
    <w:rsid w:val="00C46E73"/>
    <w:rsid w:val="00C47306"/>
    <w:rsid w:val="00C56C7C"/>
    <w:rsid w:val="00C61D33"/>
    <w:rsid w:val="00C63D65"/>
    <w:rsid w:val="00C65E95"/>
    <w:rsid w:val="00C70848"/>
    <w:rsid w:val="00C70A43"/>
    <w:rsid w:val="00C70E7F"/>
    <w:rsid w:val="00C70EB7"/>
    <w:rsid w:val="00C80201"/>
    <w:rsid w:val="00C80DAA"/>
    <w:rsid w:val="00C819A9"/>
    <w:rsid w:val="00C84B76"/>
    <w:rsid w:val="00C9423E"/>
    <w:rsid w:val="00C94619"/>
    <w:rsid w:val="00C94F5C"/>
    <w:rsid w:val="00C956BC"/>
    <w:rsid w:val="00CA1CC2"/>
    <w:rsid w:val="00CA3F07"/>
    <w:rsid w:val="00CA45B3"/>
    <w:rsid w:val="00CA6270"/>
    <w:rsid w:val="00CB102C"/>
    <w:rsid w:val="00CB3D1E"/>
    <w:rsid w:val="00CB3DCB"/>
    <w:rsid w:val="00CB69A7"/>
    <w:rsid w:val="00CB7409"/>
    <w:rsid w:val="00CB7E49"/>
    <w:rsid w:val="00CC08F1"/>
    <w:rsid w:val="00CC24C4"/>
    <w:rsid w:val="00CC5AB7"/>
    <w:rsid w:val="00CC6628"/>
    <w:rsid w:val="00CD05D8"/>
    <w:rsid w:val="00CD42DE"/>
    <w:rsid w:val="00CE17B2"/>
    <w:rsid w:val="00CE2068"/>
    <w:rsid w:val="00CE2162"/>
    <w:rsid w:val="00CE3393"/>
    <w:rsid w:val="00CE40AA"/>
    <w:rsid w:val="00CE47BD"/>
    <w:rsid w:val="00CF0889"/>
    <w:rsid w:val="00CF36DB"/>
    <w:rsid w:val="00D02869"/>
    <w:rsid w:val="00D10515"/>
    <w:rsid w:val="00D145F6"/>
    <w:rsid w:val="00D16746"/>
    <w:rsid w:val="00D168FF"/>
    <w:rsid w:val="00D16A7E"/>
    <w:rsid w:val="00D20CDA"/>
    <w:rsid w:val="00D22902"/>
    <w:rsid w:val="00D25666"/>
    <w:rsid w:val="00D35793"/>
    <w:rsid w:val="00D42C61"/>
    <w:rsid w:val="00D50D15"/>
    <w:rsid w:val="00D5157E"/>
    <w:rsid w:val="00D516AB"/>
    <w:rsid w:val="00D52649"/>
    <w:rsid w:val="00D563A7"/>
    <w:rsid w:val="00D6125D"/>
    <w:rsid w:val="00D62259"/>
    <w:rsid w:val="00D629D0"/>
    <w:rsid w:val="00D63310"/>
    <w:rsid w:val="00D637A4"/>
    <w:rsid w:val="00D64A7D"/>
    <w:rsid w:val="00D66026"/>
    <w:rsid w:val="00D67C2D"/>
    <w:rsid w:val="00D71FE6"/>
    <w:rsid w:val="00D741B6"/>
    <w:rsid w:val="00D84202"/>
    <w:rsid w:val="00D84C0A"/>
    <w:rsid w:val="00D85AC8"/>
    <w:rsid w:val="00D87E7E"/>
    <w:rsid w:val="00D87F67"/>
    <w:rsid w:val="00D90CD3"/>
    <w:rsid w:val="00D93344"/>
    <w:rsid w:val="00D95567"/>
    <w:rsid w:val="00D95D61"/>
    <w:rsid w:val="00D95FCB"/>
    <w:rsid w:val="00DA05C9"/>
    <w:rsid w:val="00DA0D7C"/>
    <w:rsid w:val="00DA1520"/>
    <w:rsid w:val="00DA23B7"/>
    <w:rsid w:val="00DA2A71"/>
    <w:rsid w:val="00DA351F"/>
    <w:rsid w:val="00DA35B2"/>
    <w:rsid w:val="00DA46F9"/>
    <w:rsid w:val="00DA4BDB"/>
    <w:rsid w:val="00DA692C"/>
    <w:rsid w:val="00DA73EB"/>
    <w:rsid w:val="00DB2426"/>
    <w:rsid w:val="00DB38E6"/>
    <w:rsid w:val="00DB557C"/>
    <w:rsid w:val="00DB6920"/>
    <w:rsid w:val="00DC160C"/>
    <w:rsid w:val="00DC3250"/>
    <w:rsid w:val="00DC3747"/>
    <w:rsid w:val="00DC4C40"/>
    <w:rsid w:val="00DC7D5D"/>
    <w:rsid w:val="00DD2792"/>
    <w:rsid w:val="00DD33E1"/>
    <w:rsid w:val="00DD3495"/>
    <w:rsid w:val="00DD4D9E"/>
    <w:rsid w:val="00DD62D5"/>
    <w:rsid w:val="00DE0868"/>
    <w:rsid w:val="00DE1AE4"/>
    <w:rsid w:val="00DE247E"/>
    <w:rsid w:val="00DE2A44"/>
    <w:rsid w:val="00DE58BE"/>
    <w:rsid w:val="00DE5C67"/>
    <w:rsid w:val="00DF0254"/>
    <w:rsid w:val="00DF2239"/>
    <w:rsid w:val="00DF2508"/>
    <w:rsid w:val="00DF395B"/>
    <w:rsid w:val="00DF7074"/>
    <w:rsid w:val="00DF7A51"/>
    <w:rsid w:val="00E00134"/>
    <w:rsid w:val="00E00DBA"/>
    <w:rsid w:val="00E01417"/>
    <w:rsid w:val="00E03CD2"/>
    <w:rsid w:val="00E04E4B"/>
    <w:rsid w:val="00E12AE0"/>
    <w:rsid w:val="00E14E13"/>
    <w:rsid w:val="00E1749B"/>
    <w:rsid w:val="00E21442"/>
    <w:rsid w:val="00E23372"/>
    <w:rsid w:val="00E24355"/>
    <w:rsid w:val="00E259C0"/>
    <w:rsid w:val="00E31F1F"/>
    <w:rsid w:val="00E3614A"/>
    <w:rsid w:val="00E365BA"/>
    <w:rsid w:val="00E374E3"/>
    <w:rsid w:val="00E40EF7"/>
    <w:rsid w:val="00E42478"/>
    <w:rsid w:val="00E42592"/>
    <w:rsid w:val="00E439C1"/>
    <w:rsid w:val="00E44587"/>
    <w:rsid w:val="00E44B1B"/>
    <w:rsid w:val="00E469C9"/>
    <w:rsid w:val="00E46B9B"/>
    <w:rsid w:val="00E527E0"/>
    <w:rsid w:val="00E559B8"/>
    <w:rsid w:val="00E60D75"/>
    <w:rsid w:val="00E64744"/>
    <w:rsid w:val="00E666FD"/>
    <w:rsid w:val="00E66AB7"/>
    <w:rsid w:val="00E66C17"/>
    <w:rsid w:val="00E67BBF"/>
    <w:rsid w:val="00E71B03"/>
    <w:rsid w:val="00E7628F"/>
    <w:rsid w:val="00E767DC"/>
    <w:rsid w:val="00E80B8C"/>
    <w:rsid w:val="00E80D91"/>
    <w:rsid w:val="00E82FBE"/>
    <w:rsid w:val="00E83FE3"/>
    <w:rsid w:val="00E91264"/>
    <w:rsid w:val="00E91874"/>
    <w:rsid w:val="00E938F4"/>
    <w:rsid w:val="00EA2EEC"/>
    <w:rsid w:val="00EB0D4E"/>
    <w:rsid w:val="00EB33FC"/>
    <w:rsid w:val="00EB3687"/>
    <w:rsid w:val="00EB5FE0"/>
    <w:rsid w:val="00EC21AB"/>
    <w:rsid w:val="00EC50CC"/>
    <w:rsid w:val="00EC60B3"/>
    <w:rsid w:val="00EE0098"/>
    <w:rsid w:val="00EE01D9"/>
    <w:rsid w:val="00EE61D0"/>
    <w:rsid w:val="00EE7144"/>
    <w:rsid w:val="00EF2842"/>
    <w:rsid w:val="00EF33F4"/>
    <w:rsid w:val="00F008C1"/>
    <w:rsid w:val="00F03483"/>
    <w:rsid w:val="00F03DC8"/>
    <w:rsid w:val="00F04235"/>
    <w:rsid w:val="00F04387"/>
    <w:rsid w:val="00F050B4"/>
    <w:rsid w:val="00F050E4"/>
    <w:rsid w:val="00F11941"/>
    <w:rsid w:val="00F140BA"/>
    <w:rsid w:val="00F14D35"/>
    <w:rsid w:val="00F14D41"/>
    <w:rsid w:val="00F1513A"/>
    <w:rsid w:val="00F16788"/>
    <w:rsid w:val="00F16E7D"/>
    <w:rsid w:val="00F172A2"/>
    <w:rsid w:val="00F26B52"/>
    <w:rsid w:val="00F30121"/>
    <w:rsid w:val="00F31809"/>
    <w:rsid w:val="00F32A73"/>
    <w:rsid w:val="00F3577F"/>
    <w:rsid w:val="00F41999"/>
    <w:rsid w:val="00F41B84"/>
    <w:rsid w:val="00F43AA7"/>
    <w:rsid w:val="00F46328"/>
    <w:rsid w:val="00F465F1"/>
    <w:rsid w:val="00F619E9"/>
    <w:rsid w:val="00F62727"/>
    <w:rsid w:val="00F62E24"/>
    <w:rsid w:val="00F6532E"/>
    <w:rsid w:val="00F6584C"/>
    <w:rsid w:val="00F660E1"/>
    <w:rsid w:val="00F70259"/>
    <w:rsid w:val="00F712EC"/>
    <w:rsid w:val="00F723D3"/>
    <w:rsid w:val="00F72535"/>
    <w:rsid w:val="00F757AD"/>
    <w:rsid w:val="00F77E3D"/>
    <w:rsid w:val="00F81743"/>
    <w:rsid w:val="00F83F39"/>
    <w:rsid w:val="00F842D4"/>
    <w:rsid w:val="00F8505C"/>
    <w:rsid w:val="00F93F47"/>
    <w:rsid w:val="00F95FAC"/>
    <w:rsid w:val="00FA0A73"/>
    <w:rsid w:val="00FA38F2"/>
    <w:rsid w:val="00FA49BD"/>
    <w:rsid w:val="00FA5411"/>
    <w:rsid w:val="00FA6069"/>
    <w:rsid w:val="00FA66C8"/>
    <w:rsid w:val="00FB043B"/>
    <w:rsid w:val="00FB0BAA"/>
    <w:rsid w:val="00FB7F93"/>
    <w:rsid w:val="00FC16AD"/>
    <w:rsid w:val="00FC20DF"/>
    <w:rsid w:val="00FC3542"/>
    <w:rsid w:val="00FC54DC"/>
    <w:rsid w:val="00FD04C5"/>
    <w:rsid w:val="00FD0786"/>
    <w:rsid w:val="00FD36B8"/>
    <w:rsid w:val="00FD398E"/>
    <w:rsid w:val="00FD5067"/>
    <w:rsid w:val="00FD62E4"/>
    <w:rsid w:val="00FD6543"/>
    <w:rsid w:val="00FE0FEE"/>
    <w:rsid w:val="00FF2B0F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B7"/>
  </w:style>
  <w:style w:type="paragraph" w:styleId="1">
    <w:name w:val="heading 1"/>
    <w:basedOn w:val="a"/>
    <w:link w:val="10"/>
    <w:uiPriority w:val="9"/>
    <w:qFormat/>
    <w:rsid w:val="00B92758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27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58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7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2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7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275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B9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9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B92758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B92758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B92758"/>
  </w:style>
  <w:style w:type="paragraph" w:styleId="21">
    <w:name w:val="Body Text Indent 2"/>
    <w:basedOn w:val="a"/>
    <w:link w:val="22"/>
    <w:uiPriority w:val="99"/>
    <w:semiHidden/>
    <w:unhideWhenUsed/>
    <w:rsid w:val="00B92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7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758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B92758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B9275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B92758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B9275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B92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B92758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B92758"/>
    <w:rPr>
      <w:vertAlign w:val="superscript"/>
    </w:rPr>
  </w:style>
  <w:style w:type="character" w:customStyle="1" w:styleId="apple-converted-space">
    <w:name w:val="apple-converted-space"/>
    <w:basedOn w:val="a0"/>
    <w:rsid w:val="00B92758"/>
  </w:style>
  <w:style w:type="character" w:customStyle="1" w:styleId="FontStyle31">
    <w:name w:val="Font Style31"/>
    <w:basedOn w:val="a0"/>
    <w:rsid w:val="00B92758"/>
    <w:rPr>
      <w:rFonts w:ascii="Times New Roman" w:hAnsi="Times New Roman" w:cs="Times New Roman" w:hint="default"/>
    </w:rPr>
  </w:style>
  <w:style w:type="character" w:styleId="af7">
    <w:name w:val="Strong"/>
    <w:basedOn w:val="a0"/>
    <w:uiPriority w:val="22"/>
    <w:qFormat/>
    <w:rsid w:val="00B92758"/>
    <w:rPr>
      <w:b/>
      <w:bCs/>
    </w:rPr>
  </w:style>
  <w:style w:type="table" w:styleId="af8">
    <w:name w:val="Table Grid"/>
    <w:basedOn w:val="a1"/>
    <w:uiPriority w:val="59"/>
    <w:rsid w:val="0060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253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FF1F5"/>
                                <w:left w:val="single" w:sz="18" w:space="0" w:color="EFF1F5"/>
                                <w:bottom w:val="single" w:sz="18" w:space="0" w:color="EFF1F5"/>
                                <w:right w:val="single" w:sz="18" w:space="0" w:color="EFF1F5"/>
                              </w:divBdr>
                              <w:divsChild>
                                <w:div w:id="20499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7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6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0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0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7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60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18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1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FE7D-4C6C-412F-AF02-C08AA966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3120</TotalTime>
  <Pages>12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1172</cp:revision>
  <cp:lastPrinted>2019-12-05T11:35:00Z</cp:lastPrinted>
  <dcterms:created xsi:type="dcterms:W3CDTF">2018-04-16T10:00:00Z</dcterms:created>
  <dcterms:modified xsi:type="dcterms:W3CDTF">2024-01-17T14:46:00Z</dcterms:modified>
</cp:coreProperties>
</file>