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AA5BE3">
      <w:pPr>
        <w:pStyle w:val="2"/>
      </w:pPr>
      <w:r>
        <w:rPr>
          <w:noProof/>
        </w:rPr>
        <w:drawing>
          <wp:inline distT="0" distB="0" distL="0" distR="0" wp14:anchorId="480D0428" wp14:editId="36655477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B87C06" w:rsidRPr="00E82FBE" w:rsidRDefault="000C4E50" w:rsidP="00B8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4B2166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2E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B87C06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87C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                                                     </w:t>
      </w:r>
      <w:r w:rsidR="00E82FBE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824180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E77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5383"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021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0C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0C4E50" w:rsidP="0059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5362E5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590FD3" w:rsidRPr="00590FD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77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 w:rsidR="00C624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7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244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77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4E50" w:rsidRPr="00E767DC" w:rsidRDefault="000C4E50" w:rsidP="003B721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E767DC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  <w:bookmarkStart w:id="0" w:name="_Toc372534900"/>
      <w:r w:rsidRPr="00E76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bookmarkEnd w:id="0"/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B92758" w:rsidRPr="00C272BB" w:rsidRDefault="00B92758" w:rsidP="00B92758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8" w:history="1">
        <w:r w:rsidRPr="002B494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  Суражского района от 26.07.2016 г. №95-1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8C67D2" w:rsidRPr="007B5BF3" w:rsidRDefault="008C67D2" w:rsidP="007B5B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</w:t>
      </w:r>
      <w:r w:rsidR="007B5BF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социально-экономического развития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 </w:t>
      </w:r>
      <w:r w:rsidR="007B5BF3" w:rsidRPr="007B5BF3">
        <w:rPr>
          <w:rFonts w:ascii="Times New Roman" w:hAnsi="Times New Roman" w:cs="Times New Roman"/>
          <w:b/>
          <w:i/>
          <w:sz w:val="24"/>
          <w:szCs w:val="24"/>
        </w:rPr>
        <w:t>с нарушением срока, установленного п.3 ст.173 Бюджетного кодекса Российской Федерации 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</w:t>
      </w:r>
      <w:r w:rsidR="00806E22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65383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а №</w:t>
      </w:r>
      <w:r w:rsidR="008F556E"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06E22">
        <w:rPr>
          <w:rFonts w:ascii="Times New Roman" w:eastAsia="Times New Roman" w:hAnsi="Times New Roman" w:cs="Times New Roman"/>
          <w:b/>
          <w:i/>
          <w:sz w:val="24"/>
          <w:szCs w:val="24"/>
        </w:rPr>
        <w:t>55</w:t>
      </w:r>
      <w:proofErr w:type="gramStart"/>
      <w:r w:rsidR="007B5BF3"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)</w:t>
      </w:r>
      <w:proofErr w:type="gram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анализа динамики ситуации в экономической и социальной сфере поселения, сценарных условий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lastRenderedPageBreak/>
        <w:t>и основных макроэкономических показателей социально-экономического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развития за предыдущие годы, ожидаемых итогов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2B4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8C67D2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="003B721B"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64</w:t>
      </w:r>
      <w:r w:rsidR="0068455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кв.м. На территории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села: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Овчинец</w:t>
      </w:r>
      <w:proofErr w:type="spellEnd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Душатин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деревни: Калинки, Пески,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Лубенъки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Грабовка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Михайловка, Старая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Сенча, </w:t>
      </w:r>
      <w:proofErr w:type="gram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Заводок</w:t>
      </w:r>
      <w:proofErr w:type="gram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Новая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Кашовка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поселки: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Верховой, Красный Бор, Петровский,</w:t>
      </w:r>
      <w:r w:rsidRPr="002B494D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Иванов,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Низ, 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49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Веселый, Беляны, Александровка.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7D2" w:rsidRPr="002B494D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391451" w:rsidRDefault="00391451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CD3905">
        <w:rPr>
          <w:rFonts w:ascii="Times New Roman" w:eastAsia="Times New Roman" w:hAnsi="Times New Roman" w:cs="Times New Roman"/>
          <w:sz w:val="24"/>
          <w:szCs w:val="24"/>
        </w:rPr>
        <w:t>2215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из них экономически активное население – 9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C67D2" w:rsidRPr="00835BD9" w:rsidRDefault="008C67D2" w:rsidP="008C67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Наблюдается сокращение численности населения, обусловленное более чем трехкратным превышением смертности над рождаемостью, которое не компенсируется миграционным приростом.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СПК "Западный", ОАО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Агрогородок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Суражский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6777" w:rsidRPr="00835BD9">
        <w:rPr>
          <w:rFonts w:ascii="Times New Roman" w:eastAsia="Times New Roman" w:hAnsi="Times New Roman" w:cs="Times New Roman"/>
          <w:sz w:val="24"/>
          <w:szCs w:val="24"/>
        </w:rPr>
        <w:t>часть СПК «Каменский»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, находящееся на территории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Инвестиций в основной капитал нет. 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12 магазинов индивидуальных предпринимателей. Объекты общественного питания на территории поселения отсутствуют.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сельский дом культуры,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ООШ", 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Душатенский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ФАП,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Калинковская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Душатинская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библиотека, </w:t>
      </w:r>
      <w:proofErr w:type="spellStart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Гудовская</w:t>
      </w:r>
      <w:proofErr w:type="spellEnd"/>
      <w:r w:rsidRPr="00835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библиотека.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411" w:rsidRPr="00835BD9" w:rsidRDefault="000B1411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–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956 человек. </w:t>
      </w:r>
    </w:p>
    <w:p w:rsidR="00690706" w:rsidRPr="00835BD9" w:rsidRDefault="00690706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населения является заработная плата. Кроме этого вспомогательным источником доходов являются доходы от подсобного хозяйства.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lastRenderedPageBreak/>
        <w:t>Для снабжения населения водой на территории поселения расположены 10 водонапорных башен и 11 артезианских скважин.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Объекты водоснабжения обслуживает МУП «</w:t>
      </w:r>
      <w:proofErr w:type="spellStart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D168FF" w:rsidRPr="00835BD9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8C67D2" w:rsidRPr="00835BD9" w:rsidRDefault="008C67D2" w:rsidP="008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D9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0915AC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835BD9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E949F0" w:rsidRPr="00E82FBE" w:rsidRDefault="00B92758" w:rsidP="00E9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06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2E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E949F0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949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6345" w:rsidRPr="00806345" w:rsidRDefault="00665383" w:rsidP="00D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E67092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Суражского муниципального района 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31F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806345" w:rsidRPr="0080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4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6E2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Pr="00D2290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E561C2" w:rsidRDefault="00E561C2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561C2">
        <w:rPr>
          <w:rFonts w:ascii="Times New Roman" w:eastAsia="Times New Roman" w:hAnsi="Times New Roman" w:cs="Times New Roman"/>
          <w:sz w:val="24"/>
          <w:szCs w:val="24"/>
        </w:rPr>
        <w:t xml:space="preserve">Бюджетный прогноз на долгосрочный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2029 года </w:t>
      </w:r>
      <w:r w:rsidRPr="00E561C2">
        <w:rPr>
          <w:rFonts w:ascii="Times New Roman" w:eastAsia="Times New Roman" w:hAnsi="Times New Roman" w:cs="Times New Roman"/>
          <w:sz w:val="24"/>
          <w:szCs w:val="24"/>
        </w:rPr>
        <w:t>(6 лет).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739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739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739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F51A43" w:rsidRPr="00F51A43" w:rsidRDefault="00F51A4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Овчинского</w:t>
      </w:r>
      <w:proofErr w:type="spellEnd"/>
      <w:r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2024-2026 годы</w:t>
      </w:r>
      <w:r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утверждены с нарушением срока- 21.11.2023г. №56.</w:t>
      </w:r>
    </w:p>
    <w:p w:rsidR="00665383" w:rsidRPr="00C84B76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739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739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65383" w:rsidRPr="00C84B76" w:rsidRDefault="00CE544C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184.1 БК РФ в части состава </w:t>
      </w:r>
      <w:proofErr w:type="gramStart"/>
      <w:r w:rsidR="00665383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665383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</w:t>
      </w:r>
      <w:proofErr w:type="gramEnd"/>
      <w:r w:rsidR="00665383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72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8722,0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72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8722,0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72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>Кроме того, в соответствии с указанной статьей, проектом</w:t>
      </w:r>
      <w:r w:rsidR="00550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83" w:rsidRPr="00994559" w:rsidRDefault="00665383" w:rsidP="00665383">
      <w:pPr>
        <w:pStyle w:val="af4"/>
        <w:numPr>
          <w:ilvl w:val="0"/>
          <w:numId w:val="4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>
        <w:rPr>
          <w:sz w:val="24"/>
          <w:szCs w:val="24"/>
        </w:rPr>
        <w:t>Овчинского</w:t>
      </w:r>
      <w:proofErr w:type="spellEnd"/>
      <w:r w:rsidRPr="00994559">
        <w:rPr>
          <w:sz w:val="24"/>
          <w:szCs w:val="24"/>
        </w:rPr>
        <w:t xml:space="preserve"> сельского поселения  на </w:t>
      </w:r>
      <w:r w:rsidR="00AA5BE3">
        <w:rPr>
          <w:sz w:val="24"/>
          <w:szCs w:val="24"/>
        </w:rPr>
        <w:t>202</w:t>
      </w:r>
      <w:r w:rsidR="00A97495">
        <w:rPr>
          <w:sz w:val="24"/>
          <w:szCs w:val="24"/>
        </w:rPr>
        <w:t>5</w:t>
      </w:r>
      <w:r w:rsidRPr="00994559">
        <w:rPr>
          <w:sz w:val="24"/>
          <w:szCs w:val="24"/>
        </w:rPr>
        <w:t>-</w:t>
      </w:r>
      <w:r w:rsidR="00AA5BE3">
        <w:rPr>
          <w:sz w:val="24"/>
          <w:szCs w:val="24"/>
        </w:rPr>
        <w:t>202</w:t>
      </w:r>
      <w:r w:rsidR="00A97495">
        <w:rPr>
          <w:sz w:val="24"/>
          <w:szCs w:val="24"/>
        </w:rPr>
        <w:t>6</w:t>
      </w:r>
      <w:r w:rsidRPr="00994559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lastRenderedPageBreak/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665383" w:rsidRPr="005D2F8F" w:rsidRDefault="00665383" w:rsidP="0066538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665383" w:rsidRPr="005D2F8F" w:rsidRDefault="00665383" w:rsidP="0066538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749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B25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665383" w:rsidRPr="005D2F8F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3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3A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3A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65383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665383" w:rsidRPr="00766982" w:rsidRDefault="00665383" w:rsidP="0066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383" w:rsidRDefault="00665383" w:rsidP="00F51A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33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192991" w:rsidRDefault="00192991" w:rsidP="00F51A43">
      <w:pPr>
        <w:pStyle w:val="af4"/>
        <w:numPr>
          <w:ilvl w:val="0"/>
          <w:numId w:val="4"/>
        </w:numPr>
        <w:tabs>
          <w:tab w:val="left" w:pos="851"/>
        </w:tabs>
        <w:ind w:left="709" w:hanging="76"/>
        <w:jc w:val="both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бюджета.</w:t>
      </w:r>
    </w:p>
    <w:p w:rsidR="00B433A8" w:rsidRDefault="00B433A8" w:rsidP="00F51A43">
      <w:pPr>
        <w:pStyle w:val="af4"/>
        <w:numPr>
          <w:ilvl w:val="0"/>
          <w:numId w:val="4"/>
        </w:num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433A8">
        <w:rPr>
          <w:sz w:val="24"/>
          <w:szCs w:val="24"/>
        </w:rPr>
        <w:t>бъемы межбюджетных трансфертов, получаемых из других бюджетов бюджетной системы на 202</w:t>
      </w:r>
      <w:r w:rsidR="00336EFB">
        <w:rPr>
          <w:sz w:val="24"/>
          <w:szCs w:val="24"/>
        </w:rPr>
        <w:t>4</w:t>
      </w:r>
      <w:r w:rsidRPr="00B433A8">
        <w:rPr>
          <w:sz w:val="24"/>
          <w:szCs w:val="24"/>
        </w:rPr>
        <w:t xml:space="preserve"> год и плановый период;</w:t>
      </w:r>
    </w:p>
    <w:p w:rsidR="00336EFB" w:rsidRPr="00336EFB" w:rsidRDefault="00336EFB" w:rsidP="00F51A43">
      <w:pPr>
        <w:pStyle w:val="af4"/>
        <w:numPr>
          <w:ilvl w:val="0"/>
          <w:numId w:val="4"/>
        </w:numPr>
        <w:tabs>
          <w:tab w:val="left" w:pos="851"/>
        </w:tabs>
        <w:ind w:left="993"/>
        <w:rPr>
          <w:sz w:val="24"/>
          <w:szCs w:val="24"/>
        </w:rPr>
      </w:pPr>
      <w:r w:rsidRPr="00336EFB">
        <w:rPr>
          <w:sz w:val="24"/>
          <w:szCs w:val="24"/>
        </w:rPr>
        <w:t xml:space="preserve">Объемы межбюджетных трансфертов, </w:t>
      </w:r>
      <w:r>
        <w:rPr>
          <w:sz w:val="24"/>
          <w:szCs w:val="24"/>
        </w:rPr>
        <w:t>передаваемых</w:t>
      </w:r>
      <w:r w:rsidRPr="00336EFB">
        <w:rPr>
          <w:sz w:val="24"/>
          <w:szCs w:val="24"/>
        </w:rPr>
        <w:t xml:space="preserve"> из бюджет</w:t>
      </w:r>
      <w:r>
        <w:rPr>
          <w:sz w:val="24"/>
          <w:szCs w:val="24"/>
        </w:rPr>
        <w:t xml:space="preserve">а поселения </w:t>
      </w:r>
      <w:r w:rsidRPr="00336EFB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336EFB">
        <w:rPr>
          <w:sz w:val="24"/>
          <w:szCs w:val="24"/>
        </w:rPr>
        <w:t xml:space="preserve"> год и плановый период;</w:t>
      </w:r>
    </w:p>
    <w:p w:rsidR="00B433A8" w:rsidRPr="00192991" w:rsidRDefault="00B433A8" w:rsidP="00F51A43">
      <w:pPr>
        <w:pStyle w:val="af4"/>
        <w:numPr>
          <w:ilvl w:val="0"/>
          <w:numId w:val="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Объем п</w:t>
      </w:r>
      <w:r w:rsidRPr="00B433A8">
        <w:rPr>
          <w:sz w:val="24"/>
          <w:szCs w:val="24"/>
        </w:rPr>
        <w:t>убличны</w:t>
      </w:r>
      <w:r>
        <w:rPr>
          <w:sz w:val="24"/>
          <w:szCs w:val="24"/>
        </w:rPr>
        <w:t>х</w:t>
      </w:r>
      <w:r w:rsidRPr="00B433A8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B433A8">
        <w:rPr>
          <w:sz w:val="24"/>
          <w:szCs w:val="24"/>
        </w:rPr>
        <w:t xml:space="preserve"> обязательств на 202</w:t>
      </w:r>
      <w:r w:rsidR="00336EFB">
        <w:rPr>
          <w:sz w:val="24"/>
          <w:szCs w:val="24"/>
        </w:rPr>
        <w:t>4 г</w:t>
      </w:r>
      <w:r w:rsidRPr="00B433A8">
        <w:rPr>
          <w:sz w:val="24"/>
          <w:szCs w:val="24"/>
        </w:rPr>
        <w:t>од и плановый период.</w:t>
      </w:r>
    </w:p>
    <w:p w:rsidR="00B92758" w:rsidRPr="0020192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201928" w:rsidRDefault="005362E5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B92758" w:rsidRP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Pr="00201928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92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17088" w:rsidRPr="002019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92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"/>
        <w:gridCol w:w="866"/>
        <w:gridCol w:w="851"/>
        <w:gridCol w:w="850"/>
        <w:gridCol w:w="851"/>
        <w:gridCol w:w="820"/>
        <w:gridCol w:w="851"/>
        <w:gridCol w:w="850"/>
      </w:tblGrid>
      <w:tr w:rsidR="00201928" w:rsidRPr="00201928" w:rsidTr="003A2606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30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3C765A" w:rsidRPr="00201928" w:rsidRDefault="003C765A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330D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30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330D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30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65A" w:rsidRPr="00201928" w:rsidRDefault="00AA5BE3" w:rsidP="00330D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30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C765A"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96887" w:rsidRPr="00201928" w:rsidTr="003A2606">
        <w:trPr>
          <w:trHeight w:val="67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887" w:rsidRPr="00201928" w:rsidRDefault="00196887" w:rsidP="003C7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3504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Pr="00201928" w:rsidRDefault="00196887" w:rsidP="003C76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887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96887" w:rsidRPr="00201928" w:rsidRDefault="00196887" w:rsidP="00196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9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757F70" w:rsidRPr="003C765A" w:rsidTr="003A2606">
        <w:trPr>
          <w:trHeight w:val="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70" w:rsidRPr="003C765A" w:rsidRDefault="00757F70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 w:rsidP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757F70" w:rsidRPr="003C765A" w:rsidTr="003A2606">
        <w:trPr>
          <w:trHeight w:val="2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70" w:rsidRPr="003C765A" w:rsidRDefault="00757F70" w:rsidP="003C765A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 w:rsidP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757F70" w:rsidRPr="003C765A" w:rsidTr="003A2606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70" w:rsidRPr="003C765A" w:rsidRDefault="00757F70" w:rsidP="003C76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70" w:rsidRPr="00757F70" w:rsidRDefault="00757F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378DB" w:rsidRDefault="00AA5BE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202</w:t>
      </w:r>
      <w:r w:rsidR="00004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665383" w:rsidRPr="00ED3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8722,0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ED38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3146,9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866E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26,5</w:t>
      </w:r>
      <w:r w:rsidR="00DE2C24">
        <w:rPr>
          <w:rFonts w:ascii="Times New Roman" w:eastAsia="Times New Roman" w:hAnsi="Times New Roman" w:cs="Times New Roman"/>
          <w:sz w:val="24"/>
          <w:szCs w:val="24"/>
        </w:rPr>
        <w:t>%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6E0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8722,0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>что выше ожидаемого исполнения бюджета 202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1299,1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на 17,55</w:t>
      </w:r>
      <w:r w:rsidR="00B866E0" w:rsidRPr="00B86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D87F67" w:rsidRDefault="00AA5BE3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D9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65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92,5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</w:t>
      </w:r>
      <w:r w:rsidR="000702C1" w:rsidRPr="00D87F67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5,4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65" w:rsidRPr="00D87F67" w:rsidRDefault="00AA5BE3" w:rsidP="007C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D9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8667,6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78DB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595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967CF">
        <w:rPr>
          <w:rFonts w:ascii="Times New Roman" w:eastAsia="Times New Roman" w:hAnsi="Times New Roman" w:cs="Times New Roman"/>
          <w:sz w:val="24"/>
          <w:szCs w:val="24"/>
        </w:rPr>
        <w:t>(-5,7)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ED3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57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573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65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57E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3A7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1045"/>
        <w:gridCol w:w="709"/>
        <w:gridCol w:w="940"/>
        <w:gridCol w:w="708"/>
        <w:gridCol w:w="992"/>
        <w:gridCol w:w="709"/>
        <w:gridCol w:w="30"/>
      </w:tblGrid>
      <w:tr w:rsidR="00AF3A72" w:rsidRPr="00304924" w:rsidTr="001D77AB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AF3A72" w:rsidRPr="00304924" w:rsidRDefault="00AF3A72" w:rsidP="0062573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25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62573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25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62573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25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62573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25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AF3A72" w:rsidRPr="00304924" w:rsidRDefault="00AF3A72" w:rsidP="00DE0FC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3A72" w:rsidRPr="00304924" w:rsidTr="001D77AB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72" w:rsidRPr="00304924" w:rsidRDefault="00AF3A72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AF3A72" w:rsidRPr="00304924" w:rsidRDefault="00AF3A72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63D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304924" w:rsidRDefault="00AD063D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 w:rsidP="001E65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1E6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AD063D" w:rsidRPr="00304924" w:rsidRDefault="00AD063D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63D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3D" w:rsidRPr="00304924" w:rsidRDefault="00AD063D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 w:rsidP="001E651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E6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30" w:type="dxa"/>
            <w:vAlign w:val="center"/>
            <w:hideMark/>
          </w:tcPr>
          <w:p w:rsidR="00AD063D" w:rsidRPr="00304924" w:rsidRDefault="00AD063D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63D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3D" w:rsidRPr="00304924" w:rsidRDefault="00AD063D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0" w:type="dxa"/>
            <w:vAlign w:val="center"/>
            <w:hideMark/>
          </w:tcPr>
          <w:p w:rsidR="00AD063D" w:rsidRPr="00304924" w:rsidRDefault="00AD063D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063D" w:rsidRPr="00304924" w:rsidTr="00DC4A9C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3D" w:rsidRPr="00304924" w:rsidRDefault="00AD063D" w:rsidP="00DE0FC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63D" w:rsidRPr="00AD063D" w:rsidRDefault="00AD0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0" w:type="dxa"/>
            <w:vAlign w:val="center"/>
            <w:hideMark/>
          </w:tcPr>
          <w:p w:rsidR="00AD063D" w:rsidRPr="00304924" w:rsidRDefault="00AD063D" w:rsidP="00DE0F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BBC" w:rsidRPr="003E4912" w:rsidRDefault="00AC7BBC" w:rsidP="00AC7BB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94,6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уровню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476F"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составит в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на 1,2процентных пункта выше ожидаемого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я исполнения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снизившись на 2,2 процентных пункта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63D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E4EA9">
        <w:rPr>
          <w:rFonts w:ascii="Times New Roman" w:eastAsia="Times New Roman" w:hAnsi="Times New Roman" w:cs="Times New Roman"/>
          <w:sz w:val="24"/>
          <w:szCs w:val="24"/>
        </w:rPr>
        <w:t>кардинальных изменений в структуре не ожидается. Н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аибольший объем в структуре собственных доходов </w:t>
      </w:r>
      <w:r w:rsidR="00547770">
        <w:rPr>
          <w:rFonts w:ascii="Times New Roman" w:eastAsia="Times New Roman" w:hAnsi="Times New Roman" w:cs="Times New Roman"/>
          <w:sz w:val="24"/>
          <w:szCs w:val="24"/>
        </w:rPr>
        <w:t>так же</w:t>
      </w:r>
      <w:r w:rsidR="00547770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95,5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94,8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76F" w:rsidRDefault="00AC7BBC" w:rsidP="00A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D063D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</w:t>
      </w:r>
      <w:r w:rsidR="007838F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834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BC" w:rsidRPr="0057233D" w:rsidRDefault="00AC7BBC" w:rsidP="00AC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F031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F031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F031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4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F41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6"/>
        <w:gridCol w:w="786"/>
        <w:gridCol w:w="774"/>
        <w:gridCol w:w="708"/>
        <w:gridCol w:w="709"/>
        <w:gridCol w:w="709"/>
        <w:gridCol w:w="643"/>
        <w:gridCol w:w="708"/>
        <w:gridCol w:w="709"/>
      </w:tblGrid>
      <w:tr w:rsidR="0057430A" w:rsidRPr="001223F6" w:rsidTr="00655AC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655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55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655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55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AA5BE3" w:rsidP="00655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55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74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7430A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522C2" w:rsidRDefault="0057430A" w:rsidP="00DB6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7430A" w:rsidRPr="001223F6" w:rsidRDefault="00AA5BE3" w:rsidP="00655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55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74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57430A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7430A" w:rsidRPr="001223F6" w:rsidTr="00655ACF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0A" w:rsidRPr="001223F6" w:rsidRDefault="0057430A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0A" w:rsidRPr="001223F6" w:rsidRDefault="0057430A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655ACF" w:rsidRPr="001223F6" w:rsidTr="00655ACF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ACF" w:rsidRPr="001223F6" w:rsidRDefault="00655ACF" w:rsidP="00DE0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00E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00E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00E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726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726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ACF" w:rsidRPr="001223F6" w:rsidRDefault="00655ACF" w:rsidP="00B726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217373" w:rsidRPr="001223F6" w:rsidTr="00655AC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73" w:rsidRPr="001223F6" w:rsidRDefault="00217373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375EC8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375EC8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8248,0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73" w:rsidRPr="00375EC8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375EC8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86781,0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375EC8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-460,0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73" w:rsidRPr="00217373" w:rsidRDefault="002173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7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</w:tr>
      <w:tr w:rsidR="00375EC8" w:rsidRPr="001223F6" w:rsidTr="00655ACF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</w:tr>
      <w:tr w:rsidR="00375EC8" w:rsidRPr="001223F6" w:rsidTr="00655ACF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375EC8" w:rsidRPr="001223F6" w:rsidTr="00655ACF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99079E" w:rsidP="00990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75EC8" w:rsidRPr="001223F6" w:rsidTr="00655AC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C8" w:rsidRPr="001223F6" w:rsidRDefault="00375EC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C8" w:rsidRPr="00375EC8" w:rsidRDefault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375E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EC8" w:rsidRPr="00375EC8" w:rsidRDefault="00B01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F0312" w:rsidRPr="007B5247" w:rsidRDefault="00CF0312" w:rsidP="00CF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4EE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74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>бюджета на 202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8248,0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 xml:space="preserve">2859,0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25,7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ниже оценки 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>исполнения бюджета за 202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Темп роста налоговых доходов к предшествующему году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 xml:space="preserve">в 2025 - 2026 годах 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размере 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5,2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5,3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CF0312" w:rsidRPr="007474EE" w:rsidRDefault="00CF0312" w:rsidP="00CF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4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217373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7B524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7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1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53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Расчет доходов бюджета по налогу на доходы физических лиц произведен исходя из ожидаемой оценки поступления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так же норматива отчислений налога в бюджет. В структуре собственных доходов бюджета на долю налога на доходы физических лиц 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9,4</w:t>
      </w:r>
      <w:r w:rsidR="00B354E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04DF" w:rsidRPr="00A0709F" w:rsidRDefault="005204DF" w:rsidP="005204DF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139,0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 бюджета 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 xml:space="preserve"> на 61,0 тыс. рублей, или на 30,5%</w:t>
      </w:r>
      <w:r w:rsidR="0045724B" w:rsidRPr="00457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единому сельскохозяйственному налогу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4E7DE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6E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320,0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бюджета 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170,0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в 2,1 раза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налогу на имущество физических лиц за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14" w:rsidRDefault="005204DF" w:rsidP="00136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725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7668,0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бюджета 202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2982,0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на 28,0</w:t>
      </w:r>
      <w:r w:rsidR="00A829D0">
        <w:rPr>
          <w:rFonts w:ascii="Times New Roman" w:eastAsia="Times New Roman" w:hAnsi="Times New Roman" w:cs="Times New Roman"/>
          <w:sz w:val="24"/>
          <w:szCs w:val="24"/>
        </w:rPr>
        <w:t>%</w:t>
      </w:r>
      <w:r w:rsidR="008736E4" w:rsidRPr="008736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бюджета на долю земельного налога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у приходится</w:t>
      </w:r>
      <w:r w:rsidR="009C3FA2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56714" w:rsidRDefault="00A0709F" w:rsidP="0075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132,0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 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бюджета за 202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99,0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в 4,0 раза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доходов бюджета на </w:t>
      </w:r>
      <w:r w:rsidR="00E43CD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долю в 202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 xml:space="preserve"> году приходится 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E43CDA" w:rsidRPr="00E43CD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1EC8" w:rsidRPr="00A0709F" w:rsidRDefault="00841EC8" w:rsidP="0075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8736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079E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748" w:rsidRPr="00CD5748">
        <w:rPr>
          <w:rFonts w:ascii="Times New Roman" w:eastAsia="Times New Roman" w:hAnsi="Times New Roman" w:cs="Times New Roman"/>
          <w:sz w:val="24"/>
          <w:szCs w:val="24"/>
        </w:rPr>
        <w:t>выше ожидаемого исполнения бюджета за 202</w:t>
      </w:r>
      <w:r w:rsidR="009907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5748" w:rsidRPr="00CD5748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9907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5748" w:rsidRPr="00CD5748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99079E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CD5748" w:rsidRPr="00CD574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CD5748">
        <w:rPr>
          <w:rFonts w:ascii="Times New Roman" w:eastAsia="Times New Roman" w:hAnsi="Times New Roman" w:cs="Times New Roman"/>
          <w:sz w:val="24"/>
          <w:szCs w:val="24"/>
        </w:rPr>
        <w:t xml:space="preserve">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79E">
        <w:rPr>
          <w:rFonts w:ascii="Times New Roman" w:eastAsia="Times New Roman" w:hAnsi="Times New Roman" w:cs="Times New Roman"/>
          <w:sz w:val="24"/>
          <w:szCs w:val="24"/>
        </w:rPr>
        <w:t>24,2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>в 2024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</w:t>
      </w:r>
      <w:r w:rsidR="00755713">
        <w:rPr>
          <w:rFonts w:ascii="Times New Roman" w:eastAsia="Times New Roman" w:hAnsi="Times New Roman" w:cs="Times New Roman"/>
          <w:sz w:val="24"/>
          <w:szCs w:val="24"/>
        </w:rPr>
        <w:t xml:space="preserve"> в сумме 100,0 тыс. рублей</w:t>
      </w:r>
      <w:r w:rsidR="00816570">
        <w:rPr>
          <w:rFonts w:ascii="Times New Roman" w:eastAsia="Times New Roman" w:hAnsi="Times New Roman" w:cs="Times New Roman"/>
          <w:sz w:val="24"/>
          <w:szCs w:val="24"/>
        </w:rPr>
        <w:t>, что составляет 75,8% в структуре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1EC8" w:rsidRDefault="00841EC8" w:rsidP="0084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841EC8" w:rsidRPr="00B125B9" w:rsidRDefault="00841EC8" w:rsidP="0084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5B9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5BE3" w:rsidRPr="00B125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342,0</w:t>
      </w:r>
      <w:r w:rsidR="00A42552" w:rsidRPr="00B1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AA5BE3" w:rsidRPr="00B125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386,9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в 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 xml:space="preserve">2,1 </w:t>
      </w:r>
      <w:r w:rsidR="007B679B" w:rsidRPr="00B125B9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 xml:space="preserve"> за счет отсутствия субсидий</w:t>
      </w:r>
      <w:r w:rsidR="002B41F1" w:rsidRPr="00B12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AA5BE3" w:rsidRPr="00B125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B12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B125B9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B125B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CE6D61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25B9">
        <w:rPr>
          <w:rFonts w:ascii="Times New Roman" w:hAnsi="Times New Roman" w:cs="Times New Roman"/>
          <w:b/>
          <w:bCs/>
          <w:sz w:val="24"/>
          <w:szCs w:val="24"/>
        </w:rPr>
        <w:t>Прогнозируемое</w:t>
      </w:r>
      <w:r w:rsidRPr="00887F40">
        <w:rPr>
          <w:rFonts w:ascii="Times New Roman" w:hAnsi="Times New Roman" w:cs="Times New Roman"/>
          <w:b/>
          <w:bCs/>
          <w:sz w:val="24"/>
          <w:szCs w:val="24"/>
        </w:rPr>
        <w:t xml:space="preserve"> поступление</w:t>
      </w:r>
      <w:r w:rsidRPr="00CE6D61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967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65383"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CE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9679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9679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D14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0B46E0" w:rsidRPr="00967271" w:rsidTr="00887DE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46E0" w:rsidRPr="00967271" w:rsidTr="00887DE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6E0" w:rsidRPr="00967271" w:rsidRDefault="000B46E0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E0" w:rsidRPr="00967271" w:rsidRDefault="000B46E0" w:rsidP="00DE0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22E5A" w:rsidRPr="00967271" w:rsidTr="00887DE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E5A" w:rsidRPr="00967271" w:rsidRDefault="00722E5A" w:rsidP="00DE0F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22E5A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722E5A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E5A" w:rsidRPr="00967271" w:rsidRDefault="00AA5BE3" w:rsidP="007D19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D1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2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711F8" w:rsidRPr="00967271" w:rsidTr="005A4F88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F8" w:rsidRPr="00967271" w:rsidRDefault="008711F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109,2</w:t>
            </w:r>
          </w:p>
        </w:tc>
      </w:tr>
      <w:tr w:rsidR="008E5DBA" w:rsidRPr="00967271" w:rsidTr="005A4F88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BA" w:rsidRPr="004133FC" w:rsidRDefault="008E5DBA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DBA" w:rsidRPr="00967271" w:rsidTr="005A4F88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BA" w:rsidRPr="004133FC" w:rsidRDefault="008E5DBA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BA" w:rsidRPr="008711F8" w:rsidRDefault="008E5DBA" w:rsidP="00B726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711F8" w:rsidRPr="00967271" w:rsidTr="005A4F8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F8" w:rsidRPr="004133FC" w:rsidRDefault="008711F8" w:rsidP="00DE0F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1F8" w:rsidRPr="008711F8" w:rsidRDefault="008711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</w:tbl>
    <w:p w:rsidR="00F52FEB" w:rsidRPr="0084106A" w:rsidRDefault="00F52FEB" w:rsidP="00F52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33E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33E69">
        <w:rPr>
          <w:rFonts w:ascii="Times New Roman" w:eastAsia="Times New Roman" w:hAnsi="Times New Roman" w:cs="Times New Roman"/>
          <w:sz w:val="24"/>
          <w:szCs w:val="24"/>
        </w:rPr>
        <w:t>342,0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202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>54,6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>19,0</w:t>
      </w:r>
      <w:r w:rsidR="007B679B">
        <w:rPr>
          <w:rFonts w:ascii="Times New Roman" w:eastAsia="Times New Roman" w:hAnsi="Times New Roman" w:cs="Times New Roman"/>
          <w:sz w:val="24"/>
          <w:szCs w:val="24"/>
        </w:rPr>
        <w:t>%</w:t>
      </w:r>
      <w:r w:rsidR="0005506C" w:rsidRPr="00055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>Субвенции занимают н</w:t>
      </w:r>
      <w:r w:rsidR="009353C1" w:rsidRPr="0084106A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в структуре безвозмездных поступлений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B5D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D33E69" w:rsidRDefault="007D207F" w:rsidP="00A47907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Субсидии</w:t>
      </w:r>
      <w:r w:rsidRPr="00A479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3E69">
        <w:rPr>
          <w:rFonts w:ascii="Times New Roman" w:eastAsia="Times New Roman" w:hAnsi="Times New Roman" w:cs="Times New Roman"/>
          <w:bCs/>
          <w:sz w:val="24"/>
          <w:szCs w:val="24"/>
        </w:rPr>
        <w:t>не запланированы.</w:t>
      </w:r>
    </w:p>
    <w:p w:rsidR="00A73CDE" w:rsidRPr="009C3B81" w:rsidRDefault="00A73CDE" w:rsidP="00A73CDE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73CDE" w:rsidRPr="00CD3437" w:rsidRDefault="00A73CDE" w:rsidP="00A73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B8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>Овчинского</w:t>
      </w:r>
      <w:proofErr w:type="spellEnd"/>
      <w:r w:rsidR="009C3B81"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5362E5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9C3B81" w:rsidRPr="00CD343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C3B81"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B47FD8">
        <w:rPr>
          <w:rFonts w:ascii="Times New Roman" w:eastAsia="Times New Roman" w:hAnsi="Times New Roman" w:cs="Times New Roman"/>
          <w:sz w:val="24"/>
          <w:szCs w:val="24"/>
        </w:rPr>
        <w:t>8722,0 ты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с. рублей, </w:t>
      </w:r>
      <w:r w:rsidR="00B47FD8">
        <w:rPr>
          <w:rFonts w:ascii="Times New Roman" w:eastAsia="Times New Roman" w:hAnsi="Times New Roman" w:cs="Times New Roman"/>
          <w:sz w:val="24"/>
          <w:szCs w:val="24"/>
        </w:rPr>
        <w:t>9092,5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B47FD8">
        <w:rPr>
          <w:rFonts w:ascii="Times New Roman" w:eastAsia="Times New Roman" w:hAnsi="Times New Roman" w:cs="Times New Roman"/>
          <w:sz w:val="24"/>
          <w:szCs w:val="24"/>
        </w:rPr>
        <w:t>8667,6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 По отношению к объему расходов, ожидаемому в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5BE3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B47FD8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D34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7F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47FD8">
        <w:rPr>
          <w:rFonts w:ascii="Times New Roman" w:eastAsia="Times New Roman" w:hAnsi="Times New Roman" w:cs="Times New Roman"/>
          <w:sz w:val="24"/>
          <w:szCs w:val="24"/>
        </w:rPr>
        <w:t>запланированы с увеличением на 17,5%</w:t>
      </w:r>
      <w:r w:rsidR="009E14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CDE" w:rsidRPr="00CD3437" w:rsidRDefault="00A73CDE" w:rsidP="00A73CDE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175D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175D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D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Pr="00CD3437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437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537C2D" w:rsidRPr="00CD34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CDE" w:rsidRPr="00CD343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CD3437" w:rsidRPr="00CD3437" w:rsidTr="00DE0FCB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3322E5" w:rsidRPr="00CD3437" w:rsidRDefault="003322E5" w:rsidP="0071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7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71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7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71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7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CD3437" w:rsidRDefault="003322E5" w:rsidP="0071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75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D3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322E5" w:rsidRPr="003322E5" w:rsidTr="00DE0FCB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2E5" w:rsidRPr="003322E5" w:rsidRDefault="003322E5" w:rsidP="003322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E5" w:rsidRPr="003322E5" w:rsidRDefault="003322E5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9C7611" w:rsidRPr="003322E5" w:rsidTr="00887F30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5362,3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9C7611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9C7611" w:rsidRPr="003322E5" w:rsidTr="00887F30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9C7611" w:rsidRPr="003322E5" w:rsidTr="00887F30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9C7611" w:rsidRPr="003322E5" w:rsidTr="00887F30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</w:tr>
      <w:tr w:rsidR="009C7611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9C7611" w:rsidRPr="003322E5" w:rsidTr="00887F30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9C7611" w:rsidRPr="003322E5" w:rsidTr="00887F3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11" w:rsidRPr="003322E5" w:rsidRDefault="009C7611" w:rsidP="003322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7422,9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611" w:rsidRPr="007F2444" w:rsidRDefault="009C7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4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322E5" w:rsidRPr="003322E5" w:rsidRDefault="003322E5" w:rsidP="0033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3E6225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61,0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56,2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61,9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05 «ЖИЛИЩНО-КОММУНАЛЬНОЕ ХОЗЯЙСТВО» </w:t>
      </w:r>
      <w:r w:rsidR="00A379B6">
        <w:rPr>
          <w:rFonts w:ascii="Times New Roman" w:eastAsia="Times New Roman" w:hAnsi="Times New Roman" w:cs="Times New Roman"/>
          <w:sz w:val="24"/>
          <w:szCs w:val="24"/>
        </w:rPr>
        <w:t xml:space="preserve">занимает 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27,0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28,7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2920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3322E5" w:rsidRDefault="003322E5" w:rsidP="00332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</w:t>
      </w:r>
      <w:r w:rsidR="00AF2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 и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</w:t>
      </w:r>
      <w:proofErr w:type="gramStart"/>
      <w:r w:rsidRPr="003322E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F2F4B">
        <w:rPr>
          <w:rFonts w:ascii="Times New Roman" w:eastAsia="Times New Roman" w:hAnsi="Times New Roman" w:cs="Times New Roman"/>
          <w:sz w:val="24"/>
          <w:szCs w:val="24"/>
        </w:rPr>
        <w:t>менее 1,5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6225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 Объем расходов по отраслям так называемого «социального блока» (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культура, социальная политика)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2F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разделом 10 «Социальная политика» </w:t>
      </w:r>
      <w:r w:rsidR="00AF2F4B">
        <w:rPr>
          <w:rFonts w:ascii="Times New Roman" w:eastAsia="Times New Roman" w:hAnsi="Times New Roman" w:cs="Times New Roman"/>
          <w:sz w:val="24"/>
          <w:szCs w:val="24"/>
        </w:rPr>
        <w:t>на его</w:t>
      </w:r>
      <w:r w:rsidR="00163D08">
        <w:rPr>
          <w:rFonts w:ascii="Times New Roman" w:eastAsia="Times New Roman" w:hAnsi="Times New Roman" w:cs="Times New Roman"/>
          <w:sz w:val="24"/>
          <w:szCs w:val="24"/>
        </w:rPr>
        <w:t xml:space="preserve"> долю приходится </w:t>
      </w:r>
      <w:r w:rsidR="00AF2F4B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257922" w:rsidRPr="008953E4" w:rsidRDefault="00257922" w:rsidP="00257922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922" w:rsidRDefault="00257922" w:rsidP="002579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2025-2026 годы утверждены, соответственно </w:t>
      </w:r>
      <w:r w:rsidR="000C601C">
        <w:rPr>
          <w:rFonts w:ascii="Times New Roman" w:eastAsia="Times New Roman" w:hAnsi="Times New Roman" w:cs="Times New Roman"/>
          <w:sz w:val="24"/>
          <w:szCs w:val="24"/>
        </w:rPr>
        <w:t>220,3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C601C">
        <w:rPr>
          <w:rFonts w:ascii="Times New Roman" w:eastAsia="Times New Roman" w:hAnsi="Times New Roman" w:cs="Times New Roman"/>
          <w:sz w:val="24"/>
          <w:szCs w:val="24"/>
        </w:rPr>
        <w:t>412,6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п. 3 ст. 184.1 Бюджетного кодекса в части объема условно утверждаемых расходов  соблюдено.</w:t>
      </w:r>
    </w:p>
    <w:p w:rsidR="003322E5" w:rsidRPr="003322E5" w:rsidRDefault="003322E5" w:rsidP="003322E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302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302E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F07F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12"/>
        <w:tblW w:w="9283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20"/>
        <w:gridCol w:w="678"/>
        <w:gridCol w:w="688"/>
        <w:gridCol w:w="619"/>
        <w:gridCol w:w="670"/>
        <w:gridCol w:w="709"/>
        <w:gridCol w:w="708"/>
      </w:tblGrid>
      <w:tr w:rsidR="0010028D" w:rsidRPr="00303D97" w:rsidTr="00FA353C">
        <w:tc>
          <w:tcPr>
            <w:tcW w:w="180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дел</w:t>
            </w:r>
          </w:p>
        </w:tc>
        <w:tc>
          <w:tcPr>
            <w:tcW w:w="752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Ожидаемое 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нение</w:t>
            </w:r>
            <w:proofErr w:type="spellEnd"/>
          </w:p>
          <w:p w:rsidR="0010028D" w:rsidRPr="00303D97" w:rsidRDefault="0010028D" w:rsidP="004433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4433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4433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39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4433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года</w:t>
            </w:r>
          </w:p>
        </w:tc>
        <w:tc>
          <w:tcPr>
            <w:tcW w:w="720" w:type="dxa"/>
            <w:vMerge w:val="restart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ноз</w:t>
            </w:r>
            <w:proofErr w:type="spellEnd"/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5B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4433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10028D" w:rsidRPr="00303D97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D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 доходов, %</w:t>
            </w:r>
          </w:p>
        </w:tc>
      </w:tr>
      <w:tr w:rsidR="0010028D" w:rsidRPr="0010028D" w:rsidTr="00FA353C">
        <w:tc>
          <w:tcPr>
            <w:tcW w:w="180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10028D" w:rsidRPr="0010028D" w:rsidRDefault="0010028D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8501A1" w:rsidRPr="0010028D" w:rsidTr="00FA353C">
        <w:tc>
          <w:tcPr>
            <w:tcW w:w="180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501A1" w:rsidRPr="0010028D" w:rsidRDefault="008501A1" w:rsidP="001002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501A1" w:rsidRPr="0010028D" w:rsidRDefault="00AA5BE3" w:rsidP="00E24F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24F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5362,3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-209,2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104,9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2613,4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-849,3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-752,3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001DE" w:rsidRPr="0010028D" w:rsidTr="005A4F88">
        <w:tc>
          <w:tcPr>
            <w:tcW w:w="1809" w:type="dxa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187,3</w:t>
            </w:r>
          </w:p>
        </w:tc>
      </w:tr>
      <w:tr w:rsidR="00B001DE" w:rsidRPr="0010028D" w:rsidTr="005A4F88">
        <w:tc>
          <w:tcPr>
            <w:tcW w:w="1809" w:type="dxa"/>
            <w:shd w:val="clear" w:color="auto" w:fill="FFFFFF" w:themeFill="background1"/>
          </w:tcPr>
          <w:p w:rsidR="00B001DE" w:rsidRPr="0010028D" w:rsidRDefault="00B001DE" w:rsidP="0010028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B001DE" w:rsidRPr="0010028D" w:rsidRDefault="00B001DE" w:rsidP="0010028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7422,9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8722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9092,5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8667,6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1299,1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370,5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-424,9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01DE" w:rsidRPr="00B001DE" w:rsidRDefault="00B001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</w:tbl>
    <w:p w:rsidR="0010028D" w:rsidRPr="002425A8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4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0C34C0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5319,7</w:t>
      </w:r>
      <w:r w:rsidR="00954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21216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+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1573,2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)тыс. рублей, или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на 42,0%</w:t>
      </w:r>
      <w:r w:rsidR="00566077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  <w:r w:rsidR="008F1D11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5110,5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21216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BB35E9" w:rsidRPr="002425A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BB35E9" w:rsidRPr="000C3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0028D" w:rsidRPr="000C34C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5362,3</w:t>
      </w:r>
      <w:r w:rsidR="002937A9" w:rsidRPr="000C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0C34C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proofErr w:type="gramEnd"/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C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61,0</w:t>
      </w:r>
      <w:r w:rsidRPr="000C34C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- обеспечение деятельности сельской администрации в сумме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2219,3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финансовых, налоговых и таможенных  органов и органов финансового (финансово-бюджетного) надзора» - 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обеспечение проведения выборов, референдумов в сумме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>0,0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8F1D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30D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28D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«Другие общегосударственные вопросы» - другие общегосударственные вопросы в сумме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3000,0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342,0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54,6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19,0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379,5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414,6</w:t>
      </w:r>
      <w:r w:rsidR="00FD2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Расходы данного раздела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на осуществление первичного воинского учета на территориях, где отсутствуют военные комиссариаты по подразделу 0203 «Мобилизационная и вневойсковая подготовка».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100,0%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30FB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D2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30FB6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2020 году предусмотрены на осуществление противопожарной безопасности.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 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+100,0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31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D01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1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01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2530,7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-849,3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на 26,5%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662D60">
        <w:rPr>
          <w:rFonts w:ascii="Times New Roman" w:eastAsia="Calibri" w:hAnsi="Times New Roman" w:cs="Times New Roman"/>
          <w:sz w:val="24"/>
          <w:szCs w:val="24"/>
          <w:lang w:eastAsia="en-US"/>
        </w:rPr>
        <w:t>2613,4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6D3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895C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1861,1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данного раздела в общих расходах составит 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27,0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обеспечение освещения улиц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750,8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P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0028D" w:rsidRDefault="0010028D" w:rsidP="0010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– </w:t>
      </w:r>
      <w:r w:rsidR="00662D60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B71C1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0028D" w:rsidRPr="0010028D" w:rsidRDefault="00C75A08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0028D"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10 «Социальная политика»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81F2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E81F27">
        <w:rPr>
          <w:rFonts w:ascii="Times New Roman" w:eastAsia="Calibri" w:hAnsi="Times New Roman" w:cs="Times New Roman"/>
          <w:sz w:val="24"/>
          <w:szCs w:val="24"/>
          <w:lang w:eastAsia="en-US"/>
        </w:rPr>
        <w:t>189,3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86FA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0028D" w:rsidRPr="0010028D" w:rsidRDefault="00AA5BE3" w:rsidP="00100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81F2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E81F27">
        <w:rPr>
          <w:rFonts w:ascii="Times New Roman" w:eastAsia="Calibri" w:hAnsi="Times New Roman" w:cs="Times New Roman"/>
          <w:sz w:val="24"/>
          <w:szCs w:val="24"/>
          <w:lang w:eastAsia="en-US"/>
        </w:rPr>
        <w:t>189,3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1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028D" w:rsidRPr="0010028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3D3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1F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E81F27">
        <w:rPr>
          <w:rFonts w:ascii="Times New Roman" w:eastAsia="Times New Roman" w:hAnsi="Times New Roman" w:cs="Times New Roman"/>
          <w:sz w:val="24"/>
          <w:szCs w:val="24"/>
        </w:rPr>
        <w:t>189,3</w:t>
      </w:r>
      <w:r w:rsidR="0010028D" w:rsidRPr="0010028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</w:t>
      </w:r>
      <w:r w:rsidR="00E81F27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10 01 </w:t>
      </w:r>
      <w:r w:rsidRPr="0010028D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Pr="0010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28D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 выплату муниципальных пенсий.</w:t>
      </w:r>
    </w:p>
    <w:p w:rsidR="007D2257" w:rsidRPr="0074328D" w:rsidRDefault="00FE6B2D" w:rsidP="0089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7D2257" w:rsidRPr="0074328D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="007D2257"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 </w:t>
      </w:r>
      <w:proofErr w:type="spellStart"/>
      <w:r w:rsidR="00801CDA" w:rsidRPr="0074328D">
        <w:rPr>
          <w:rFonts w:ascii="Times New Roman" w:eastAsia="Times New Roman" w:hAnsi="Times New Roman" w:cs="Times New Roman"/>
          <w:sz w:val="24"/>
          <w:szCs w:val="24"/>
        </w:rPr>
        <w:t>Овчинская</w:t>
      </w:r>
      <w:proofErr w:type="spellEnd"/>
      <w:r w:rsidR="007D2257" w:rsidRPr="0074328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1019F1" w:rsidRDefault="00DB6920" w:rsidP="00DB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383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B70E0" w:rsidRPr="001019F1">
        <w:rPr>
          <w:rFonts w:ascii="Times New Roman" w:eastAsia="Times New Roman" w:hAnsi="Times New Roman" w:cs="Times New Roman"/>
          <w:sz w:val="24"/>
          <w:szCs w:val="24"/>
        </w:rPr>
        <w:t>бюджет сбалансирован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19F1">
        <w:rPr>
          <w:rFonts w:ascii="Times New Roman" w:eastAsia="Times New Roman" w:hAnsi="Times New Roman" w:cs="Times New Roman"/>
          <w:sz w:val="24"/>
          <w:szCs w:val="24"/>
        </w:rPr>
        <w:t>Согласно  проекта</w:t>
      </w:r>
      <w:proofErr w:type="gramEnd"/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). Проектом решения утверждены источники внутреннего финансирования дефицита бюджета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9F1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156E4E" w:rsidRPr="00101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920" w:rsidRDefault="00DB6920" w:rsidP="00DB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B92758" w:rsidRPr="00CC1FD0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BD5918"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CC1FD0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«Реализация полномочий </w:t>
      </w:r>
      <w:r w:rsidR="00D30DF9" w:rsidRPr="00CC1FD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CC1FD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Pr="00CC1FD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76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383"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4A71EB" w:rsidRDefault="004A71EB" w:rsidP="0024740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7473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нарушение </w:t>
      </w:r>
      <w:r w:rsidRPr="00574730">
        <w:rPr>
          <w:rFonts w:ascii="Times New Roman" w:hAnsi="Times New Roman"/>
          <w:b/>
          <w:i/>
          <w:sz w:val="24"/>
          <w:szCs w:val="24"/>
        </w:rPr>
        <w:t xml:space="preserve"> ч. 2 ст. 179 </w:t>
      </w:r>
      <w:r w:rsidRPr="00574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3076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</w:t>
      </w:r>
      <w:proofErr w:type="spellStart"/>
      <w:r w:rsidR="0030762D">
        <w:rPr>
          <w:rFonts w:ascii="Times New Roman" w:eastAsia="Times New Roman" w:hAnsi="Times New Roman" w:cs="Times New Roman"/>
          <w:b/>
          <w:i/>
          <w:sz w:val="24"/>
          <w:szCs w:val="24"/>
        </w:rPr>
        <w:t>мун</w:t>
      </w:r>
      <w:r w:rsidRPr="00574730">
        <w:rPr>
          <w:rFonts w:ascii="Times New Roman" w:hAnsi="Times New Roman"/>
          <w:b/>
          <w:i/>
          <w:sz w:val="24"/>
          <w:szCs w:val="24"/>
        </w:rPr>
        <w:t>ипальны</w:t>
      </w:r>
      <w:r w:rsidR="0030762D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программ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574730" w:rsidRPr="00574730"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r w:rsidRPr="00574730">
        <w:rPr>
          <w:rFonts w:ascii="Times New Roman" w:hAnsi="Times New Roman"/>
          <w:b/>
          <w:i/>
          <w:sz w:val="24"/>
          <w:szCs w:val="24"/>
        </w:rPr>
        <w:t>утвержден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после внесения проекта бюджета в Контрольно-счетную палату Суражского муниципального района (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постановлени</w:t>
      </w:r>
      <w:r w:rsidR="0030762D">
        <w:rPr>
          <w:rFonts w:ascii="Times New Roman" w:hAnsi="Times New Roman"/>
          <w:b/>
          <w:i/>
          <w:sz w:val="24"/>
          <w:szCs w:val="24"/>
        </w:rPr>
        <w:t>е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74730" w:rsidRPr="00574730">
        <w:rPr>
          <w:rFonts w:ascii="Times New Roman" w:hAnsi="Times New Roman"/>
          <w:b/>
          <w:i/>
          <w:sz w:val="24"/>
          <w:szCs w:val="24"/>
        </w:rPr>
        <w:t>О</w:t>
      </w:r>
      <w:r w:rsidR="00AF075E" w:rsidRPr="00574730">
        <w:rPr>
          <w:rFonts w:ascii="Times New Roman" w:hAnsi="Times New Roman"/>
          <w:b/>
          <w:i/>
          <w:sz w:val="24"/>
          <w:szCs w:val="24"/>
        </w:rPr>
        <w:t>вчинской</w:t>
      </w:r>
      <w:proofErr w:type="spellEnd"/>
      <w:r w:rsidR="00AF075E" w:rsidRPr="00574730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</w:t>
      </w:r>
      <w:r w:rsidR="0030762D">
        <w:rPr>
          <w:rFonts w:ascii="Times New Roman" w:hAnsi="Times New Roman"/>
          <w:b/>
          <w:i/>
          <w:sz w:val="24"/>
          <w:szCs w:val="24"/>
        </w:rPr>
        <w:t>21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.11.</w:t>
      </w:r>
      <w:r w:rsidR="00AA5BE3">
        <w:rPr>
          <w:rFonts w:ascii="Times New Roman" w:hAnsi="Times New Roman"/>
          <w:b/>
          <w:i/>
          <w:sz w:val="24"/>
          <w:szCs w:val="24"/>
        </w:rPr>
        <w:t>202</w:t>
      </w:r>
      <w:r w:rsidR="0030762D">
        <w:rPr>
          <w:rFonts w:ascii="Times New Roman" w:hAnsi="Times New Roman"/>
          <w:b/>
          <w:i/>
          <w:sz w:val="24"/>
          <w:szCs w:val="24"/>
        </w:rPr>
        <w:t>3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г. №</w:t>
      </w:r>
      <w:r w:rsidR="0030762D">
        <w:rPr>
          <w:rFonts w:ascii="Times New Roman" w:hAnsi="Times New Roman"/>
          <w:b/>
          <w:i/>
          <w:sz w:val="24"/>
          <w:szCs w:val="24"/>
        </w:rPr>
        <w:t>53</w:t>
      </w:r>
      <w:r w:rsidR="00574730" w:rsidRPr="00574730">
        <w:rPr>
          <w:rFonts w:ascii="Times New Roman" w:hAnsi="Times New Roman"/>
          <w:b/>
          <w:i/>
          <w:sz w:val="24"/>
          <w:szCs w:val="24"/>
        </w:rPr>
        <w:t>)</w:t>
      </w:r>
      <w:r w:rsidRPr="00574730">
        <w:rPr>
          <w:rFonts w:ascii="Times New Roman" w:hAnsi="Times New Roman"/>
          <w:b/>
          <w:i/>
          <w:sz w:val="24"/>
          <w:szCs w:val="24"/>
        </w:rPr>
        <w:t>.</w:t>
      </w:r>
    </w:p>
    <w:p w:rsidR="00BD5918" w:rsidRPr="00574730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Овчинском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Овчинской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30.10.2014 года №240</w:t>
      </w:r>
      <w:r w:rsidR="00D30DF9" w:rsidRPr="00574730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574730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5747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161B9A" w:rsidRPr="00D77815" w:rsidRDefault="00161B9A" w:rsidP="001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473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F03DC8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3D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883D39">
        <w:rPr>
          <w:rFonts w:ascii="Times New Roman" w:eastAsia="Times New Roman" w:hAnsi="Times New Roman" w:cs="Times New Roman"/>
          <w:sz w:val="24"/>
          <w:szCs w:val="24"/>
        </w:rPr>
        <w:t>8621,5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 w:rsidR="00477C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3D39">
        <w:rPr>
          <w:rFonts w:ascii="Times New Roman" w:eastAsia="Times New Roman" w:hAnsi="Times New Roman" w:cs="Times New Roman"/>
          <w:sz w:val="24"/>
          <w:szCs w:val="24"/>
        </w:rPr>
        <w:t>8,8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9B1FA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3D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38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26D4">
        <w:rPr>
          <w:rFonts w:ascii="Times New Roman" w:eastAsia="Times New Roman" w:hAnsi="Times New Roman" w:cs="Times New Roman"/>
          <w:sz w:val="24"/>
          <w:szCs w:val="24"/>
        </w:rPr>
        <w:t>1199,1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126D4">
        <w:rPr>
          <w:rFonts w:ascii="Times New Roman" w:eastAsia="Times New Roman" w:hAnsi="Times New Roman" w:cs="Times New Roman"/>
          <w:sz w:val="24"/>
          <w:szCs w:val="24"/>
        </w:rPr>
        <w:t>на 16,2%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6AC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5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94"/>
        <w:gridCol w:w="992"/>
        <w:gridCol w:w="993"/>
        <w:gridCol w:w="1134"/>
        <w:gridCol w:w="1103"/>
      </w:tblGrid>
      <w:tr w:rsidR="00012EED" w:rsidRPr="00F619E9" w:rsidTr="005465CF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AA5BE3" w:rsidP="009C5BAB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5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9C5BAB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AA5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5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6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C064B" w:rsidRPr="00F619E9" w:rsidTr="00DF7322">
        <w:trPr>
          <w:trHeight w:val="8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F619E9" w:rsidRDefault="003C064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F619E9" w:rsidRDefault="003C064B" w:rsidP="009C5B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9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</w:tr>
      <w:tr w:rsidR="003C064B" w:rsidRPr="00F619E9" w:rsidTr="00DF732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F619E9" w:rsidRDefault="003C064B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F619E9" w:rsidRDefault="003C064B" w:rsidP="009C5B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8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</w:tr>
      <w:tr w:rsidR="003C064B" w:rsidRPr="00F619E9" w:rsidTr="00DF732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64B" w:rsidRPr="00F619E9" w:rsidRDefault="003C064B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64B" w:rsidRPr="00F619E9" w:rsidRDefault="003C064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9C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4B" w:rsidRPr="009B1FA3" w:rsidRDefault="003C064B" w:rsidP="0084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4B" w:rsidRPr="003C064B" w:rsidRDefault="003C0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06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116,2</w:t>
            </w:r>
          </w:p>
        </w:tc>
      </w:tr>
    </w:tbl>
    <w:p w:rsidR="00DA1BF8" w:rsidRPr="00DA1BF8" w:rsidRDefault="00DA1BF8" w:rsidP="00D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DA1BF8" w:rsidP="00012E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3C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64B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B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203C0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D3A7C">
        <w:rPr>
          <w:rFonts w:ascii="Times New Roman" w:eastAsia="Times New Roman" w:hAnsi="Times New Roman" w:cs="Times New Roman"/>
          <w:sz w:val="24"/>
          <w:szCs w:val="24"/>
        </w:rPr>
        <w:t>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03C06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67092" w:rsidRDefault="00E67092" w:rsidP="00E67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 15.11.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E71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6345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п. 1 ст. 185 Бюджетного кодекса РФ.</w:t>
      </w:r>
    </w:p>
    <w:p w:rsidR="00B93892" w:rsidRDefault="00B93892" w:rsidP="00B9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449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449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B70BA" w:rsidRDefault="00FB70BA" w:rsidP="00B6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2B494D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2B494D">
        <w:rPr>
          <w:rFonts w:ascii="Times New Roman" w:eastAsia="Times New Roman" w:hAnsi="Times New Roman" w:cs="Times New Roman"/>
          <w:sz w:val="24"/>
          <w:szCs w:val="24"/>
        </w:rPr>
        <w:t>годы, что соответствует установленному периоду в части 1 статьи 173 Бюджетного кодекса Российской Федерации.</w:t>
      </w:r>
      <w:r w:rsidRPr="002B49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231FFF" w:rsidRDefault="00231FFF" w:rsidP="00231F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с частью 3 статьи 173 Бюджетного кодекса Российской Федерации Прогноз социально-экономического развития утвержден </w:t>
      </w:r>
      <w:r w:rsidRPr="007B5BF3">
        <w:rPr>
          <w:rFonts w:ascii="Times New Roman" w:hAnsi="Times New Roman" w:cs="Times New Roman"/>
          <w:b/>
          <w:i/>
          <w:sz w:val="24"/>
          <w:szCs w:val="24"/>
        </w:rPr>
        <w:t xml:space="preserve">с нарушением срока, установленного п.3 ст.173 Бюджетного кодекса Российской Федерации </w:t>
      </w:r>
      <w:r w:rsidRPr="007B5BF3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постановление </w:t>
      </w:r>
      <w:proofErr w:type="spellStart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Овчинской</w:t>
      </w:r>
      <w:proofErr w:type="spellEnd"/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администрацией Суражского района от </w:t>
      </w:r>
      <w:r w:rsidR="00B24493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.11.</w:t>
      </w:r>
      <w:r w:rsidR="00AA5BE3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B2449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№ </w:t>
      </w:r>
      <w:r w:rsidR="00B24493">
        <w:rPr>
          <w:rFonts w:ascii="Times New Roman" w:eastAsia="Times New Roman" w:hAnsi="Times New Roman" w:cs="Times New Roman"/>
          <w:b/>
          <w:i/>
          <w:sz w:val="24"/>
          <w:szCs w:val="24"/>
        </w:rPr>
        <w:t>55)</w:t>
      </w:r>
      <w:r w:rsidRPr="007B5B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7B5BF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847BA" w:rsidRPr="00F51A43" w:rsidRDefault="00873CC9" w:rsidP="00A8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4E0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0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4E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 </w:t>
      </w:r>
      <w:proofErr w:type="gramEnd"/>
      <w:r w:rsidR="00A847BA"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A847BA"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>Овчинского</w:t>
      </w:r>
      <w:proofErr w:type="spellEnd"/>
      <w:r w:rsidR="00A847BA" w:rsidRPr="00F51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2024-2026 годы утверждены с нарушением срока- 21.11.2023г. №56.</w:t>
      </w:r>
    </w:p>
    <w:p w:rsidR="00873CC9" w:rsidRPr="00C84B76" w:rsidRDefault="00873CC9" w:rsidP="00873CC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C84B76">
        <w:rPr>
          <w:rFonts w:ascii="Arial" w:eastAsia="Times New Roman" w:hAnsi="Arial" w:cs="Arial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601808" w:rsidRPr="005D2F8F" w:rsidRDefault="00601808" w:rsidP="0097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B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азмер резервного фонда в проекте бюджета на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DD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F09B1">
        <w:rPr>
          <w:rFonts w:ascii="Times New Roman" w:eastAsia="Times New Roman" w:hAnsi="Times New Roman" w:cs="Times New Roman"/>
          <w:sz w:val="24"/>
          <w:szCs w:val="24"/>
        </w:rPr>
        <w:t xml:space="preserve">определен </w:t>
      </w:r>
      <w:r w:rsidR="00C32C5B">
        <w:rPr>
          <w:rFonts w:ascii="Times New Roman" w:eastAsia="Times New Roman" w:hAnsi="Times New Roman" w:cs="Times New Roman"/>
          <w:sz w:val="24"/>
          <w:szCs w:val="24"/>
        </w:rPr>
        <w:t xml:space="preserve">по 50,0 тыс. рублей ежегодно </w:t>
      </w:r>
      <w:r w:rsidR="004F09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 3,0% общего объема расходов.</w:t>
      </w:r>
    </w:p>
    <w:p w:rsidR="00601808" w:rsidRDefault="00601808" w:rsidP="0060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Овчинским</w:t>
      </w:r>
      <w:proofErr w:type="spellEnd"/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FB70BA" w:rsidRPr="00D87F67" w:rsidRDefault="00FB70BA" w:rsidP="00FB70B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A847BA" w:rsidRDefault="00FB70BA" w:rsidP="00FB7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8722,0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 xml:space="preserve">по доходам </w:t>
      </w:r>
      <w:r w:rsidRPr="00ED38C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7BA">
        <w:rPr>
          <w:rFonts w:ascii="Times New Roman" w:eastAsia="Times New Roman" w:hAnsi="Times New Roman" w:cs="Times New Roman"/>
          <w:sz w:val="24"/>
          <w:szCs w:val="24"/>
        </w:rPr>
        <w:t>26,5%, и выше по расходам на 17,5%.</w:t>
      </w:r>
    </w:p>
    <w:p w:rsidR="00C63A06" w:rsidRPr="00267231" w:rsidRDefault="00A847BA" w:rsidP="0026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 годов бюджет сбалансирован. Проектом решения утверждены источники внутреннего финансирования дефицита бюджета </w:t>
      </w:r>
      <w:r w:rsidR="005362E5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3A06" w:rsidRPr="001019F1">
        <w:rPr>
          <w:rFonts w:ascii="Times New Roman" w:eastAsia="Times New Roman" w:hAnsi="Times New Roman" w:cs="Times New Roman"/>
          <w:sz w:val="24"/>
          <w:szCs w:val="24"/>
        </w:rPr>
        <w:t xml:space="preserve">) – изменение остатков средств на счетах по учету средств бюджета. </w:t>
      </w:r>
      <w:r w:rsidR="00267231" w:rsidRPr="00267231">
        <w:rPr>
          <w:rFonts w:ascii="Times New Roman" w:eastAsia="Times New Roman" w:hAnsi="Times New Roman" w:cs="Times New Roman"/>
          <w:b/>
          <w:i/>
          <w:sz w:val="24"/>
          <w:szCs w:val="24"/>
        </w:rPr>
        <w:t>Не утверждены администраторы дефицита бюджета.</w:t>
      </w:r>
    </w:p>
    <w:p w:rsidR="00C63A06" w:rsidRDefault="00C63A06" w:rsidP="00C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F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п. 3 ст. 92.1 Бюджетного кодекса РФ соблюдены.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2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двумя муниципальными программами. </w:t>
      </w:r>
    </w:p>
    <w:p w:rsidR="007F0B1E" w:rsidRPr="00CC1FD0" w:rsidRDefault="007F0B1E" w:rsidP="007F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D0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 муниципальные программы, предлагаемые к финансированию</w:t>
      </w:r>
      <w:r w:rsidR="003C6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начиная с очередного финансового года</w:t>
      </w:r>
      <w:r w:rsidR="003C6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внесены в проект решения</w:t>
      </w:r>
      <w:r w:rsidR="00B3065F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E07" w:rsidRDefault="00530AB9" w:rsidP="00904E07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 xml:space="preserve">В нарушение  ч. 2 ст. 179 </w:t>
      </w:r>
      <w:r w:rsidR="00904E07" w:rsidRPr="00574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904E07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мун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>и</w:t>
      </w:r>
      <w:r w:rsidR="00A847BA">
        <w:rPr>
          <w:rFonts w:ascii="Times New Roman" w:hAnsi="Times New Roman"/>
          <w:b/>
          <w:i/>
          <w:sz w:val="24"/>
          <w:szCs w:val="24"/>
        </w:rPr>
        <w:t>ци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>пальны</w:t>
      </w:r>
      <w:r w:rsidR="00904E07">
        <w:rPr>
          <w:rFonts w:ascii="Times New Roman" w:hAnsi="Times New Roman"/>
          <w:b/>
          <w:i/>
          <w:sz w:val="24"/>
          <w:szCs w:val="24"/>
        </w:rPr>
        <w:t>х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 xml:space="preserve"> программ </w:t>
      </w:r>
      <w:proofErr w:type="spellStart"/>
      <w:r w:rsidR="00904E07" w:rsidRPr="00574730">
        <w:rPr>
          <w:rFonts w:ascii="Times New Roman" w:hAnsi="Times New Roman"/>
          <w:b/>
          <w:i/>
          <w:sz w:val="24"/>
          <w:szCs w:val="24"/>
        </w:rPr>
        <w:t>Овчинского</w:t>
      </w:r>
      <w:proofErr w:type="spellEnd"/>
      <w:r w:rsidR="00904E07" w:rsidRPr="00574730">
        <w:rPr>
          <w:rFonts w:ascii="Times New Roman" w:hAnsi="Times New Roman"/>
          <w:b/>
          <w:i/>
          <w:sz w:val="24"/>
          <w:szCs w:val="24"/>
        </w:rPr>
        <w:t xml:space="preserve"> сельского поселения утвержден после внесения проекта бюджета в Контрольно-счетную палату Суражского муниципального района (постановлени</w:t>
      </w:r>
      <w:r w:rsidR="00904E07">
        <w:rPr>
          <w:rFonts w:ascii="Times New Roman" w:hAnsi="Times New Roman"/>
          <w:b/>
          <w:i/>
          <w:sz w:val="24"/>
          <w:szCs w:val="24"/>
        </w:rPr>
        <w:t>е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04E07" w:rsidRPr="00574730">
        <w:rPr>
          <w:rFonts w:ascii="Times New Roman" w:hAnsi="Times New Roman"/>
          <w:b/>
          <w:i/>
          <w:sz w:val="24"/>
          <w:szCs w:val="24"/>
        </w:rPr>
        <w:t>Овчинской</w:t>
      </w:r>
      <w:proofErr w:type="spellEnd"/>
      <w:r w:rsidR="00904E07" w:rsidRPr="00574730">
        <w:rPr>
          <w:rFonts w:ascii="Times New Roman" w:hAnsi="Times New Roman"/>
          <w:b/>
          <w:i/>
          <w:sz w:val="24"/>
          <w:szCs w:val="24"/>
        </w:rPr>
        <w:t xml:space="preserve"> сельской администрации от </w:t>
      </w:r>
      <w:r w:rsidR="00904E07">
        <w:rPr>
          <w:rFonts w:ascii="Times New Roman" w:hAnsi="Times New Roman"/>
          <w:b/>
          <w:i/>
          <w:sz w:val="24"/>
          <w:szCs w:val="24"/>
        </w:rPr>
        <w:t>21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>.11.</w:t>
      </w:r>
      <w:r w:rsidR="00904E07">
        <w:rPr>
          <w:rFonts w:ascii="Times New Roman" w:hAnsi="Times New Roman"/>
          <w:b/>
          <w:i/>
          <w:sz w:val="24"/>
          <w:szCs w:val="24"/>
        </w:rPr>
        <w:t>2023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>г. №</w:t>
      </w:r>
      <w:r w:rsidR="00904E07">
        <w:rPr>
          <w:rFonts w:ascii="Times New Roman" w:hAnsi="Times New Roman"/>
          <w:b/>
          <w:i/>
          <w:sz w:val="24"/>
          <w:szCs w:val="24"/>
        </w:rPr>
        <w:t>53</w:t>
      </w:r>
      <w:r w:rsidR="00904E07" w:rsidRPr="00574730">
        <w:rPr>
          <w:rFonts w:ascii="Times New Roman" w:hAnsi="Times New Roman"/>
          <w:b/>
          <w:i/>
          <w:sz w:val="24"/>
          <w:szCs w:val="24"/>
        </w:rPr>
        <w:t>).</w:t>
      </w:r>
    </w:p>
    <w:p w:rsidR="00161B9A" w:rsidRPr="00D77815" w:rsidRDefault="00161B9A" w:rsidP="003D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06C" w:rsidRPr="00F03DC8" w:rsidRDefault="006A606C" w:rsidP="006A6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Pr="00F03DC8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8621,5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98,8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1199,1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на 16,2%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D46" w:rsidRPr="00DA1BF8" w:rsidRDefault="00A66D46" w:rsidP="00A6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</w:t>
      </w:r>
      <w:r w:rsidRPr="00DA1BF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A66D46" w:rsidRPr="00937CD9" w:rsidRDefault="00A66D46" w:rsidP="00A66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AA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0A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F20A9C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20A9C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822446" w:rsidRPr="00AB1365" w:rsidRDefault="00822446" w:rsidP="0082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305275" w:rsidRPr="00146461" w:rsidRDefault="00305275" w:rsidP="00944B74">
      <w:pPr>
        <w:pStyle w:val="af4"/>
        <w:numPr>
          <w:ilvl w:val="0"/>
          <w:numId w:val="7"/>
        </w:numPr>
        <w:ind w:left="567" w:firstLine="0"/>
        <w:jc w:val="both"/>
        <w:rPr>
          <w:bCs/>
          <w:sz w:val="24"/>
          <w:szCs w:val="24"/>
        </w:rPr>
      </w:pPr>
      <w:bookmarkStart w:id="1" w:name="_GoBack"/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Pr="00146461">
        <w:rPr>
          <w:bCs/>
          <w:sz w:val="24"/>
          <w:szCs w:val="24"/>
        </w:rPr>
        <w:t xml:space="preserve">«О бюджете </w:t>
      </w:r>
      <w:proofErr w:type="spellStart"/>
      <w:r w:rsidR="00F43DD4">
        <w:rPr>
          <w:bCs/>
          <w:sz w:val="24"/>
          <w:szCs w:val="24"/>
        </w:rPr>
        <w:t>Овчинского</w:t>
      </w:r>
      <w:proofErr w:type="spellEnd"/>
      <w:r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5362E5">
        <w:rPr>
          <w:bCs/>
          <w:sz w:val="24"/>
          <w:szCs w:val="24"/>
        </w:rPr>
        <w:t>на 2024 год и на плановый период 2025 и 2026 годов</w:t>
      </w:r>
      <w:r w:rsidRPr="00146461">
        <w:rPr>
          <w:bCs/>
          <w:sz w:val="24"/>
          <w:szCs w:val="24"/>
        </w:rPr>
        <w:t>».</w:t>
      </w:r>
    </w:p>
    <w:p w:rsidR="00305275" w:rsidRDefault="00305275" w:rsidP="00944B74">
      <w:pPr>
        <w:pStyle w:val="af4"/>
        <w:numPr>
          <w:ilvl w:val="0"/>
          <w:numId w:val="7"/>
        </w:numPr>
        <w:ind w:left="567" w:firstLine="0"/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305275" w:rsidRPr="00EC4099" w:rsidRDefault="00305275" w:rsidP="00944B74">
      <w:pPr>
        <w:pStyle w:val="af4"/>
        <w:numPr>
          <w:ilvl w:val="0"/>
          <w:numId w:val="7"/>
        </w:numPr>
        <w:ind w:left="567" w:firstLine="0"/>
        <w:jc w:val="both"/>
        <w:rPr>
          <w:sz w:val="24"/>
          <w:szCs w:val="24"/>
        </w:rPr>
      </w:pPr>
      <w:r w:rsidRPr="00EC4099">
        <w:rPr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F43DD4">
        <w:rPr>
          <w:bCs/>
          <w:sz w:val="24"/>
          <w:szCs w:val="24"/>
        </w:rPr>
        <w:t>Овчинскому</w:t>
      </w:r>
      <w:proofErr w:type="spellEnd"/>
      <w:r w:rsidRPr="00EC4099">
        <w:rPr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proofErr w:type="spellStart"/>
      <w:r w:rsidR="00F43DD4">
        <w:rPr>
          <w:bCs/>
          <w:sz w:val="24"/>
          <w:szCs w:val="24"/>
        </w:rPr>
        <w:t>Овчинского</w:t>
      </w:r>
      <w:proofErr w:type="spellEnd"/>
      <w:r w:rsidRPr="00EC4099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5362E5">
        <w:rPr>
          <w:bCs/>
          <w:sz w:val="24"/>
          <w:szCs w:val="24"/>
        </w:rPr>
        <w:t>на 2024 год и на плановый период 2025 и 2026 годов</w:t>
      </w:r>
      <w:r w:rsidRPr="00EC4099">
        <w:rPr>
          <w:bCs/>
          <w:sz w:val="24"/>
          <w:szCs w:val="24"/>
        </w:rPr>
        <w:t xml:space="preserve">» </w:t>
      </w:r>
      <w:r w:rsidRPr="00EC4099">
        <w:rPr>
          <w:sz w:val="24"/>
          <w:szCs w:val="24"/>
        </w:rPr>
        <w:t xml:space="preserve"> к рассмотрению</w:t>
      </w:r>
      <w:r>
        <w:rPr>
          <w:sz w:val="24"/>
          <w:szCs w:val="24"/>
        </w:rPr>
        <w:t xml:space="preserve"> после приведения в соответствие</w:t>
      </w:r>
      <w:r w:rsidRPr="00EC4099">
        <w:rPr>
          <w:sz w:val="24"/>
          <w:szCs w:val="24"/>
        </w:rPr>
        <w:t>.</w:t>
      </w:r>
    </w:p>
    <w:bookmarkEnd w:id="1"/>
    <w:p w:rsidR="00841DA2" w:rsidRDefault="00841DA2" w:rsidP="00CF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38F2" w:rsidRPr="00061A09" w:rsidRDefault="00B92758" w:rsidP="00C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A38F2" w:rsidRPr="00061A0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061A09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061A09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61A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A0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6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1AD6" w:rsidRDefault="00561AD6" w:rsidP="0056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1AD6" w:rsidSect="006963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EEB"/>
    <w:multiLevelType w:val="hybridMultilevel"/>
    <w:tmpl w:val="7DCC6A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2A5F05"/>
    <w:multiLevelType w:val="hybridMultilevel"/>
    <w:tmpl w:val="89F292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758"/>
    <w:rsid w:val="00004E6B"/>
    <w:rsid w:val="00012EED"/>
    <w:rsid w:val="0002068C"/>
    <w:rsid w:val="00024F12"/>
    <w:rsid w:val="00025DFC"/>
    <w:rsid w:val="00030821"/>
    <w:rsid w:val="00036087"/>
    <w:rsid w:val="00037B05"/>
    <w:rsid w:val="00046A63"/>
    <w:rsid w:val="0005506C"/>
    <w:rsid w:val="0005626D"/>
    <w:rsid w:val="00060276"/>
    <w:rsid w:val="000619C3"/>
    <w:rsid w:val="00061A09"/>
    <w:rsid w:val="00067ABB"/>
    <w:rsid w:val="000702C1"/>
    <w:rsid w:val="00070DB7"/>
    <w:rsid w:val="00071A6D"/>
    <w:rsid w:val="00080EE4"/>
    <w:rsid w:val="000855EE"/>
    <w:rsid w:val="000861FE"/>
    <w:rsid w:val="00086FAD"/>
    <w:rsid w:val="000915AC"/>
    <w:rsid w:val="00092FB0"/>
    <w:rsid w:val="00093273"/>
    <w:rsid w:val="00093A00"/>
    <w:rsid w:val="00097B9A"/>
    <w:rsid w:val="000A3366"/>
    <w:rsid w:val="000B1411"/>
    <w:rsid w:val="000B1A91"/>
    <w:rsid w:val="000B45FB"/>
    <w:rsid w:val="000B46E0"/>
    <w:rsid w:val="000B5F10"/>
    <w:rsid w:val="000C16CC"/>
    <w:rsid w:val="000C2429"/>
    <w:rsid w:val="000C34C0"/>
    <w:rsid w:val="000C4E50"/>
    <w:rsid w:val="000C601C"/>
    <w:rsid w:val="000D1CA8"/>
    <w:rsid w:val="000D23D3"/>
    <w:rsid w:val="000D45F6"/>
    <w:rsid w:val="000E04FB"/>
    <w:rsid w:val="000E0BCE"/>
    <w:rsid w:val="000E43F8"/>
    <w:rsid w:val="000F5FAC"/>
    <w:rsid w:val="000F7F58"/>
    <w:rsid w:val="0010028D"/>
    <w:rsid w:val="001019F1"/>
    <w:rsid w:val="00104194"/>
    <w:rsid w:val="00105D21"/>
    <w:rsid w:val="00114DD1"/>
    <w:rsid w:val="001223F6"/>
    <w:rsid w:val="00135957"/>
    <w:rsid w:val="00136C71"/>
    <w:rsid w:val="00146654"/>
    <w:rsid w:val="001472CE"/>
    <w:rsid w:val="001530F2"/>
    <w:rsid w:val="00153126"/>
    <w:rsid w:val="00153DB4"/>
    <w:rsid w:val="00153E07"/>
    <w:rsid w:val="00154D38"/>
    <w:rsid w:val="00156E4E"/>
    <w:rsid w:val="001607EC"/>
    <w:rsid w:val="00160802"/>
    <w:rsid w:val="00161B9A"/>
    <w:rsid w:val="00161BBB"/>
    <w:rsid w:val="00163D08"/>
    <w:rsid w:val="00174607"/>
    <w:rsid w:val="00175A77"/>
    <w:rsid w:val="00186559"/>
    <w:rsid w:val="001873B0"/>
    <w:rsid w:val="0019003E"/>
    <w:rsid w:val="001922E7"/>
    <w:rsid w:val="00192991"/>
    <w:rsid w:val="00196887"/>
    <w:rsid w:val="001A3F37"/>
    <w:rsid w:val="001A4BFD"/>
    <w:rsid w:val="001A7D01"/>
    <w:rsid w:val="001B1315"/>
    <w:rsid w:val="001B2543"/>
    <w:rsid w:val="001B45BA"/>
    <w:rsid w:val="001C0FD5"/>
    <w:rsid w:val="001C2125"/>
    <w:rsid w:val="001D13AC"/>
    <w:rsid w:val="001D77AB"/>
    <w:rsid w:val="001E6513"/>
    <w:rsid w:val="001F2AC6"/>
    <w:rsid w:val="001F3A9F"/>
    <w:rsid w:val="001F74A9"/>
    <w:rsid w:val="00201928"/>
    <w:rsid w:val="00203C06"/>
    <w:rsid w:val="00204D2C"/>
    <w:rsid w:val="002126D4"/>
    <w:rsid w:val="002168EE"/>
    <w:rsid w:val="00217373"/>
    <w:rsid w:val="0022063A"/>
    <w:rsid w:val="0022282B"/>
    <w:rsid w:val="00226C51"/>
    <w:rsid w:val="00231FFF"/>
    <w:rsid w:val="002363A2"/>
    <w:rsid w:val="00237F9F"/>
    <w:rsid w:val="002402D3"/>
    <w:rsid w:val="00240A2A"/>
    <w:rsid w:val="00240F64"/>
    <w:rsid w:val="002415A0"/>
    <w:rsid w:val="0024202F"/>
    <w:rsid w:val="002425A8"/>
    <w:rsid w:val="00242DC4"/>
    <w:rsid w:val="00247405"/>
    <w:rsid w:val="002508CA"/>
    <w:rsid w:val="002530DC"/>
    <w:rsid w:val="0025399D"/>
    <w:rsid w:val="0025769E"/>
    <w:rsid w:val="00257922"/>
    <w:rsid w:val="00262668"/>
    <w:rsid w:val="00263C94"/>
    <w:rsid w:val="00267231"/>
    <w:rsid w:val="002724C6"/>
    <w:rsid w:val="00281997"/>
    <w:rsid w:val="00282B93"/>
    <w:rsid w:val="00283480"/>
    <w:rsid w:val="00287451"/>
    <w:rsid w:val="002900D6"/>
    <w:rsid w:val="002925BA"/>
    <w:rsid w:val="002937A9"/>
    <w:rsid w:val="00294487"/>
    <w:rsid w:val="00294FEB"/>
    <w:rsid w:val="00295918"/>
    <w:rsid w:val="002A04A8"/>
    <w:rsid w:val="002A46C1"/>
    <w:rsid w:val="002A5CC6"/>
    <w:rsid w:val="002B1884"/>
    <w:rsid w:val="002B3AFC"/>
    <w:rsid w:val="002B41F1"/>
    <w:rsid w:val="002B4490"/>
    <w:rsid w:val="002B494D"/>
    <w:rsid w:val="002B6F70"/>
    <w:rsid w:val="002C6C98"/>
    <w:rsid w:val="002D5DC8"/>
    <w:rsid w:val="002E041C"/>
    <w:rsid w:val="002E4D48"/>
    <w:rsid w:val="002E4D8E"/>
    <w:rsid w:val="002F07FF"/>
    <w:rsid w:val="002F13F3"/>
    <w:rsid w:val="002F1F11"/>
    <w:rsid w:val="00301092"/>
    <w:rsid w:val="00302943"/>
    <w:rsid w:val="00303D97"/>
    <w:rsid w:val="00304924"/>
    <w:rsid w:val="00305275"/>
    <w:rsid w:val="0030762D"/>
    <w:rsid w:val="00310929"/>
    <w:rsid w:val="00311D15"/>
    <w:rsid w:val="003127CE"/>
    <w:rsid w:val="00317182"/>
    <w:rsid w:val="003221B8"/>
    <w:rsid w:val="00322920"/>
    <w:rsid w:val="00323259"/>
    <w:rsid w:val="003264B9"/>
    <w:rsid w:val="00326A4B"/>
    <w:rsid w:val="00330B2D"/>
    <w:rsid w:val="00330DA8"/>
    <w:rsid w:val="003322E5"/>
    <w:rsid w:val="00333511"/>
    <w:rsid w:val="00336EFB"/>
    <w:rsid w:val="003378DB"/>
    <w:rsid w:val="00342DCC"/>
    <w:rsid w:val="003504C1"/>
    <w:rsid w:val="003525FD"/>
    <w:rsid w:val="0036652A"/>
    <w:rsid w:val="003668EB"/>
    <w:rsid w:val="00373132"/>
    <w:rsid w:val="00375EC8"/>
    <w:rsid w:val="00380273"/>
    <w:rsid w:val="00381B80"/>
    <w:rsid w:val="00384DD5"/>
    <w:rsid w:val="00385A9C"/>
    <w:rsid w:val="00385CD5"/>
    <w:rsid w:val="00391451"/>
    <w:rsid w:val="00393E77"/>
    <w:rsid w:val="00397227"/>
    <w:rsid w:val="003A080E"/>
    <w:rsid w:val="003A1554"/>
    <w:rsid w:val="003A169A"/>
    <w:rsid w:val="003A2606"/>
    <w:rsid w:val="003A48E4"/>
    <w:rsid w:val="003A5875"/>
    <w:rsid w:val="003A5C03"/>
    <w:rsid w:val="003B721B"/>
    <w:rsid w:val="003B7E74"/>
    <w:rsid w:val="003C064B"/>
    <w:rsid w:val="003C0FC3"/>
    <w:rsid w:val="003C6DD3"/>
    <w:rsid w:val="003C765A"/>
    <w:rsid w:val="003D3B61"/>
    <w:rsid w:val="003D66EC"/>
    <w:rsid w:val="003E385C"/>
    <w:rsid w:val="003E4912"/>
    <w:rsid w:val="003E6225"/>
    <w:rsid w:val="003E689E"/>
    <w:rsid w:val="003F1144"/>
    <w:rsid w:val="003F31A7"/>
    <w:rsid w:val="003F406E"/>
    <w:rsid w:val="003F48CF"/>
    <w:rsid w:val="003F6B36"/>
    <w:rsid w:val="0040235F"/>
    <w:rsid w:val="004073EA"/>
    <w:rsid w:val="00414B6F"/>
    <w:rsid w:val="0042167C"/>
    <w:rsid w:val="00423175"/>
    <w:rsid w:val="004428AA"/>
    <w:rsid w:val="0044319A"/>
    <w:rsid w:val="00443332"/>
    <w:rsid w:val="0045724B"/>
    <w:rsid w:val="00457499"/>
    <w:rsid w:val="00465637"/>
    <w:rsid w:val="00466E9A"/>
    <w:rsid w:val="0047017D"/>
    <w:rsid w:val="004740E7"/>
    <w:rsid w:val="00476F4C"/>
    <w:rsid w:val="00477474"/>
    <w:rsid w:val="00477C32"/>
    <w:rsid w:val="00490EF0"/>
    <w:rsid w:val="00493D36"/>
    <w:rsid w:val="00496AC8"/>
    <w:rsid w:val="00497892"/>
    <w:rsid w:val="004A71EB"/>
    <w:rsid w:val="004A7452"/>
    <w:rsid w:val="004B2166"/>
    <w:rsid w:val="004B4DD0"/>
    <w:rsid w:val="004B70E0"/>
    <w:rsid w:val="004C4D8C"/>
    <w:rsid w:val="004C549E"/>
    <w:rsid w:val="004D25C3"/>
    <w:rsid w:val="004D2E2C"/>
    <w:rsid w:val="004D3B5D"/>
    <w:rsid w:val="004D3E02"/>
    <w:rsid w:val="004D62DC"/>
    <w:rsid w:val="004E4CE6"/>
    <w:rsid w:val="004E626F"/>
    <w:rsid w:val="004E7DE2"/>
    <w:rsid w:val="004E7F61"/>
    <w:rsid w:val="004F09B1"/>
    <w:rsid w:val="004F2A97"/>
    <w:rsid w:val="004F33CD"/>
    <w:rsid w:val="004F6C80"/>
    <w:rsid w:val="005009F0"/>
    <w:rsid w:val="005166B6"/>
    <w:rsid w:val="005204DF"/>
    <w:rsid w:val="00520BAA"/>
    <w:rsid w:val="00523FBE"/>
    <w:rsid w:val="00530111"/>
    <w:rsid w:val="00530AB9"/>
    <w:rsid w:val="005362E5"/>
    <w:rsid w:val="00536E76"/>
    <w:rsid w:val="005374BC"/>
    <w:rsid w:val="00537C2D"/>
    <w:rsid w:val="00542AEC"/>
    <w:rsid w:val="00543F51"/>
    <w:rsid w:val="005465CF"/>
    <w:rsid w:val="00546E23"/>
    <w:rsid w:val="005475A8"/>
    <w:rsid w:val="00547755"/>
    <w:rsid w:val="00547770"/>
    <w:rsid w:val="005501D4"/>
    <w:rsid w:val="00550C47"/>
    <w:rsid w:val="0055261A"/>
    <w:rsid w:val="00560CAF"/>
    <w:rsid w:val="00561AD6"/>
    <w:rsid w:val="005630AB"/>
    <w:rsid w:val="00566077"/>
    <w:rsid w:val="00566759"/>
    <w:rsid w:val="0057233D"/>
    <w:rsid w:val="0057430A"/>
    <w:rsid w:val="00574730"/>
    <w:rsid w:val="00581DDE"/>
    <w:rsid w:val="00590A2A"/>
    <w:rsid w:val="00590FD3"/>
    <w:rsid w:val="0059597C"/>
    <w:rsid w:val="00595E7F"/>
    <w:rsid w:val="005A3CBD"/>
    <w:rsid w:val="005A4F88"/>
    <w:rsid w:val="005A56F0"/>
    <w:rsid w:val="005A63C5"/>
    <w:rsid w:val="005B0523"/>
    <w:rsid w:val="005B2420"/>
    <w:rsid w:val="005C1A65"/>
    <w:rsid w:val="005C372F"/>
    <w:rsid w:val="005C50F0"/>
    <w:rsid w:val="005C5382"/>
    <w:rsid w:val="005C75ED"/>
    <w:rsid w:val="005D0EAE"/>
    <w:rsid w:val="005D2F8F"/>
    <w:rsid w:val="005E062E"/>
    <w:rsid w:val="005E0FCA"/>
    <w:rsid w:val="005E4C9C"/>
    <w:rsid w:val="00601808"/>
    <w:rsid w:val="00603BB4"/>
    <w:rsid w:val="006044EA"/>
    <w:rsid w:val="00612557"/>
    <w:rsid w:val="0061606A"/>
    <w:rsid w:val="0062219C"/>
    <w:rsid w:val="006252C2"/>
    <w:rsid w:val="00625730"/>
    <w:rsid w:val="00632F94"/>
    <w:rsid w:val="00634FF2"/>
    <w:rsid w:val="0064467B"/>
    <w:rsid w:val="00652AE0"/>
    <w:rsid w:val="00653D83"/>
    <w:rsid w:val="00655ACF"/>
    <w:rsid w:val="0065767B"/>
    <w:rsid w:val="00660420"/>
    <w:rsid w:val="00662D60"/>
    <w:rsid w:val="00663565"/>
    <w:rsid w:val="00665383"/>
    <w:rsid w:val="006718FD"/>
    <w:rsid w:val="00671C52"/>
    <w:rsid w:val="00671F58"/>
    <w:rsid w:val="00672D0E"/>
    <w:rsid w:val="006736DC"/>
    <w:rsid w:val="00676777"/>
    <w:rsid w:val="00684558"/>
    <w:rsid w:val="00685430"/>
    <w:rsid w:val="00686D56"/>
    <w:rsid w:val="00690706"/>
    <w:rsid w:val="006963E7"/>
    <w:rsid w:val="00696727"/>
    <w:rsid w:val="0069679A"/>
    <w:rsid w:val="006A606C"/>
    <w:rsid w:val="006B5628"/>
    <w:rsid w:val="006B57A8"/>
    <w:rsid w:val="006C58FD"/>
    <w:rsid w:val="006D10E5"/>
    <w:rsid w:val="006D14B0"/>
    <w:rsid w:val="006D26D1"/>
    <w:rsid w:val="006D3635"/>
    <w:rsid w:val="006D5B86"/>
    <w:rsid w:val="006E77EE"/>
    <w:rsid w:val="006F1452"/>
    <w:rsid w:val="00700A08"/>
    <w:rsid w:val="007071EA"/>
    <w:rsid w:val="00710B63"/>
    <w:rsid w:val="00710C46"/>
    <w:rsid w:val="00711364"/>
    <w:rsid w:val="00712FDC"/>
    <w:rsid w:val="00713797"/>
    <w:rsid w:val="00714A37"/>
    <w:rsid w:val="007175D3"/>
    <w:rsid w:val="00722E5A"/>
    <w:rsid w:val="00725883"/>
    <w:rsid w:val="007258C0"/>
    <w:rsid w:val="00732EAF"/>
    <w:rsid w:val="0073341F"/>
    <w:rsid w:val="00740A9F"/>
    <w:rsid w:val="00740F1E"/>
    <w:rsid w:val="0074328D"/>
    <w:rsid w:val="007474EE"/>
    <w:rsid w:val="00754EBF"/>
    <w:rsid w:val="00755713"/>
    <w:rsid w:val="00756714"/>
    <w:rsid w:val="00756B0F"/>
    <w:rsid w:val="00757F70"/>
    <w:rsid w:val="0076176B"/>
    <w:rsid w:val="00767EB2"/>
    <w:rsid w:val="00771D2B"/>
    <w:rsid w:val="007742C4"/>
    <w:rsid w:val="00774C23"/>
    <w:rsid w:val="007763A4"/>
    <w:rsid w:val="00781677"/>
    <w:rsid w:val="0078188E"/>
    <w:rsid w:val="00782B26"/>
    <w:rsid w:val="007838F4"/>
    <w:rsid w:val="00790987"/>
    <w:rsid w:val="00794399"/>
    <w:rsid w:val="007A22DE"/>
    <w:rsid w:val="007A7402"/>
    <w:rsid w:val="007B0A0A"/>
    <w:rsid w:val="007B1849"/>
    <w:rsid w:val="007B24C7"/>
    <w:rsid w:val="007B5247"/>
    <w:rsid w:val="007B5BF3"/>
    <w:rsid w:val="007B679B"/>
    <w:rsid w:val="007C1E8C"/>
    <w:rsid w:val="007C5265"/>
    <w:rsid w:val="007D19CA"/>
    <w:rsid w:val="007D207F"/>
    <w:rsid w:val="007D2257"/>
    <w:rsid w:val="007D3158"/>
    <w:rsid w:val="007E0BBE"/>
    <w:rsid w:val="007E235A"/>
    <w:rsid w:val="007E473C"/>
    <w:rsid w:val="007F01B7"/>
    <w:rsid w:val="007F0B1E"/>
    <w:rsid w:val="007F2444"/>
    <w:rsid w:val="007F24F0"/>
    <w:rsid w:val="007F46BB"/>
    <w:rsid w:val="007F4894"/>
    <w:rsid w:val="007F57F5"/>
    <w:rsid w:val="007F5B35"/>
    <w:rsid w:val="007F71CB"/>
    <w:rsid w:val="00801852"/>
    <w:rsid w:val="008019B6"/>
    <w:rsid w:val="00801CDA"/>
    <w:rsid w:val="00806163"/>
    <w:rsid w:val="00806345"/>
    <w:rsid w:val="00806E22"/>
    <w:rsid w:val="008112B6"/>
    <w:rsid w:val="00811BB8"/>
    <w:rsid w:val="00811F81"/>
    <w:rsid w:val="008135F5"/>
    <w:rsid w:val="00816570"/>
    <w:rsid w:val="0081665F"/>
    <w:rsid w:val="008200E9"/>
    <w:rsid w:val="00822446"/>
    <w:rsid w:val="00824180"/>
    <w:rsid w:val="00824299"/>
    <w:rsid w:val="00825026"/>
    <w:rsid w:val="0082550B"/>
    <w:rsid w:val="00831A2F"/>
    <w:rsid w:val="0083476F"/>
    <w:rsid w:val="00835BD9"/>
    <w:rsid w:val="00836B64"/>
    <w:rsid w:val="00841DA2"/>
    <w:rsid w:val="00841EC8"/>
    <w:rsid w:val="00842AE0"/>
    <w:rsid w:val="00844E86"/>
    <w:rsid w:val="00846245"/>
    <w:rsid w:val="008501A1"/>
    <w:rsid w:val="00851658"/>
    <w:rsid w:val="00856E49"/>
    <w:rsid w:val="00862084"/>
    <w:rsid w:val="00862A99"/>
    <w:rsid w:val="008711F8"/>
    <w:rsid w:val="008736E4"/>
    <w:rsid w:val="00873CC9"/>
    <w:rsid w:val="00875C32"/>
    <w:rsid w:val="008769A3"/>
    <w:rsid w:val="008818FF"/>
    <w:rsid w:val="00883CD2"/>
    <w:rsid w:val="00883D39"/>
    <w:rsid w:val="00885030"/>
    <w:rsid w:val="00886FE1"/>
    <w:rsid w:val="00887DE9"/>
    <w:rsid w:val="00887F30"/>
    <w:rsid w:val="00887F40"/>
    <w:rsid w:val="00892D4E"/>
    <w:rsid w:val="00892DA0"/>
    <w:rsid w:val="0089534E"/>
    <w:rsid w:val="00895C77"/>
    <w:rsid w:val="00896354"/>
    <w:rsid w:val="008A1129"/>
    <w:rsid w:val="008A2F13"/>
    <w:rsid w:val="008B1C39"/>
    <w:rsid w:val="008B2C35"/>
    <w:rsid w:val="008B66CA"/>
    <w:rsid w:val="008C0A4A"/>
    <w:rsid w:val="008C1A5B"/>
    <w:rsid w:val="008C35E7"/>
    <w:rsid w:val="008C5162"/>
    <w:rsid w:val="008C67D2"/>
    <w:rsid w:val="008D0F63"/>
    <w:rsid w:val="008D1D5A"/>
    <w:rsid w:val="008E3247"/>
    <w:rsid w:val="008E3D94"/>
    <w:rsid w:val="008E410C"/>
    <w:rsid w:val="008E5DBA"/>
    <w:rsid w:val="008F1D11"/>
    <w:rsid w:val="008F46D6"/>
    <w:rsid w:val="008F556E"/>
    <w:rsid w:val="008F5708"/>
    <w:rsid w:val="00901894"/>
    <w:rsid w:val="009020B6"/>
    <w:rsid w:val="00904E07"/>
    <w:rsid w:val="00910DEA"/>
    <w:rsid w:val="00920BB1"/>
    <w:rsid w:val="009224CD"/>
    <w:rsid w:val="0092551B"/>
    <w:rsid w:val="00935157"/>
    <w:rsid w:val="009353C1"/>
    <w:rsid w:val="00944A42"/>
    <w:rsid w:val="00944B74"/>
    <w:rsid w:val="009531A8"/>
    <w:rsid w:val="00953EA0"/>
    <w:rsid w:val="00954A05"/>
    <w:rsid w:val="00956236"/>
    <w:rsid w:val="00956A14"/>
    <w:rsid w:val="00957531"/>
    <w:rsid w:val="00957E54"/>
    <w:rsid w:val="009601B9"/>
    <w:rsid w:val="00960DFA"/>
    <w:rsid w:val="00967049"/>
    <w:rsid w:val="00970133"/>
    <w:rsid w:val="0097162E"/>
    <w:rsid w:val="00976049"/>
    <w:rsid w:val="009844D4"/>
    <w:rsid w:val="00986028"/>
    <w:rsid w:val="00990768"/>
    <w:rsid w:val="0099079E"/>
    <w:rsid w:val="009928CF"/>
    <w:rsid w:val="009930F5"/>
    <w:rsid w:val="009A7294"/>
    <w:rsid w:val="009B1BE6"/>
    <w:rsid w:val="009B1FA3"/>
    <w:rsid w:val="009B3A55"/>
    <w:rsid w:val="009B5627"/>
    <w:rsid w:val="009C0489"/>
    <w:rsid w:val="009C29FB"/>
    <w:rsid w:val="009C2FB4"/>
    <w:rsid w:val="009C3B81"/>
    <w:rsid w:val="009C3FA2"/>
    <w:rsid w:val="009C472F"/>
    <w:rsid w:val="009C5BAB"/>
    <w:rsid w:val="009C70AB"/>
    <w:rsid w:val="009C7611"/>
    <w:rsid w:val="009D133A"/>
    <w:rsid w:val="009D4CF1"/>
    <w:rsid w:val="009D62C1"/>
    <w:rsid w:val="009E14BE"/>
    <w:rsid w:val="00A00CA7"/>
    <w:rsid w:val="00A00FF8"/>
    <w:rsid w:val="00A0709F"/>
    <w:rsid w:val="00A077C6"/>
    <w:rsid w:val="00A07FE4"/>
    <w:rsid w:val="00A1536B"/>
    <w:rsid w:val="00A159C1"/>
    <w:rsid w:val="00A17088"/>
    <w:rsid w:val="00A215AA"/>
    <w:rsid w:val="00A24E0C"/>
    <w:rsid w:val="00A30FB6"/>
    <w:rsid w:val="00A379B6"/>
    <w:rsid w:val="00A42552"/>
    <w:rsid w:val="00A47907"/>
    <w:rsid w:val="00A527CD"/>
    <w:rsid w:val="00A61B80"/>
    <w:rsid w:val="00A66D46"/>
    <w:rsid w:val="00A67351"/>
    <w:rsid w:val="00A73CDE"/>
    <w:rsid w:val="00A74905"/>
    <w:rsid w:val="00A76AA5"/>
    <w:rsid w:val="00A77684"/>
    <w:rsid w:val="00A77A7A"/>
    <w:rsid w:val="00A829D0"/>
    <w:rsid w:val="00A847BA"/>
    <w:rsid w:val="00A875BD"/>
    <w:rsid w:val="00A96DDE"/>
    <w:rsid w:val="00A97495"/>
    <w:rsid w:val="00AA5BE3"/>
    <w:rsid w:val="00AA5EDB"/>
    <w:rsid w:val="00AA6D28"/>
    <w:rsid w:val="00AA73EE"/>
    <w:rsid w:val="00AB35A6"/>
    <w:rsid w:val="00AB5DE0"/>
    <w:rsid w:val="00AC109C"/>
    <w:rsid w:val="00AC7BBC"/>
    <w:rsid w:val="00AD063D"/>
    <w:rsid w:val="00AD380F"/>
    <w:rsid w:val="00AD4A49"/>
    <w:rsid w:val="00AE0AF3"/>
    <w:rsid w:val="00AE14EE"/>
    <w:rsid w:val="00AE63B4"/>
    <w:rsid w:val="00AF063E"/>
    <w:rsid w:val="00AF075E"/>
    <w:rsid w:val="00AF2F4B"/>
    <w:rsid w:val="00AF3A72"/>
    <w:rsid w:val="00AF41DF"/>
    <w:rsid w:val="00B001DE"/>
    <w:rsid w:val="00B00E0D"/>
    <w:rsid w:val="00B01832"/>
    <w:rsid w:val="00B05A34"/>
    <w:rsid w:val="00B0749B"/>
    <w:rsid w:val="00B1138D"/>
    <w:rsid w:val="00B11A3C"/>
    <w:rsid w:val="00B125B9"/>
    <w:rsid w:val="00B14B6D"/>
    <w:rsid w:val="00B17526"/>
    <w:rsid w:val="00B21216"/>
    <w:rsid w:val="00B218F5"/>
    <w:rsid w:val="00B22D29"/>
    <w:rsid w:val="00B23924"/>
    <w:rsid w:val="00B24493"/>
    <w:rsid w:val="00B25355"/>
    <w:rsid w:val="00B258AA"/>
    <w:rsid w:val="00B302E5"/>
    <w:rsid w:val="00B3065F"/>
    <w:rsid w:val="00B31DF6"/>
    <w:rsid w:val="00B32A1A"/>
    <w:rsid w:val="00B354EB"/>
    <w:rsid w:val="00B40846"/>
    <w:rsid w:val="00B41A68"/>
    <w:rsid w:val="00B433A8"/>
    <w:rsid w:val="00B43966"/>
    <w:rsid w:val="00B46940"/>
    <w:rsid w:val="00B47FD8"/>
    <w:rsid w:val="00B61568"/>
    <w:rsid w:val="00B64C83"/>
    <w:rsid w:val="00B64DDA"/>
    <w:rsid w:val="00B71C12"/>
    <w:rsid w:val="00B740C4"/>
    <w:rsid w:val="00B74AD3"/>
    <w:rsid w:val="00B866E0"/>
    <w:rsid w:val="00B87C06"/>
    <w:rsid w:val="00B908EF"/>
    <w:rsid w:val="00B915BB"/>
    <w:rsid w:val="00B92758"/>
    <w:rsid w:val="00B93892"/>
    <w:rsid w:val="00B97C87"/>
    <w:rsid w:val="00BA5E3D"/>
    <w:rsid w:val="00BA64C8"/>
    <w:rsid w:val="00BB02F9"/>
    <w:rsid w:val="00BB35E9"/>
    <w:rsid w:val="00BB555D"/>
    <w:rsid w:val="00BB74B9"/>
    <w:rsid w:val="00BC6DC4"/>
    <w:rsid w:val="00BD1884"/>
    <w:rsid w:val="00BD5918"/>
    <w:rsid w:val="00BD5EF4"/>
    <w:rsid w:val="00BD6E5B"/>
    <w:rsid w:val="00BE0C00"/>
    <w:rsid w:val="00BE21F4"/>
    <w:rsid w:val="00BE48A2"/>
    <w:rsid w:val="00BE4EA9"/>
    <w:rsid w:val="00BF3C32"/>
    <w:rsid w:val="00BF53B3"/>
    <w:rsid w:val="00C00C45"/>
    <w:rsid w:val="00C02BE1"/>
    <w:rsid w:val="00C02E48"/>
    <w:rsid w:val="00C2068C"/>
    <w:rsid w:val="00C22075"/>
    <w:rsid w:val="00C24CA0"/>
    <w:rsid w:val="00C26353"/>
    <w:rsid w:val="00C272BB"/>
    <w:rsid w:val="00C32C5B"/>
    <w:rsid w:val="00C33504"/>
    <w:rsid w:val="00C36977"/>
    <w:rsid w:val="00C36E49"/>
    <w:rsid w:val="00C40B65"/>
    <w:rsid w:val="00C443F9"/>
    <w:rsid w:val="00C47306"/>
    <w:rsid w:val="00C522C2"/>
    <w:rsid w:val="00C62447"/>
    <w:rsid w:val="00C63A06"/>
    <w:rsid w:val="00C63D65"/>
    <w:rsid w:val="00C640B4"/>
    <w:rsid w:val="00C662A9"/>
    <w:rsid w:val="00C70E7F"/>
    <w:rsid w:val="00C70EB7"/>
    <w:rsid w:val="00C75A08"/>
    <w:rsid w:val="00C81291"/>
    <w:rsid w:val="00C819A9"/>
    <w:rsid w:val="00C83B79"/>
    <w:rsid w:val="00C84B76"/>
    <w:rsid w:val="00C86389"/>
    <w:rsid w:val="00C929D3"/>
    <w:rsid w:val="00C93A89"/>
    <w:rsid w:val="00C94619"/>
    <w:rsid w:val="00C94F5C"/>
    <w:rsid w:val="00C956BC"/>
    <w:rsid w:val="00C959A2"/>
    <w:rsid w:val="00CA3F07"/>
    <w:rsid w:val="00CB7409"/>
    <w:rsid w:val="00CB7E49"/>
    <w:rsid w:val="00CC1FD0"/>
    <w:rsid w:val="00CC6628"/>
    <w:rsid w:val="00CD270F"/>
    <w:rsid w:val="00CD3437"/>
    <w:rsid w:val="00CD3905"/>
    <w:rsid w:val="00CD5748"/>
    <w:rsid w:val="00CD7609"/>
    <w:rsid w:val="00CE0A6A"/>
    <w:rsid w:val="00CE47BD"/>
    <w:rsid w:val="00CE544C"/>
    <w:rsid w:val="00CE66BE"/>
    <w:rsid w:val="00CE6D61"/>
    <w:rsid w:val="00CE71E0"/>
    <w:rsid w:val="00CF0312"/>
    <w:rsid w:val="00CF790E"/>
    <w:rsid w:val="00D011C6"/>
    <w:rsid w:val="00D02198"/>
    <w:rsid w:val="00D022C3"/>
    <w:rsid w:val="00D0314A"/>
    <w:rsid w:val="00D06B38"/>
    <w:rsid w:val="00D13D61"/>
    <w:rsid w:val="00D168FF"/>
    <w:rsid w:val="00D201F1"/>
    <w:rsid w:val="00D20CDA"/>
    <w:rsid w:val="00D22902"/>
    <w:rsid w:val="00D25666"/>
    <w:rsid w:val="00D2714E"/>
    <w:rsid w:val="00D279E6"/>
    <w:rsid w:val="00D27B41"/>
    <w:rsid w:val="00D30DF9"/>
    <w:rsid w:val="00D323C1"/>
    <w:rsid w:val="00D33E69"/>
    <w:rsid w:val="00D35793"/>
    <w:rsid w:val="00D42C61"/>
    <w:rsid w:val="00D474C6"/>
    <w:rsid w:val="00D56403"/>
    <w:rsid w:val="00D5781E"/>
    <w:rsid w:val="00D6125D"/>
    <w:rsid w:val="00D62259"/>
    <w:rsid w:val="00D629D0"/>
    <w:rsid w:val="00D637A4"/>
    <w:rsid w:val="00D66026"/>
    <w:rsid w:val="00D6765F"/>
    <w:rsid w:val="00D87E7E"/>
    <w:rsid w:val="00D87F67"/>
    <w:rsid w:val="00D92FA0"/>
    <w:rsid w:val="00D93F44"/>
    <w:rsid w:val="00D945C1"/>
    <w:rsid w:val="00D94BF8"/>
    <w:rsid w:val="00D95567"/>
    <w:rsid w:val="00D95FCB"/>
    <w:rsid w:val="00D967CF"/>
    <w:rsid w:val="00DA1BF8"/>
    <w:rsid w:val="00DA692C"/>
    <w:rsid w:val="00DB38E6"/>
    <w:rsid w:val="00DB47F3"/>
    <w:rsid w:val="00DB53BB"/>
    <w:rsid w:val="00DB6920"/>
    <w:rsid w:val="00DB6C71"/>
    <w:rsid w:val="00DB6DAF"/>
    <w:rsid w:val="00DC32CF"/>
    <w:rsid w:val="00DC4A9C"/>
    <w:rsid w:val="00DC644E"/>
    <w:rsid w:val="00DD0C28"/>
    <w:rsid w:val="00DD57B7"/>
    <w:rsid w:val="00DE0E7F"/>
    <w:rsid w:val="00DE0FCB"/>
    <w:rsid w:val="00DE2C24"/>
    <w:rsid w:val="00DE47FC"/>
    <w:rsid w:val="00DF1A14"/>
    <w:rsid w:val="00DF3818"/>
    <w:rsid w:val="00DF393B"/>
    <w:rsid w:val="00DF49E5"/>
    <w:rsid w:val="00DF6BE2"/>
    <w:rsid w:val="00E03227"/>
    <w:rsid w:val="00E04F96"/>
    <w:rsid w:val="00E12AE0"/>
    <w:rsid w:val="00E14E13"/>
    <w:rsid w:val="00E175D3"/>
    <w:rsid w:val="00E23C7B"/>
    <w:rsid w:val="00E24F05"/>
    <w:rsid w:val="00E259C0"/>
    <w:rsid w:val="00E27D11"/>
    <w:rsid w:val="00E3579F"/>
    <w:rsid w:val="00E402E1"/>
    <w:rsid w:val="00E42478"/>
    <w:rsid w:val="00E42592"/>
    <w:rsid w:val="00E43CDA"/>
    <w:rsid w:val="00E46B9B"/>
    <w:rsid w:val="00E46F7A"/>
    <w:rsid w:val="00E561C2"/>
    <w:rsid w:val="00E60D75"/>
    <w:rsid w:val="00E666FD"/>
    <w:rsid w:val="00E67092"/>
    <w:rsid w:val="00E72B6A"/>
    <w:rsid w:val="00E7628F"/>
    <w:rsid w:val="00E767DC"/>
    <w:rsid w:val="00E7707B"/>
    <w:rsid w:val="00E7796F"/>
    <w:rsid w:val="00E80B8C"/>
    <w:rsid w:val="00E80DFE"/>
    <w:rsid w:val="00E81F27"/>
    <w:rsid w:val="00E82FBE"/>
    <w:rsid w:val="00E83FE3"/>
    <w:rsid w:val="00E905C4"/>
    <w:rsid w:val="00E949F0"/>
    <w:rsid w:val="00EA41AC"/>
    <w:rsid w:val="00EA512A"/>
    <w:rsid w:val="00EA6CC3"/>
    <w:rsid w:val="00EB1D0B"/>
    <w:rsid w:val="00EB3F20"/>
    <w:rsid w:val="00EB4ED1"/>
    <w:rsid w:val="00EB54EE"/>
    <w:rsid w:val="00EB5B91"/>
    <w:rsid w:val="00EB5FE0"/>
    <w:rsid w:val="00EB7399"/>
    <w:rsid w:val="00EC60B3"/>
    <w:rsid w:val="00ED360C"/>
    <w:rsid w:val="00ED38CF"/>
    <w:rsid w:val="00ED3A7C"/>
    <w:rsid w:val="00EE01D9"/>
    <w:rsid w:val="00EE2274"/>
    <w:rsid w:val="00EF30C2"/>
    <w:rsid w:val="00EF33F4"/>
    <w:rsid w:val="00F03DC8"/>
    <w:rsid w:val="00F04235"/>
    <w:rsid w:val="00F050E4"/>
    <w:rsid w:val="00F06097"/>
    <w:rsid w:val="00F137D2"/>
    <w:rsid w:val="00F14D41"/>
    <w:rsid w:val="00F1513A"/>
    <w:rsid w:val="00F16788"/>
    <w:rsid w:val="00F16E26"/>
    <w:rsid w:val="00F20A9C"/>
    <w:rsid w:val="00F23168"/>
    <w:rsid w:val="00F26230"/>
    <w:rsid w:val="00F30121"/>
    <w:rsid w:val="00F31A73"/>
    <w:rsid w:val="00F32A73"/>
    <w:rsid w:val="00F32AD9"/>
    <w:rsid w:val="00F3726F"/>
    <w:rsid w:val="00F40703"/>
    <w:rsid w:val="00F40DFD"/>
    <w:rsid w:val="00F43DD4"/>
    <w:rsid w:val="00F46A0E"/>
    <w:rsid w:val="00F51A43"/>
    <w:rsid w:val="00F52E67"/>
    <w:rsid w:val="00F52FEB"/>
    <w:rsid w:val="00F619E9"/>
    <w:rsid w:val="00F62E24"/>
    <w:rsid w:val="00F6532E"/>
    <w:rsid w:val="00F66460"/>
    <w:rsid w:val="00F712EC"/>
    <w:rsid w:val="00F757AD"/>
    <w:rsid w:val="00F7735B"/>
    <w:rsid w:val="00F851D9"/>
    <w:rsid w:val="00F90F80"/>
    <w:rsid w:val="00FA353C"/>
    <w:rsid w:val="00FA38F2"/>
    <w:rsid w:val="00FA49BD"/>
    <w:rsid w:val="00FA66C8"/>
    <w:rsid w:val="00FB208A"/>
    <w:rsid w:val="00FB70BA"/>
    <w:rsid w:val="00FB7F93"/>
    <w:rsid w:val="00FC54DC"/>
    <w:rsid w:val="00FD1704"/>
    <w:rsid w:val="00FD230B"/>
    <w:rsid w:val="00FD36B8"/>
    <w:rsid w:val="00FE0828"/>
    <w:rsid w:val="00FE1D40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7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10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354551CA67BDCFED63FF3C81F12052FC72BC0C6E1590CCF273B0227803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FB13-F488-40D7-B77D-02BD124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13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956</cp:revision>
  <cp:lastPrinted>2024-01-09T08:57:00Z</cp:lastPrinted>
  <dcterms:created xsi:type="dcterms:W3CDTF">2018-04-16T10:00:00Z</dcterms:created>
  <dcterms:modified xsi:type="dcterms:W3CDTF">2024-01-09T12:37:00Z</dcterms:modified>
</cp:coreProperties>
</file>