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BA" w:rsidRDefault="0048231A" w:rsidP="005C59B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</w:rPr>
      </w:pPr>
      <w:r>
        <w:rPr>
          <w:rFonts w:eastAsiaTheme="minorHAnsi"/>
          <w:b/>
        </w:rPr>
        <w:t>ИНФОРМАЦИЯ</w:t>
      </w:r>
    </w:p>
    <w:p w:rsidR="000067FB" w:rsidRDefault="00E1206D" w:rsidP="000067F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По итогам </w:t>
      </w:r>
      <w:r w:rsidR="0051095C">
        <w:rPr>
          <w:rFonts w:eastAsiaTheme="minorHAnsi"/>
          <w:b/>
        </w:rPr>
        <w:t xml:space="preserve">экспертно-аналитического </w:t>
      </w:r>
      <w:r>
        <w:rPr>
          <w:rFonts w:eastAsiaTheme="minorHAnsi"/>
          <w:b/>
        </w:rPr>
        <w:t xml:space="preserve"> мероприятия </w:t>
      </w:r>
      <w:r w:rsidR="000067FB" w:rsidRPr="0017359C">
        <w:rPr>
          <w:rFonts w:eastAsiaTheme="minorHAnsi"/>
          <w:b/>
        </w:rPr>
        <w:t xml:space="preserve">«Проверка </w:t>
      </w:r>
      <w:r w:rsidR="000067FB">
        <w:rPr>
          <w:rFonts w:eastAsiaTheme="minorHAnsi"/>
          <w:b/>
        </w:rPr>
        <w:t xml:space="preserve">соблюдения отдельных вопросов бюджетного законодательства Российской Федерации при формировании и исполнении бюджетов сельских поселений Суражского муниципального района в 2020 году и истекшем периоде 2021 года». </w:t>
      </w:r>
    </w:p>
    <w:p w:rsidR="005A5997" w:rsidRPr="003E4B35" w:rsidRDefault="005A5997" w:rsidP="00CB778A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lang w:eastAsia="ru-RU"/>
        </w:rPr>
      </w:pPr>
    </w:p>
    <w:p w:rsidR="00AB1CB4" w:rsidRDefault="005A5997" w:rsidP="00AB1CB4">
      <w:pPr>
        <w:spacing w:after="0" w:line="240" w:lineRule="auto"/>
        <w:jc w:val="both"/>
      </w:pPr>
      <w:r w:rsidRPr="003E4B35">
        <w:rPr>
          <w:b/>
        </w:rPr>
        <w:t xml:space="preserve">Основание для проведения </w:t>
      </w:r>
      <w:r w:rsidR="004A1BEB">
        <w:rPr>
          <w:rFonts w:eastAsiaTheme="minorHAnsi"/>
          <w:b/>
        </w:rPr>
        <w:t xml:space="preserve">экспертно-аналитического  </w:t>
      </w:r>
      <w:r w:rsidR="00AA1D3D">
        <w:rPr>
          <w:b/>
        </w:rPr>
        <w:t>м</w:t>
      </w:r>
      <w:r w:rsidRPr="003E4B35">
        <w:rPr>
          <w:b/>
        </w:rPr>
        <w:t>ероприятия</w:t>
      </w:r>
      <w:r w:rsidRPr="003E4B35">
        <w:t xml:space="preserve">: </w:t>
      </w:r>
      <w:r w:rsidR="00AB1CB4" w:rsidRPr="00A74E1A">
        <w:rPr>
          <w:rFonts w:eastAsia="Times New Roman"/>
          <w:lang w:eastAsia="ru-RU"/>
        </w:rPr>
        <w:t>пункт 2.</w:t>
      </w:r>
      <w:r w:rsidR="00AA1D3D">
        <w:rPr>
          <w:rFonts w:eastAsia="Times New Roman"/>
          <w:lang w:eastAsia="ru-RU"/>
        </w:rPr>
        <w:t>2</w:t>
      </w:r>
      <w:r w:rsidR="00AB1CB4" w:rsidRPr="00A74E1A">
        <w:rPr>
          <w:rFonts w:eastAsia="Times New Roman"/>
          <w:lang w:eastAsia="ru-RU"/>
        </w:rPr>
        <w:t>.</w:t>
      </w:r>
      <w:r w:rsidR="00AA1D3D">
        <w:rPr>
          <w:rFonts w:eastAsia="Times New Roman"/>
          <w:lang w:eastAsia="ru-RU"/>
        </w:rPr>
        <w:t>2</w:t>
      </w:r>
      <w:r w:rsidR="00AB1CB4" w:rsidRPr="00A74E1A">
        <w:rPr>
          <w:rFonts w:eastAsia="Times New Roman"/>
          <w:lang w:eastAsia="ru-RU"/>
        </w:rPr>
        <w:t xml:space="preserve"> плана работы</w:t>
      </w:r>
      <w:proofErr w:type="gramStart"/>
      <w:r w:rsidR="00AB1CB4" w:rsidRPr="00A74E1A">
        <w:rPr>
          <w:rFonts w:eastAsia="Times New Roman"/>
          <w:lang w:eastAsia="ru-RU"/>
        </w:rPr>
        <w:t xml:space="preserve"> </w:t>
      </w:r>
      <w:proofErr w:type="spellStart"/>
      <w:r w:rsidR="00AB1CB4" w:rsidRPr="00A74E1A">
        <w:rPr>
          <w:rFonts w:eastAsia="Times New Roman"/>
          <w:lang w:eastAsia="ru-RU"/>
        </w:rPr>
        <w:t>К</w:t>
      </w:r>
      <w:proofErr w:type="gramEnd"/>
      <w:r w:rsidR="00AB1CB4" w:rsidRPr="00A74E1A">
        <w:rPr>
          <w:rFonts w:eastAsia="Times New Roman"/>
          <w:lang w:eastAsia="ru-RU"/>
        </w:rPr>
        <w:t>онтрольно</w:t>
      </w:r>
      <w:proofErr w:type="spellEnd"/>
      <w:r w:rsidR="00AB1CB4">
        <w:rPr>
          <w:rFonts w:eastAsia="Times New Roman"/>
          <w:lang w:eastAsia="ru-RU"/>
        </w:rPr>
        <w:t xml:space="preserve"> </w:t>
      </w:r>
      <w:r w:rsidR="00AB1CB4" w:rsidRPr="00A74E1A">
        <w:rPr>
          <w:rFonts w:eastAsia="Times New Roman"/>
          <w:lang w:eastAsia="ru-RU"/>
        </w:rPr>
        <w:t>–</w:t>
      </w:r>
      <w:r w:rsidR="00AB1CB4">
        <w:rPr>
          <w:rFonts w:eastAsia="Times New Roman"/>
          <w:lang w:eastAsia="ru-RU"/>
        </w:rPr>
        <w:t xml:space="preserve"> </w:t>
      </w:r>
      <w:r w:rsidR="00AB1CB4" w:rsidRPr="00A74E1A">
        <w:rPr>
          <w:rFonts w:eastAsia="Times New Roman"/>
          <w:lang w:eastAsia="ru-RU"/>
        </w:rPr>
        <w:t>счетной палаты Суражского муниципального района на 202</w:t>
      </w:r>
      <w:r w:rsidR="00AB1CB4">
        <w:rPr>
          <w:rFonts w:eastAsia="Times New Roman"/>
          <w:lang w:eastAsia="ru-RU"/>
        </w:rPr>
        <w:t>1</w:t>
      </w:r>
      <w:r w:rsidR="00AB1CB4" w:rsidRPr="00A74E1A">
        <w:rPr>
          <w:rFonts w:eastAsia="Times New Roman"/>
          <w:lang w:eastAsia="ru-RU"/>
        </w:rPr>
        <w:t xml:space="preserve"> год, </w:t>
      </w:r>
      <w:r w:rsidR="00AB1CB4">
        <w:t xml:space="preserve"> приказ председателя Контрольно-счетной палаты </w:t>
      </w:r>
      <w:r w:rsidR="00AB1CB4" w:rsidRPr="00A74E1A">
        <w:rPr>
          <w:rFonts w:eastAsia="Times New Roman"/>
          <w:lang w:eastAsia="ru-RU"/>
        </w:rPr>
        <w:t xml:space="preserve">Суражского муниципального района </w:t>
      </w:r>
      <w:r w:rsidR="00AB1CB4">
        <w:t>от 1 декабря 2021 года № 22.</w:t>
      </w:r>
    </w:p>
    <w:p w:rsidR="00145D99" w:rsidRPr="00145D99" w:rsidRDefault="005A5997" w:rsidP="00DC7F2A">
      <w:pPr>
        <w:spacing w:after="0" w:line="240" w:lineRule="auto"/>
        <w:jc w:val="both"/>
        <w:rPr>
          <w:rFonts w:eastAsia="Times New Roman"/>
          <w:lang w:eastAsia="ru-RU"/>
        </w:rPr>
      </w:pPr>
      <w:r w:rsidRPr="003E4B35">
        <w:rPr>
          <w:rFonts w:eastAsia="Arial Unicode MS"/>
          <w:b/>
          <w:lang w:eastAsia="ru-RU"/>
        </w:rPr>
        <w:t xml:space="preserve">Объект </w:t>
      </w:r>
      <w:r w:rsidR="004A1BEB">
        <w:rPr>
          <w:rFonts w:eastAsiaTheme="minorHAnsi"/>
          <w:b/>
        </w:rPr>
        <w:t xml:space="preserve">экспертно-аналитического  </w:t>
      </w:r>
      <w:r w:rsidRPr="003E4B35">
        <w:rPr>
          <w:rFonts w:eastAsia="Arial Unicode MS"/>
          <w:b/>
          <w:lang w:eastAsia="ru-RU"/>
        </w:rPr>
        <w:t>мероприятия</w:t>
      </w:r>
      <w:r w:rsidRPr="003E4B35">
        <w:rPr>
          <w:rFonts w:eastAsia="Arial Unicode MS"/>
          <w:lang w:eastAsia="ru-RU"/>
        </w:rPr>
        <w:t xml:space="preserve">: </w:t>
      </w:r>
      <w:r w:rsidR="00145D99" w:rsidRPr="00145D99">
        <w:rPr>
          <w:rFonts w:eastAsia="Times New Roman"/>
          <w:lang w:eastAsia="ru-RU"/>
        </w:rPr>
        <w:t xml:space="preserve">администрация </w:t>
      </w:r>
      <w:proofErr w:type="spellStart"/>
      <w:r w:rsidR="00145D99" w:rsidRPr="00145D99">
        <w:rPr>
          <w:rFonts w:eastAsia="Times New Roman"/>
          <w:lang w:eastAsia="ru-RU"/>
        </w:rPr>
        <w:t>Влазовичского</w:t>
      </w:r>
      <w:proofErr w:type="spellEnd"/>
      <w:r w:rsidR="00145D99" w:rsidRPr="00145D99">
        <w:rPr>
          <w:rFonts w:eastAsia="Times New Roman"/>
          <w:lang w:eastAsia="ru-RU"/>
        </w:rPr>
        <w:t xml:space="preserve"> сельского поселения, администрация Дубровского сельского поселения, администрация </w:t>
      </w:r>
      <w:proofErr w:type="spellStart"/>
      <w:r w:rsidR="00145D99" w:rsidRPr="00145D99">
        <w:rPr>
          <w:rFonts w:eastAsia="Times New Roman"/>
          <w:lang w:eastAsia="ru-RU"/>
        </w:rPr>
        <w:t>Дегтяревского</w:t>
      </w:r>
      <w:proofErr w:type="spellEnd"/>
      <w:r w:rsidR="00145D99" w:rsidRPr="00145D99">
        <w:rPr>
          <w:rFonts w:eastAsia="Times New Roman"/>
          <w:lang w:eastAsia="ru-RU"/>
        </w:rPr>
        <w:t xml:space="preserve"> сельского поселения, администрация </w:t>
      </w:r>
      <w:proofErr w:type="spellStart"/>
      <w:r w:rsidR="00145D99" w:rsidRPr="00145D99">
        <w:rPr>
          <w:rFonts w:eastAsia="Times New Roman"/>
          <w:lang w:eastAsia="ru-RU"/>
        </w:rPr>
        <w:t>Кулажского</w:t>
      </w:r>
      <w:proofErr w:type="spellEnd"/>
      <w:r w:rsidR="00145D99" w:rsidRPr="00145D99">
        <w:rPr>
          <w:rFonts w:eastAsia="Times New Roman"/>
          <w:lang w:eastAsia="ru-RU"/>
        </w:rPr>
        <w:t xml:space="preserve"> сельского поселения, администрация </w:t>
      </w:r>
      <w:proofErr w:type="spellStart"/>
      <w:r w:rsidR="00145D99" w:rsidRPr="00145D99">
        <w:rPr>
          <w:rFonts w:eastAsia="Times New Roman"/>
          <w:lang w:eastAsia="ru-RU"/>
        </w:rPr>
        <w:t>Лопазненского</w:t>
      </w:r>
      <w:proofErr w:type="spellEnd"/>
      <w:r w:rsidR="00145D99" w:rsidRPr="00145D99">
        <w:rPr>
          <w:rFonts w:eastAsia="Times New Roman"/>
          <w:lang w:eastAsia="ru-RU"/>
        </w:rPr>
        <w:t xml:space="preserve"> сельского поселения, администрация </w:t>
      </w:r>
      <w:proofErr w:type="spellStart"/>
      <w:r w:rsidR="00145D99" w:rsidRPr="00145D99">
        <w:rPr>
          <w:rFonts w:eastAsia="Times New Roman"/>
          <w:lang w:eastAsia="ru-RU"/>
        </w:rPr>
        <w:t>Нивнянского</w:t>
      </w:r>
      <w:proofErr w:type="spellEnd"/>
      <w:r w:rsidR="00145D99" w:rsidRPr="00145D99">
        <w:rPr>
          <w:rFonts w:eastAsia="Times New Roman"/>
          <w:lang w:eastAsia="ru-RU"/>
        </w:rPr>
        <w:t xml:space="preserve"> сельского поселения, администрация </w:t>
      </w:r>
      <w:proofErr w:type="spellStart"/>
      <w:r w:rsidR="00145D99" w:rsidRPr="00145D99">
        <w:rPr>
          <w:rFonts w:eastAsia="Times New Roman"/>
          <w:lang w:eastAsia="ru-RU"/>
        </w:rPr>
        <w:t>Овчинского</w:t>
      </w:r>
      <w:proofErr w:type="spellEnd"/>
      <w:r w:rsidR="00145D99" w:rsidRPr="00145D99">
        <w:rPr>
          <w:rFonts w:eastAsia="Times New Roman"/>
          <w:lang w:eastAsia="ru-RU"/>
        </w:rPr>
        <w:t xml:space="preserve"> сельского поселения. </w:t>
      </w:r>
    </w:p>
    <w:p w:rsidR="002C5BA7" w:rsidRDefault="005A5997" w:rsidP="002C5BA7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3E4B35">
        <w:rPr>
          <w:rFonts w:eastAsiaTheme="minorHAnsi"/>
          <w:b/>
        </w:rPr>
        <w:t>Срок проведения</w:t>
      </w:r>
      <w:r w:rsidR="004A1BEB">
        <w:rPr>
          <w:rFonts w:eastAsiaTheme="minorHAnsi"/>
          <w:b/>
        </w:rPr>
        <w:t>:</w:t>
      </w:r>
      <w:r w:rsidRPr="003E4B35">
        <w:rPr>
          <w:rFonts w:eastAsiaTheme="minorHAnsi"/>
        </w:rPr>
        <w:t xml:space="preserve"> </w:t>
      </w:r>
      <w:r w:rsidR="002C5BA7" w:rsidRPr="00F101D1">
        <w:rPr>
          <w:rFonts w:eastAsiaTheme="minorHAnsi"/>
        </w:rPr>
        <w:t>с 1 по 20 декабря 2021 года.</w:t>
      </w:r>
    </w:p>
    <w:p w:rsidR="005A5997" w:rsidRPr="003E4B35" w:rsidRDefault="005A5997" w:rsidP="002C5BA7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3E4B35">
        <w:rPr>
          <w:rFonts w:eastAsiaTheme="minorHAnsi"/>
          <w:b/>
        </w:rPr>
        <w:t xml:space="preserve">Вопросы </w:t>
      </w:r>
      <w:r w:rsidR="00663747">
        <w:rPr>
          <w:rFonts w:eastAsiaTheme="minorHAnsi"/>
          <w:b/>
        </w:rPr>
        <w:t xml:space="preserve">экспертно-аналитического  </w:t>
      </w:r>
      <w:bookmarkStart w:id="0" w:name="_GoBack"/>
      <w:bookmarkEnd w:id="0"/>
      <w:r w:rsidRPr="003E4B35">
        <w:rPr>
          <w:rFonts w:eastAsiaTheme="minorHAnsi"/>
          <w:b/>
        </w:rPr>
        <w:t>мероприятия</w:t>
      </w:r>
      <w:r w:rsidRPr="003E4B35">
        <w:rPr>
          <w:rFonts w:eastAsiaTheme="minorHAnsi"/>
        </w:rPr>
        <w:t>:</w:t>
      </w:r>
    </w:p>
    <w:p w:rsidR="00964F6D" w:rsidRDefault="00964F6D" w:rsidP="00964F6D">
      <w:pPr>
        <w:spacing w:after="0"/>
        <w:jc w:val="both"/>
      </w:pPr>
      <w:r>
        <w:t>1 Соответствие требований федерального законодательства порядка разработки и утверждения, периода действия, требований к составу и содержанию бюджетного прогноза муниципальных образований на долгосрочный период, которые должны быть утверждены местной администрацией, а также их фактическое исполнение (статья 170.1 БК РФ).</w:t>
      </w:r>
    </w:p>
    <w:p w:rsidR="00964F6D" w:rsidRDefault="00964F6D" w:rsidP="00964F6D">
      <w:pPr>
        <w:spacing w:after="0"/>
        <w:jc w:val="both"/>
      </w:pPr>
      <w:r>
        <w:t>2 Наличие необходимых на момент составления проектов бюджетов сведений (статьи 170.1, 172-173, 179 БК РФ), а также документов и материалов, которые должны представляться одновременно с проектом бюджета (статья 184.2 БК РФ).</w:t>
      </w:r>
    </w:p>
    <w:p w:rsidR="00964F6D" w:rsidRDefault="00964F6D" w:rsidP="00964F6D">
      <w:pPr>
        <w:spacing w:after="0"/>
        <w:jc w:val="both"/>
      </w:pPr>
      <w:r>
        <w:t>3 Соответствие принятых расходных частей бюджетов установленным на основании материалов бюджетного планирования потребностям.</w:t>
      </w:r>
    </w:p>
    <w:p w:rsidR="00964F6D" w:rsidRDefault="00964F6D" w:rsidP="00964F6D">
      <w:pPr>
        <w:spacing w:after="0"/>
        <w:jc w:val="both"/>
      </w:pPr>
      <w:r>
        <w:t>4 Своевременность внесения изменений (корректировок) в муниципальные программы в целях приведения их показателей (объема финансирования) в соответствие с решениями о бюджете на очередной финансовый год (пункт 2 статьи 179 БК РФ).</w:t>
      </w:r>
    </w:p>
    <w:p w:rsidR="00964F6D" w:rsidRDefault="00964F6D" w:rsidP="00964F6D">
      <w:pPr>
        <w:spacing w:after="0"/>
        <w:jc w:val="both"/>
      </w:pPr>
      <w:r>
        <w:t xml:space="preserve">5 Исполнение требований законодательства в части принятия решений о признании безнадежной </w:t>
      </w:r>
      <w:proofErr w:type="gramStart"/>
      <w:r>
        <w:t>ко</w:t>
      </w:r>
      <w:proofErr w:type="gramEnd"/>
      <w:r>
        <w:t xml:space="preserve"> взысканию задолженности по платежам в бюджет и о ее списании (статья 47.2 БК РФ).</w:t>
      </w:r>
    </w:p>
    <w:p w:rsidR="00964F6D" w:rsidRDefault="00964F6D" w:rsidP="00964F6D">
      <w:pPr>
        <w:spacing w:after="0"/>
        <w:jc w:val="both"/>
      </w:pPr>
      <w:r>
        <w:lastRenderedPageBreak/>
        <w:t>6 Соблюдение пределов дефицита бюджета, предусмотренных статьёй 92.1 БК РФ.</w:t>
      </w:r>
    </w:p>
    <w:p w:rsidR="00964F6D" w:rsidRDefault="00964F6D" w:rsidP="00964F6D">
      <w:pPr>
        <w:spacing w:after="0"/>
        <w:jc w:val="both"/>
      </w:pPr>
      <w:r>
        <w:t>7 Соблюдение требований к учету денежных обязательств (задолженности по денежным обязательствам) перед публичным образованием и сделок, обеспечивающих исполнение таких обязательств, а также реализация органами власти прав требования по указанным обязательствам и сделкам (статья 93.7 БК РФ).</w:t>
      </w:r>
    </w:p>
    <w:p w:rsidR="00964F6D" w:rsidRDefault="00964F6D" w:rsidP="00964F6D">
      <w:pPr>
        <w:spacing w:after="0"/>
        <w:jc w:val="both"/>
      </w:pPr>
      <w:r>
        <w:t>8 Деятельность публично-правовых образований по урегулированию задолженности перед ними, в том числе реструктуризация денежных обязательств (статья 93.8 БК РФ);</w:t>
      </w:r>
    </w:p>
    <w:p w:rsidR="00964F6D" w:rsidRDefault="00964F6D" w:rsidP="00964F6D">
      <w:pPr>
        <w:spacing w:after="0"/>
        <w:jc w:val="both"/>
      </w:pPr>
      <w:r>
        <w:t>9 Соответствие нормам бюджетного законодательства структуры муниципального долга (статья 100 БК РФ);</w:t>
      </w:r>
    </w:p>
    <w:p w:rsidR="00964F6D" w:rsidRDefault="00964F6D" w:rsidP="00964F6D">
      <w:pPr>
        <w:spacing w:after="0"/>
        <w:jc w:val="both"/>
      </w:pPr>
      <w:r>
        <w:t>10 Соблюдение ограничений к предельному объему муниципальных заимствований, а также к верхним пределам муниципального внутреннего и внешнего долга, предельных значений показателей долговой устойчивости муниципального образования (статьи 106, 107 БК РФ).</w:t>
      </w:r>
    </w:p>
    <w:p w:rsidR="00964F6D" w:rsidRDefault="00964F6D" w:rsidP="00964F6D">
      <w:pPr>
        <w:spacing w:after="0"/>
        <w:jc w:val="both"/>
      </w:pPr>
      <w:r>
        <w:t>11 Соблюдение порядка ведения долговой книги муниципального образования, а также передаче департаменту финансов Брянской области информации о долговых обязательствах муниципального образования, отраженных в муниципальной долговой книге (статья 121 БК РФ).</w:t>
      </w:r>
    </w:p>
    <w:p w:rsidR="00964F6D" w:rsidRPr="00A7428B" w:rsidRDefault="00964F6D" w:rsidP="00964F6D">
      <w:pPr>
        <w:spacing w:after="0"/>
        <w:jc w:val="both"/>
        <w:rPr>
          <w:rFonts w:eastAsiaTheme="minorHAnsi"/>
        </w:rPr>
      </w:pPr>
      <w:r w:rsidRPr="00A7428B">
        <w:rPr>
          <w:rFonts w:eastAsiaTheme="minorHAnsi"/>
          <w:b/>
        </w:rPr>
        <w:t>Проверяемый период деятельности</w:t>
      </w:r>
      <w:r w:rsidRPr="00A7428B">
        <w:rPr>
          <w:rFonts w:eastAsiaTheme="minorHAnsi"/>
        </w:rPr>
        <w:t xml:space="preserve">: </w:t>
      </w:r>
      <w:r>
        <w:rPr>
          <w:rFonts w:eastAsiaTheme="minorHAnsi"/>
        </w:rPr>
        <w:t>2020 год и истекший период 2021 года.</w:t>
      </w:r>
    </w:p>
    <w:p w:rsidR="005A5997" w:rsidRDefault="005A5997" w:rsidP="005A5997">
      <w:pPr>
        <w:spacing w:after="0"/>
        <w:jc w:val="both"/>
        <w:rPr>
          <w:rFonts w:eastAsiaTheme="minorHAnsi"/>
          <w:b/>
        </w:rPr>
      </w:pPr>
      <w:r w:rsidRPr="00A7428B">
        <w:rPr>
          <w:rFonts w:eastAsiaTheme="minorHAnsi"/>
          <w:b/>
        </w:rPr>
        <w:t>Краткая характеристика объект</w:t>
      </w:r>
      <w:r w:rsidR="00A64729">
        <w:rPr>
          <w:rFonts w:eastAsiaTheme="minorHAnsi"/>
          <w:b/>
        </w:rPr>
        <w:t>ов:</w:t>
      </w:r>
    </w:p>
    <w:p w:rsidR="0023115E" w:rsidRDefault="00A64729" w:rsidP="00A64729">
      <w:pPr>
        <w:spacing w:after="0"/>
        <w:ind w:firstLine="709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Сельские </w:t>
      </w:r>
      <w:r w:rsidRPr="001407B8">
        <w:rPr>
          <w:rFonts w:eastAsia="Times New Roman"/>
          <w:lang w:eastAsia="ru-RU"/>
        </w:rPr>
        <w:t>администраци</w:t>
      </w:r>
      <w:r>
        <w:rPr>
          <w:rFonts w:eastAsia="Times New Roman"/>
          <w:lang w:eastAsia="ru-RU"/>
        </w:rPr>
        <w:t>и</w:t>
      </w:r>
      <w:r w:rsidRPr="001407B8">
        <w:rPr>
          <w:rFonts w:eastAsia="Times New Roman"/>
          <w:lang w:eastAsia="ru-RU"/>
        </w:rPr>
        <w:t xml:space="preserve"> в соответствии с Федеральным законом от 06.10.2003г№131-ФЗ «Об общих принципах организации местного самоуправления в Российской Федерации», Устав</w:t>
      </w:r>
      <w:r w:rsidR="0023115E">
        <w:rPr>
          <w:rFonts w:eastAsia="Times New Roman"/>
          <w:lang w:eastAsia="ru-RU"/>
        </w:rPr>
        <w:t xml:space="preserve">ами </w:t>
      </w:r>
      <w:r w:rsidRPr="001407B8">
        <w:rPr>
          <w:rFonts w:eastAsia="Times New Roman"/>
          <w:lang w:eastAsia="ru-RU"/>
        </w:rPr>
        <w:t>сельск</w:t>
      </w:r>
      <w:r w:rsidR="0023115E">
        <w:rPr>
          <w:rFonts w:eastAsia="Times New Roman"/>
          <w:lang w:eastAsia="ru-RU"/>
        </w:rPr>
        <w:t>их</w:t>
      </w:r>
      <w:r w:rsidRPr="001407B8">
        <w:rPr>
          <w:rFonts w:eastAsia="Times New Roman"/>
          <w:lang w:eastAsia="ru-RU"/>
        </w:rPr>
        <w:t xml:space="preserve"> поселени</w:t>
      </w:r>
      <w:r w:rsidR="0023115E">
        <w:rPr>
          <w:rFonts w:eastAsia="Times New Roman"/>
          <w:lang w:eastAsia="ru-RU"/>
        </w:rPr>
        <w:t xml:space="preserve">й </w:t>
      </w:r>
      <w:r w:rsidRPr="001407B8">
        <w:rPr>
          <w:rFonts w:eastAsia="Times New Roman"/>
          <w:lang w:eastAsia="ru-RU"/>
        </w:rPr>
        <w:t>явля</w:t>
      </w:r>
      <w:r w:rsidR="0023115E">
        <w:rPr>
          <w:rFonts w:eastAsia="Times New Roman"/>
          <w:lang w:eastAsia="ru-RU"/>
        </w:rPr>
        <w:t>ю</w:t>
      </w:r>
      <w:r w:rsidRPr="001407B8">
        <w:rPr>
          <w:rFonts w:eastAsia="Times New Roman"/>
          <w:lang w:eastAsia="ru-RU"/>
        </w:rPr>
        <w:t>тся исполнительно-распорядительным</w:t>
      </w:r>
      <w:r w:rsidR="0023115E">
        <w:rPr>
          <w:rFonts w:eastAsia="Times New Roman"/>
          <w:lang w:eastAsia="ru-RU"/>
        </w:rPr>
        <w:t>и</w:t>
      </w:r>
      <w:r w:rsidRPr="001407B8">
        <w:rPr>
          <w:rFonts w:eastAsia="Times New Roman"/>
          <w:lang w:eastAsia="ru-RU"/>
        </w:rPr>
        <w:t xml:space="preserve"> орган</w:t>
      </w:r>
      <w:r w:rsidR="0023115E">
        <w:rPr>
          <w:rFonts w:eastAsia="Times New Roman"/>
          <w:lang w:eastAsia="ru-RU"/>
        </w:rPr>
        <w:t>ами</w:t>
      </w:r>
      <w:r w:rsidRPr="001407B8">
        <w:rPr>
          <w:rFonts w:eastAsia="Times New Roman"/>
          <w:lang w:eastAsia="ru-RU"/>
        </w:rPr>
        <w:t xml:space="preserve"> сельского поселения, наделенным</w:t>
      </w:r>
      <w:r w:rsidR="0023115E">
        <w:rPr>
          <w:rFonts w:eastAsia="Times New Roman"/>
          <w:lang w:eastAsia="ru-RU"/>
        </w:rPr>
        <w:t>и</w:t>
      </w:r>
      <w:r w:rsidRPr="001407B8">
        <w:rPr>
          <w:rFonts w:eastAsia="Times New Roman"/>
          <w:lang w:eastAsia="ru-RU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Брянской области.</w:t>
      </w:r>
      <w:proofErr w:type="gramEnd"/>
      <w:r w:rsidRPr="001407B8">
        <w:rPr>
          <w:rFonts w:eastAsia="Times New Roman"/>
          <w:lang w:eastAsia="ru-RU"/>
        </w:rPr>
        <w:t xml:space="preserve"> Положени</w:t>
      </w:r>
      <w:r w:rsidR="0023115E">
        <w:rPr>
          <w:rFonts w:eastAsia="Times New Roman"/>
          <w:lang w:eastAsia="ru-RU"/>
        </w:rPr>
        <w:t>я</w:t>
      </w:r>
      <w:r w:rsidRPr="001407B8">
        <w:rPr>
          <w:rFonts w:eastAsia="Times New Roman"/>
          <w:lang w:eastAsia="ru-RU"/>
        </w:rPr>
        <w:t xml:space="preserve"> о сельск</w:t>
      </w:r>
      <w:r w:rsidR="0023115E">
        <w:rPr>
          <w:rFonts w:eastAsia="Times New Roman"/>
          <w:lang w:eastAsia="ru-RU"/>
        </w:rPr>
        <w:t>их</w:t>
      </w:r>
      <w:r w:rsidRPr="001407B8">
        <w:rPr>
          <w:rFonts w:eastAsia="Times New Roman"/>
          <w:lang w:eastAsia="ru-RU"/>
        </w:rPr>
        <w:t xml:space="preserve"> администраци</w:t>
      </w:r>
      <w:r w:rsidR="0023115E">
        <w:rPr>
          <w:rFonts w:eastAsia="Times New Roman"/>
          <w:lang w:eastAsia="ru-RU"/>
        </w:rPr>
        <w:t>ях</w:t>
      </w:r>
      <w:r w:rsidRPr="001407B8">
        <w:rPr>
          <w:rFonts w:eastAsia="Times New Roman"/>
          <w:lang w:eastAsia="ru-RU"/>
        </w:rPr>
        <w:t xml:space="preserve"> утвержден</w:t>
      </w:r>
      <w:r w:rsidR="0023115E">
        <w:rPr>
          <w:rFonts w:eastAsia="Times New Roman"/>
          <w:lang w:eastAsia="ru-RU"/>
        </w:rPr>
        <w:t>ы</w:t>
      </w:r>
      <w:r w:rsidRPr="001407B8">
        <w:rPr>
          <w:rFonts w:eastAsia="Times New Roman"/>
          <w:lang w:eastAsia="ru-RU"/>
        </w:rPr>
        <w:t xml:space="preserve"> решени</w:t>
      </w:r>
      <w:r w:rsidR="0023115E">
        <w:rPr>
          <w:rFonts w:eastAsia="Times New Roman"/>
          <w:lang w:eastAsia="ru-RU"/>
        </w:rPr>
        <w:t>ями</w:t>
      </w:r>
      <w:r w:rsidRPr="001407B8">
        <w:rPr>
          <w:rFonts w:eastAsia="Times New Roman"/>
          <w:lang w:eastAsia="ru-RU"/>
        </w:rPr>
        <w:t xml:space="preserve"> сельск</w:t>
      </w:r>
      <w:r w:rsidR="0023115E">
        <w:rPr>
          <w:rFonts w:eastAsia="Times New Roman"/>
          <w:lang w:eastAsia="ru-RU"/>
        </w:rPr>
        <w:t>их</w:t>
      </w:r>
      <w:r w:rsidRPr="001407B8">
        <w:rPr>
          <w:rFonts w:eastAsia="Times New Roman"/>
          <w:lang w:eastAsia="ru-RU"/>
        </w:rPr>
        <w:t xml:space="preserve"> Совет</w:t>
      </w:r>
      <w:r w:rsidR="0023115E">
        <w:rPr>
          <w:rFonts w:eastAsia="Times New Roman"/>
          <w:lang w:eastAsia="ru-RU"/>
        </w:rPr>
        <w:t xml:space="preserve">ов </w:t>
      </w:r>
      <w:r w:rsidRPr="001407B8">
        <w:rPr>
          <w:rFonts w:eastAsia="Times New Roman"/>
          <w:lang w:eastAsia="ru-RU"/>
        </w:rPr>
        <w:t>народных депутатов</w:t>
      </w:r>
      <w:r w:rsidR="0023115E">
        <w:rPr>
          <w:rFonts w:eastAsia="Times New Roman"/>
          <w:lang w:eastAsia="ru-RU"/>
        </w:rPr>
        <w:t>.</w:t>
      </w:r>
    </w:p>
    <w:p w:rsidR="00522287" w:rsidRPr="00743665" w:rsidRDefault="00247E35" w:rsidP="00522287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               </w:t>
      </w:r>
      <w:r w:rsidRPr="00743665">
        <w:rPr>
          <w:rFonts w:eastAsia="Times New Roman"/>
          <w:b/>
          <w:lang w:eastAsia="ru-RU"/>
        </w:rPr>
        <w:t xml:space="preserve">По итогам </w:t>
      </w:r>
      <w:r w:rsidR="004F502C">
        <w:rPr>
          <w:rFonts w:eastAsia="Times New Roman"/>
          <w:b/>
          <w:lang w:eastAsia="ru-RU"/>
        </w:rPr>
        <w:t>экспертно-аналитического</w:t>
      </w:r>
      <w:r w:rsidRPr="00743665">
        <w:rPr>
          <w:rFonts w:eastAsia="Times New Roman"/>
          <w:b/>
          <w:lang w:eastAsia="ru-RU"/>
        </w:rPr>
        <w:t xml:space="preserve"> мероприятия у</w:t>
      </w:r>
      <w:r w:rsidR="00522287" w:rsidRPr="00743665">
        <w:rPr>
          <w:rFonts w:eastAsia="Times New Roman"/>
          <w:b/>
          <w:lang w:eastAsia="ru-RU"/>
        </w:rPr>
        <w:t xml:space="preserve">становлены следующие нарушения </w:t>
      </w:r>
      <w:r w:rsidRPr="00743665">
        <w:rPr>
          <w:rFonts w:eastAsia="Times New Roman"/>
          <w:b/>
          <w:lang w:eastAsia="ru-RU"/>
        </w:rPr>
        <w:t>и недостатки:</w:t>
      </w:r>
    </w:p>
    <w:p w:rsidR="00522287" w:rsidRPr="00AB0B63" w:rsidRDefault="00522287" w:rsidP="00522287">
      <w:pPr>
        <w:spacing w:after="0"/>
        <w:ind w:left="142"/>
        <w:jc w:val="both"/>
        <w:rPr>
          <w:rFonts w:eastAsia="Arial Unicode MS"/>
          <w:color w:val="000000"/>
          <w:lang w:eastAsia="ru-RU"/>
        </w:rPr>
      </w:pPr>
      <w:r w:rsidRPr="002B1829">
        <w:rPr>
          <w:rFonts w:eastAsia="Arial Unicode MS"/>
          <w:color w:val="000000"/>
          <w:lang w:eastAsia="ru-RU"/>
        </w:rPr>
        <w:t>1. В</w:t>
      </w:r>
      <w:r w:rsidRPr="00AB0B63">
        <w:rPr>
          <w:rFonts w:eastAsia="Arial Unicode MS"/>
          <w:color w:val="000000"/>
          <w:lang w:eastAsia="ru-RU"/>
        </w:rPr>
        <w:t xml:space="preserve"> нарушение п. 3 ст. 170.1 Бюджетного кодекса РФ, п. 3 </w:t>
      </w:r>
      <w:r w:rsidRPr="002B1829">
        <w:rPr>
          <w:rFonts w:eastAsia="Arial Unicode MS"/>
          <w:color w:val="000000"/>
          <w:lang w:eastAsia="ru-RU"/>
        </w:rPr>
        <w:t>«Порядок разработки и утверждения бюджетного прогноза сельск</w:t>
      </w:r>
      <w:r w:rsidR="002E4A1E">
        <w:rPr>
          <w:rFonts w:eastAsia="Arial Unicode MS"/>
          <w:color w:val="000000"/>
          <w:lang w:eastAsia="ru-RU"/>
        </w:rPr>
        <w:t>их</w:t>
      </w:r>
      <w:r w:rsidRPr="002B1829">
        <w:rPr>
          <w:rFonts w:eastAsia="Arial Unicode MS"/>
          <w:color w:val="000000"/>
          <w:lang w:eastAsia="ru-RU"/>
        </w:rPr>
        <w:t xml:space="preserve"> поселени</w:t>
      </w:r>
      <w:r w:rsidR="002E4A1E">
        <w:rPr>
          <w:rFonts w:eastAsia="Arial Unicode MS"/>
          <w:color w:val="000000"/>
          <w:lang w:eastAsia="ru-RU"/>
        </w:rPr>
        <w:t>й</w:t>
      </w:r>
      <w:r w:rsidRPr="002B1829">
        <w:rPr>
          <w:rFonts w:eastAsia="Arial Unicode MS"/>
          <w:color w:val="000000"/>
          <w:lang w:eastAsia="ru-RU"/>
        </w:rPr>
        <w:t xml:space="preserve"> на долгосрочный период»</w:t>
      </w:r>
      <w:r w:rsidRPr="00AB0B63">
        <w:rPr>
          <w:rFonts w:eastAsia="Arial Unicode MS"/>
          <w:color w:val="000000"/>
          <w:lang w:eastAsia="ru-RU"/>
        </w:rPr>
        <w:t xml:space="preserve"> Бюджетный прогноз (проект) на долгосрочный  период  </w:t>
      </w:r>
      <w:r w:rsidRPr="00AB0B63">
        <w:rPr>
          <w:rFonts w:eastAsia="Arial Unicode MS"/>
          <w:color w:val="000000"/>
          <w:lang w:eastAsia="ru-RU"/>
        </w:rPr>
        <w:lastRenderedPageBreak/>
        <w:t xml:space="preserve">до 2027 года </w:t>
      </w:r>
      <w:r w:rsidR="002E4A1E">
        <w:rPr>
          <w:rFonts w:eastAsia="Arial Unicode MS"/>
          <w:color w:val="000000"/>
          <w:lang w:eastAsia="ru-RU"/>
        </w:rPr>
        <w:t>-</w:t>
      </w:r>
      <w:r w:rsidRPr="00AB0B63">
        <w:rPr>
          <w:rFonts w:eastAsia="Arial Unicode MS"/>
          <w:color w:val="000000"/>
          <w:lang w:eastAsia="ru-RU"/>
        </w:rPr>
        <w:t xml:space="preserve">  не составлен</w:t>
      </w:r>
      <w:r w:rsidR="002E4A1E">
        <w:rPr>
          <w:rFonts w:eastAsia="Arial Unicode MS"/>
          <w:color w:val="000000"/>
          <w:lang w:eastAsia="ru-RU"/>
        </w:rPr>
        <w:t xml:space="preserve"> </w:t>
      </w:r>
      <w:r w:rsidR="002E4A1E" w:rsidRPr="00715F24">
        <w:rPr>
          <w:color w:val="000000"/>
        </w:rPr>
        <w:t>(</w:t>
      </w:r>
      <w:proofErr w:type="spellStart"/>
      <w:r w:rsidR="002E4A1E" w:rsidRPr="00715F24">
        <w:rPr>
          <w:color w:val="000000"/>
        </w:rPr>
        <w:t>Овчинское</w:t>
      </w:r>
      <w:proofErr w:type="spellEnd"/>
      <w:r w:rsidR="002E4A1E" w:rsidRPr="00715F24">
        <w:rPr>
          <w:color w:val="000000"/>
        </w:rPr>
        <w:t xml:space="preserve">, </w:t>
      </w:r>
      <w:proofErr w:type="spellStart"/>
      <w:r w:rsidR="002E4A1E" w:rsidRPr="00715F24">
        <w:rPr>
          <w:color w:val="000000"/>
        </w:rPr>
        <w:t>Дегтяревское</w:t>
      </w:r>
      <w:proofErr w:type="spellEnd"/>
      <w:r w:rsidR="002E4A1E" w:rsidRPr="00715F24">
        <w:rPr>
          <w:color w:val="000000"/>
        </w:rPr>
        <w:t xml:space="preserve">, </w:t>
      </w:r>
      <w:proofErr w:type="spellStart"/>
      <w:r w:rsidR="002E4A1E" w:rsidRPr="00715F24">
        <w:rPr>
          <w:color w:val="000000"/>
        </w:rPr>
        <w:t>Дубровское</w:t>
      </w:r>
      <w:proofErr w:type="spellEnd"/>
      <w:r w:rsidR="002E4A1E" w:rsidRPr="00715F24">
        <w:rPr>
          <w:color w:val="000000"/>
        </w:rPr>
        <w:t xml:space="preserve">, </w:t>
      </w:r>
      <w:proofErr w:type="spellStart"/>
      <w:r w:rsidR="002E4A1E" w:rsidRPr="00715F24">
        <w:rPr>
          <w:color w:val="000000"/>
        </w:rPr>
        <w:t>Нивнянское</w:t>
      </w:r>
      <w:proofErr w:type="spellEnd"/>
      <w:r w:rsidR="002E4A1E" w:rsidRPr="00715F24">
        <w:rPr>
          <w:color w:val="000000"/>
        </w:rPr>
        <w:t xml:space="preserve">, </w:t>
      </w:r>
      <w:proofErr w:type="spellStart"/>
      <w:r w:rsidR="002E4A1E" w:rsidRPr="00715F24">
        <w:rPr>
          <w:color w:val="000000"/>
        </w:rPr>
        <w:t>Влазовичское</w:t>
      </w:r>
      <w:proofErr w:type="spellEnd"/>
      <w:r w:rsidR="002E4A1E" w:rsidRPr="00715F24">
        <w:rPr>
          <w:color w:val="000000"/>
        </w:rPr>
        <w:t xml:space="preserve">, </w:t>
      </w:r>
      <w:proofErr w:type="spellStart"/>
      <w:r w:rsidR="002E4A1E" w:rsidRPr="00715F24">
        <w:rPr>
          <w:color w:val="000000"/>
        </w:rPr>
        <w:t>Кулажское</w:t>
      </w:r>
      <w:proofErr w:type="spellEnd"/>
      <w:r w:rsidR="002E4A1E" w:rsidRPr="00715F24">
        <w:rPr>
          <w:color w:val="000000"/>
        </w:rPr>
        <w:t xml:space="preserve">, </w:t>
      </w:r>
      <w:proofErr w:type="spellStart"/>
      <w:r w:rsidR="002E4A1E" w:rsidRPr="00715F24">
        <w:rPr>
          <w:color w:val="000000"/>
        </w:rPr>
        <w:t>Лопазненское</w:t>
      </w:r>
      <w:proofErr w:type="spellEnd"/>
      <w:r w:rsidR="002E4A1E" w:rsidRPr="00715F24">
        <w:rPr>
          <w:color w:val="000000"/>
        </w:rPr>
        <w:t xml:space="preserve"> сельские поселения).</w:t>
      </w:r>
    </w:p>
    <w:p w:rsidR="00DD024F" w:rsidRDefault="00522287" w:rsidP="00522287">
      <w:pPr>
        <w:spacing w:after="0"/>
        <w:ind w:left="40" w:right="20" w:firstLine="102"/>
        <w:jc w:val="both"/>
        <w:rPr>
          <w:color w:val="000000"/>
        </w:rPr>
      </w:pPr>
      <w:r w:rsidRPr="002B1829">
        <w:rPr>
          <w:rFonts w:eastAsia="Arial Unicode MS"/>
          <w:lang w:eastAsia="ru-RU"/>
        </w:rPr>
        <w:t>2. О</w:t>
      </w:r>
      <w:r w:rsidRPr="00AB0B63">
        <w:rPr>
          <w:rFonts w:eastAsia="Arial Unicode MS"/>
          <w:lang w:eastAsia="ru-RU"/>
        </w:rPr>
        <w:t>тмечены нарушения ст. 184.2 Бюджетного кодекса РФ  в части документов и материалов, которые должны представляться одновременно с проектом бюджета, а так же документов необходимых для их составления (ст.170.1, 172-173, 179 БК РФ)</w:t>
      </w:r>
      <w:r w:rsidR="00DA653E" w:rsidRPr="00DA653E">
        <w:rPr>
          <w:color w:val="000000"/>
        </w:rPr>
        <w:t xml:space="preserve"> </w:t>
      </w:r>
      <w:r w:rsidR="00DA653E" w:rsidRPr="00715F24">
        <w:rPr>
          <w:color w:val="000000"/>
        </w:rPr>
        <w:t>(</w:t>
      </w:r>
      <w:proofErr w:type="spellStart"/>
      <w:r w:rsidR="00DA653E" w:rsidRPr="00715F24">
        <w:rPr>
          <w:color w:val="000000"/>
        </w:rPr>
        <w:t>Овчинское</w:t>
      </w:r>
      <w:proofErr w:type="spellEnd"/>
      <w:r w:rsidR="00DA653E" w:rsidRPr="00715F24">
        <w:rPr>
          <w:color w:val="000000"/>
        </w:rPr>
        <w:t xml:space="preserve">, </w:t>
      </w:r>
      <w:proofErr w:type="spellStart"/>
      <w:r w:rsidR="00DA653E" w:rsidRPr="00715F24">
        <w:rPr>
          <w:color w:val="000000"/>
        </w:rPr>
        <w:t>Дегтяревское</w:t>
      </w:r>
      <w:proofErr w:type="spellEnd"/>
      <w:r w:rsidR="00DA653E" w:rsidRPr="00715F24">
        <w:rPr>
          <w:color w:val="000000"/>
        </w:rPr>
        <w:t xml:space="preserve">, </w:t>
      </w:r>
      <w:proofErr w:type="spellStart"/>
      <w:r w:rsidR="00DA653E" w:rsidRPr="00715F24">
        <w:rPr>
          <w:color w:val="000000"/>
        </w:rPr>
        <w:t>Дубровское</w:t>
      </w:r>
      <w:proofErr w:type="spellEnd"/>
      <w:r w:rsidR="00DA653E" w:rsidRPr="00715F24">
        <w:rPr>
          <w:color w:val="000000"/>
        </w:rPr>
        <w:t xml:space="preserve">, </w:t>
      </w:r>
      <w:proofErr w:type="spellStart"/>
      <w:r w:rsidR="00DA653E" w:rsidRPr="00715F24">
        <w:rPr>
          <w:color w:val="000000"/>
        </w:rPr>
        <w:t>Нивнянское</w:t>
      </w:r>
      <w:proofErr w:type="spellEnd"/>
      <w:r w:rsidR="00DA653E" w:rsidRPr="00715F24">
        <w:rPr>
          <w:color w:val="000000"/>
        </w:rPr>
        <w:t xml:space="preserve">, </w:t>
      </w:r>
      <w:proofErr w:type="spellStart"/>
      <w:r w:rsidR="00DA653E" w:rsidRPr="00715F24">
        <w:rPr>
          <w:color w:val="000000"/>
        </w:rPr>
        <w:t>Влазовичское</w:t>
      </w:r>
      <w:proofErr w:type="spellEnd"/>
      <w:r w:rsidR="00DA653E" w:rsidRPr="00715F24">
        <w:rPr>
          <w:color w:val="000000"/>
        </w:rPr>
        <w:t xml:space="preserve">, </w:t>
      </w:r>
      <w:proofErr w:type="spellStart"/>
      <w:r w:rsidR="00DA653E" w:rsidRPr="00715F24">
        <w:rPr>
          <w:color w:val="000000"/>
        </w:rPr>
        <w:t>Кулажское</w:t>
      </w:r>
      <w:proofErr w:type="spellEnd"/>
      <w:r w:rsidR="00DA653E" w:rsidRPr="00715F24">
        <w:rPr>
          <w:color w:val="000000"/>
        </w:rPr>
        <w:t xml:space="preserve">, </w:t>
      </w:r>
      <w:proofErr w:type="spellStart"/>
      <w:r w:rsidR="00DA653E" w:rsidRPr="00715F24">
        <w:rPr>
          <w:color w:val="000000"/>
        </w:rPr>
        <w:t>Лопазненское</w:t>
      </w:r>
      <w:proofErr w:type="spellEnd"/>
      <w:r w:rsidR="00DA653E" w:rsidRPr="00715F24">
        <w:rPr>
          <w:color w:val="000000"/>
        </w:rPr>
        <w:t xml:space="preserve"> сельские поселения)</w:t>
      </w:r>
      <w:r w:rsidR="00DD024F">
        <w:rPr>
          <w:color w:val="000000"/>
        </w:rPr>
        <w:t>:</w:t>
      </w:r>
    </w:p>
    <w:p w:rsidR="00DD024F" w:rsidRPr="002654CA" w:rsidRDefault="00DD024F" w:rsidP="00DD024F">
      <w:pPr>
        <w:spacing w:after="0"/>
        <w:ind w:right="20"/>
        <w:jc w:val="both"/>
        <w:rPr>
          <w:rFonts w:eastAsia="Arial Unicode MS"/>
          <w:lang w:eastAsia="ru-RU"/>
        </w:rPr>
      </w:pPr>
      <w:r>
        <w:rPr>
          <w:rFonts w:eastAsia="Arial Unicode MS"/>
          <w:lang w:eastAsia="ru-RU"/>
        </w:rPr>
        <w:t>-</w:t>
      </w:r>
      <w:r w:rsidRPr="002654CA">
        <w:rPr>
          <w:rFonts w:eastAsia="Arial Unicode MS"/>
          <w:lang w:eastAsia="ru-RU"/>
        </w:rPr>
        <w:t xml:space="preserve">  В нарушение п. 5 ст. 170.1 Бюджетного кодекса РФ не представлен Бюджетный прогноз на долгосрочный период (6 лет). (</w:t>
      </w:r>
      <w:proofErr w:type="spellStart"/>
      <w:r w:rsidRPr="002654CA">
        <w:rPr>
          <w:rFonts w:eastAsia="Arial Unicode MS"/>
          <w:lang w:eastAsia="ru-RU"/>
        </w:rPr>
        <w:t>Овчинское</w:t>
      </w:r>
      <w:proofErr w:type="spellEnd"/>
      <w:r w:rsidRPr="002654CA">
        <w:rPr>
          <w:rFonts w:eastAsia="Arial Unicode MS"/>
          <w:lang w:eastAsia="ru-RU"/>
        </w:rPr>
        <w:t xml:space="preserve">, </w:t>
      </w:r>
      <w:proofErr w:type="spellStart"/>
      <w:r w:rsidRPr="002654CA">
        <w:rPr>
          <w:rFonts w:eastAsia="Arial Unicode MS"/>
          <w:lang w:eastAsia="ru-RU"/>
        </w:rPr>
        <w:t>Дегтяревское</w:t>
      </w:r>
      <w:proofErr w:type="spellEnd"/>
      <w:r w:rsidRPr="002654CA">
        <w:rPr>
          <w:rFonts w:eastAsia="Arial Unicode MS"/>
          <w:lang w:eastAsia="ru-RU"/>
        </w:rPr>
        <w:t xml:space="preserve">, </w:t>
      </w:r>
      <w:proofErr w:type="spellStart"/>
      <w:r w:rsidRPr="002654CA">
        <w:rPr>
          <w:rFonts w:eastAsia="Arial Unicode MS"/>
          <w:lang w:eastAsia="ru-RU"/>
        </w:rPr>
        <w:t>Дубровское</w:t>
      </w:r>
      <w:proofErr w:type="spellEnd"/>
      <w:r w:rsidRPr="002654CA">
        <w:rPr>
          <w:rFonts w:eastAsia="Arial Unicode MS"/>
          <w:lang w:eastAsia="ru-RU"/>
        </w:rPr>
        <w:t xml:space="preserve">, </w:t>
      </w:r>
      <w:proofErr w:type="spellStart"/>
      <w:r w:rsidRPr="002654CA">
        <w:rPr>
          <w:rFonts w:eastAsia="Arial Unicode MS"/>
          <w:lang w:eastAsia="ru-RU"/>
        </w:rPr>
        <w:t>Нивнянское</w:t>
      </w:r>
      <w:proofErr w:type="spellEnd"/>
      <w:r w:rsidRPr="002654CA">
        <w:rPr>
          <w:rFonts w:eastAsia="Arial Unicode MS"/>
          <w:lang w:eastAsia="ru-RU"/>
        </w:rPr>
        <w:t xml:space="preserve">, </w:t>
      </w:r>
      <w:proofErr w:type="spellStart"/>
      <w:r w:rsidRPr="002654CA">
        <w:rPr>
          <w:rFonts w:eastAsia="Arial Unicode MS"/>
          <w:lang w:eastAsia="ru-RU"/>
        </w:rPr>
        <w:t>Влазовичское</w:t>
      </w:r>
      <w:proofErr w:type="spellEnd"/>
      <w:r w:rsidRPr="002654CA">
        <w:rPr>
          <w:rFonts w:eastAsia="Arial Unicode MS"/>
          <w:lang w:eastAsia="ru-RU"/>
        </w:rPr>
        <w:t xml:space="preserve">, </w:t>
      </w:r>
      <w:proofErr w:type="spellStart"/>
      <w:r w:rsidRPr="002654CA">
        <w:rPr>
          <w:rFonts w:eastAsia="Arial Unicode MS"/>
          <w:lang w:eastAsia="ru-RU"/>
        </w:rPr>
        <w:t>Кулажское</w:t>
      </w:r>
      <w:proofErr w:type="spellEnd"/>
      <w:r w:rsidRPr="002654CA">
        <w:rPr>
          <w:rFonts w:eastAsia="Arial Unicode MS"/>
          <w:lang w:eastAsia="ru-RU"/>
        </w:rPr>
        <w:t xml:space="preserve">, </w:t>
      </w:r>
      <w:proofErr w:type="spellStart"/>
      <w:r w:rsidRPr="002654CA">
        <w:rPr>
          <w:rFonts w:eastAsia="Arial Unicode MS"/>
          <w:lang w:eastAsia="ru-RU"/>
        </w:rPr>
        <w:t>Лопазненское</w:t>
      </w:r>
      <w:proofErr w:type="spellEnd"/>
      <w:r w:rsidRPr="002654CA">
        <w:rPr>
          <w:rFonts w:eastAsia="Arial Unicode MS"/>
          <w:lang w:eastAsia="ru-RU"/>
        </w:rPr>
        <w:t xml:space="preserve"> сельские поселения).</w:t>
      </w:r>
    </w:p>
    <w:p w:rsidR="00DD024F" w:rsidRPr="002654CA" w:rsidRDefault="00DD024F" w:rsidP="00DD024F">
      <w:pPr>
        <w:spacing w:after="0"/>
        <w:ind w:right="20"/>
        <w:jc w:val="both"/>
        <w:rPr>
          <w:rFonts w:eastAsia="Arial Unicode MS"/>
          <w:lang w:eastAsia="ru-RU"/>
        </w:rPr>
      </w:pPr>
      <w:r>
        <w:rPr>
          <w:rFonts w:eastAsia="Arial Unicode MS"/>
          <w:lang w:eastAsia="ru-RU"/>
        </w:rPr>
        <w:t>-</w:t>
      </w:r>
      <w:r w:rsidRPr="002654CA">
        <w:rPr>
          <w:rFonts w:eastAsia="Arial Unicode MS"/>
          <w:lang w:eastAsia="ru-RU"/>
        </w:rPr>
        <w:t xml:space="preserve"> В нарушение  ч. 2 ст.179 Бюджетного кодекса РФ перечень муниципальных программ, предлагаемых к финансированию начиная с очередного финансового года, утвержден после внесения проекта бюджета в Контрольно-счетную палату Суражского муниципального района (</w:t>
      </w:r>
      <w:proofErr w:type="spellStart"/>
      <w:r w:rsidRPr="002654CA">
        <w:rPr>
          <w:rFonts w:eastAsia="Arial Unicode MS"/>
          <w:lang w:eastAsia="ru-RU"/>
        </w:rPr>
        <w:t>Влазовичское</w:t>
      </w:r>
      <w:proofErr w:type="spellEnd"/>
      <w:r w:rsidRPr="002654CA">
        <w:rPr>
          <w:rFonts w:eastAsia="Arial Unicode MS"/>
          <w:lang w:eastAsia="ru-RU"/>
        </w:rPr>
        <w:t xml:space="preserve">  сельские поселения).</w:t>
      </w:r>
    </w:p>
    <w:p w:rsidR="00DD024F" w:rsidRPr="002654CA" w:rsidRDefault="00DD024F" w:rsidP="00DD024F">
      <w:pPr>
        <w:spacing w:after="0"/>
        <w:ind w:right="20"/>
        <w:jc w:val="both"/>
        <w:rPr>
          <w:rFonts w:eastAsia="Arial Unicode MS"/>
          <w:lang w:eastAsia="ru-RU"/>
        </w:rPr>
      </w:pPr>
      <w:proofErr w:type="gramStart"/>
      <w:r>
        <w:rPr>
          <w:rFonts w:eastAsia="Arial Unicode MS"/>
          <w:lang w:eastAsia="ru-RU"/>
        </w:rPr>
        <w:t>-</w:t>
      </w:r>
      <w:r w:rsidRPr="002654CA">
        <w:rPr>
          <w:rFonts w:eastAsia="Arial Unicode MS"/>
          <w:lang w:eastAsia="ru-RU"/>
        </w:rPr>
        <w:t xml:space="preserve"> В нарушение  п. 4 ст. 173 БК РФ,  «Порядка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на среднесрочный и долгосрочный период» в пояснительной записке к прогнозу социально-экономического развития отсутствуют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  <w:proofErr w:type="gramEnd"/>
      <w:r w:rsidRPr="002654CA">
        <w:rPr>
          <w:rFonts w:eastAsia="Arial Unicode MS"/>
          <w:lang w:eastAsia="ru-RU"/>
        </w:rPr>
        <w:t xml:space="preserve"> При этом</w:t>
      </w:r>
      <w:proofErr w:type="gramStart"/>
      <w:r w:rsidRPr="002654CA">
        <w:rPr>
          <w:rFonts w:eastAsia="Arial Unicode MS"/>
          <w:lang w:eastAsia="ru-RU"/>
        </w:rPr>
        <w:t>,</w:t>
      </w:r>
      <w:proofErr w:type="gramEnd"/>
      <w:r w:rsidRPr="002654CA">
        <w:rPr>
          <w:rFonts w:eastAsia="Arial Unicode MS"/>
          <w:lang w:eastAsia="ru-RU"/>
        </w:rPr>
        <w:t xml:space="preserve"> пояснительная записка составлена не корректно, сжата и не отражает основные показатели экономического развития муниципального образования и не увязана с бюджетными проектировками на плановый период. Отсутствуют табличные формы прогноза. (</w:t>
      </w:r>
      <w:proofErr w:type="spellStart"/>
      <w:r w:rsidRPr="002654CA">
        <w:rPr>
          <w:rFonts w:eastAsia="Arial Unicode MS"/>
          <w:lang w:eastAsia="ru-RU"/>
        </w:rPr>
        <w:t>Дегтяревское</w:t>
      </w:r>
      <w:proofErr w:type="spellEnd"/>
      <w:r w:rsidRPr="002654CA">
        <w:rPr>
          <w:rFonts w:eastAsia="Arial Unicode MS"/>
          <w:lang w:eastAsia="ru-RU"/>
        </w:rPr>
        <w:t xml:space="preserve">, </w:t>
      </w:r>
      <w:proofErr w:type="spellStart"/>
      <w:r w:rsidRPr="002654CA">
        <w:rPr>
          <w:rFonts w:eastAsia="Arial Unicode MS"/>
          <w:lang w:eastAsia="ru-RU"/>
        </w:rPr>
        <w:t>Лопазненское</w:t>
      </w:r>
      <w:proofErr w:type="spellEnd"/>
      <w:r w:rsidRPr="002654CA">
        <w:rPr>
          <w:rFonts w:eastAsia="Arial Unicode MS"/>
          <w:lang w:eastAsia="ru-RU"/>
        </w:rPr>
        <w:t xml:space="preserve">, </w:t>
      </w:r>
      <w:proofErr w:type="spellStart"/>
      <w:r w:rsidRPr="002654CA">
        <w:rPr>
          <w:rFonts w:eastAsia="Arial Unicode MS"/>
          <w:lang w:eastAsia="ru-RU"/>
        </w:rPr>
        <w:t>Овчинское</w:t>
      </w:r>
      <w:proofErr w:type="spellEnd"/>
      <w:r w:rsidRPr="002654CA">
        <w:rPr>
          <w:rFonts w:eastAsia="Arial Unicode MS"/>
          <w:lang w:eastAsia="ru-RU"/>
        </w:rPr>
        <w:t xml:space="preserve">  с/п)</w:t>
      </w:r>
    </w:p>
    <w:p w:rsidR="00DD024F" w:rsidRPr="002654CA" w:rsidRDefault="00DD024F" w:rsidP="00DD024F">
      <w:pPr>
        <w:spacing w:after="0"/>
        <w:ind w:right="20"/>
        <w:jc w:val="both"/>
        <w:rPr>
          <w:rFonts w:eastAsia="Arial Unicode MS"/>
          <w:lang w:eastAsia="ru-RU"/>
        </w:rPr>
      </w:pPr>
      <w:r w:rsidRPr="002654CA">
        <w:rPr>
          <w:rFonts w:eastAsia="Arial Unicode MS"/>
          <w:lang w:eastAsia="ru-RU"/>
        </w:rPr>
        <w:t xml:space="preserve"> </w:t>
      </w:r>
      <w:r>
        <w:rPr>
          <w:rFonts w:eastAsia="Arial Unicode MS"/>
          <w:lang w:eastAsia="ru-RU"/>
        </w:rPr>
        <w:t>-</w:t>
      </w:r>
      <w:r w:rsidRPr="002654CA">
        <w:rPr>
          <w:rFonts w:eastAsia="Arial Unicode MS"/>
          <w:lang w:eastAsia="ru-RU"/>
        </w:rPr>
        <w:t xml:space="preserve"> Правовой акт сельской администрации «О прогнозе социально-экономического развития муниципального образования на 2022 год и на плановый период 2023 -2024 годов» № 25 от 26.11.2021г.  принят с нарушением срока, установленного п.3 ст.173 Бюджетного кодекса Российской Федерации.</w:t>
      </w:r>
      <w:r>
        <w:rPr>
          <w:rFonts w:eastAsia="Arial Unicode MS"/>
          <w:lang w:eastAsia="ru-RU"/>
        </w:rPr>
        <w:t xml:space="preserve"> </w:t>
      </w:r>
      <w:r w:rsidRPr="002654CA">
        <w:rPr>
          <w:rFonts w:eastAsia="Arial Unicode MS"/>
          <w:lang w:eastAsia="ru-RU"/>
        </w:rPr>
        <w:t>(</w:t>
      </w:r>
      <w:proofErr w:type="spellStart"/>
      <w:r w:rsidRPr="002654CA">
        <w:rPr>
          <w:rFonts w:eastAsia="Arial Unicode MS"/>
          <w:lang w:eastAsia="ru-RU"/>
        </w:rPr>
        <w:t>Нивнянское</w:t>
      </w:r>
      <w:proofErr w:type="spellEnd"/>
      <w:r w:rsidRPr="002654CA">
        <w:rPr>
          <w:rFonts w:eastAsia="Arial Unicode MS"/>
          <w:lang w:eastAsia="ru-RU"/>
        </w:rPr>
        <w:t xml:space="preserve">, </w:t>
      </w:r>
      <w:proofErr w:type="spellStart"/>
      <w:r w:rsidRPr="002654CA">
        <w:rPr>
          <w:rFonts w:eastAsia="Arial Unicode MS"/>
          <w:lang w:eastAsia="ru-RU"/>
        </w:rPr>
        <w:t>Дегтяревское</w:t>
      </w:r>
      <w:proofErr w:type="spellEnd"/>
      <w:r w:rsidRPr="002654CA">
        <w:rPr>
          <w:rFonts w:eastAsia="Arial Unicode MS"/>
          <w:lang w:eastAsia="ru-RU"/>
        </w:rPr>
        <w:t xml:space="preserve">, </w:t>
      </w:r>
      <w:proofErr w:type="spellStart"/>
      <w:r w:rsidRPr="002654CA">
        <w:rPr>
          <w:rFonts w:eastAsia="Arial Unicode MS"/>
          <w:lang w:eastAsia="ru-RU"/>
        </w:rPr>
        <w:t>Овчинское</w:t>
      </w:r>
      <w:proofErr w:type="spellEnd"/>
      <w:r w:rsidRPr="002654CA">
        <w:rPr>
          <w:rFonts w:eastAsia="Arial Unicode MS"/>
          <w:lang w:eastAsia="ru-RU"/>
        </w:rPr>
        <w:t xml:space="preserve">  с/п)</w:t>
      </w:r>
    </w:p>
    <w:p w:rsidR="00DD024F" w:rsidRPr="002654CA" w:rsidRDefault="00DD024F" w:rsidP="00DD024F">
      <w:pPr>
        <w:spacing w:after="0"/>
        <w:ind w:right="20"/>
        <w:jc w:val="both"/>
        <w:rPr>
          <w:rFonts w:eastAsia="Arial Unicode MS"/>
          <w:lang w:eastAsia="ru-RU"/>
        </w:rPr>
      </w:pPr>
      <w:r>
        <w:rPr>
          <w:rFonts w:eastAsia="Arial Unicode MS"/>
          <w:lang w:eastAsia="ru-RU"/>
        </w:rPr>
        <w:t>-</w:t>
      </w:r>
      <w:r w:rsidRPr="002654CA">
        <w:rPr>
          <w:rFonts w:eastAsia="Arial Unicode MS"/>
          <w:lang w:eastAsia="ru-RU"/>
        </w:rPr>
        <w:t xml:space="preserve"> В нарушение ст. 179 Бюджетного кодекса РФ объемы финансирования двух муниципальных программ Дубровского сельского поселения на общую сумму 490,3 тыс. рублей не соответствуют объемам финансирования, указанным в проекте Решения о бюджете.</w:t>
      </w:r>
    </w:p>
    <w:p w:rsidR="00DD024F" w:rsidRPr="002654CA" w:rsidRDefault="00DD024F" w:rsidP="00DD024F">
      <w:pPr>
        <w:spacing w:after="0"/>
        <w:ind w:right="20"/>
        <w:jc w:val="both"/>
        <w:rPr>
          <w:rFonts w:eastAsia="Arial Unicode MS"/>
          <w:lang w:eastAsia="ru-RU"/>
        </w:rPr>
      </w:pPr>
      <w:r>
        <w:rPr>
          <w:rFonts w:eastAsia="Arial Unicode MS"/>
          <w:lang w:eastAsia="ru-RU"/>
        </w:rPr>
        <w:lastRenderedPageBreak/>
        <w:t>-</w:t>
      </w:r>
      <w:r w:rsidRPr="002654CA">
        <w:rPr>
          <w:rFonts w:eastAsia="Arial Unicode MS"/>
          <w:lang w:eastAsia="ru-RU"/>
        </w:rPr>
        <w:t xml:space="preserve"> В нарушение ч. 2 ст.179 Бюджетного кодекса РФ не утвержден перечень муниципальных программ, предлагаемых к финансированию в 2022-2024 годах</w:t>
      </w:r>
      <w:proofErr w:type="gramStart"/>
      <w:r w:rsidRPr="002654CA">
        <w:rPr>
          <w:rFonts w:eastAsia="Arial Unicode MS"/>
          <w:lang w:eastAsia="ru-RU"/>
        </w:rPr>
        <w:t>.(</w:t>
      </w:r>
      <w:proofErr w:type="spellStart"/>
      <w:proofErr w:type="gramEnd"/>
      <w:r w:rsidRPr="002654CA">
        <w:rPr>
          <w:rFonts w:eastAsia="Arial Unicode MS"/>
          <w:lang w:eastAsia="ru-RU"/>
        </w:rPr>
        <w:t>Дубровское</w:t>
      </w:r>
      <w:proofErr w:type="spellEnd"/>
      <w:r w:rsidRPr="002654CA">
        <w:rPr>
          <w:rFonts w:eastAsia="Arial Unicode MS"/>
          <w:lang w:eastAsia="ru-RU"/>
        </w:rPr>
        <w:t xml:space="preserve">, </w:t>
      </w:r>
      <w:proofErr w:type="spellStart"/>
      <w:r w:rsidRPr="002654CA">
        <w:rPr>
          <w:rFonts w:eastAsia="Arial Unicode MS"/>
          <w:lang w:eastAsia="ru-RU"/>
        </w:rPr>
        <w:t>Лопазненское</w:t>
      </w:r>
      <w:proofErr w:type="spellEnd"/>
      <w:r w:rsidRPr="002654CA">
        <w:rPr>
          <w:rFonts w:eastAsia="Arial Unicode MS"/>
          <w:lang w:eastAsia="ru-RU"/>
        </w:rPr>
        <w:t xml:space="preserve"> с/п).</w:t>
      </w:r>
    </w:p>
    <w:p w:rsidR="00DD024F" w:rsidRPr="002654CA" w:rsidRDefault="00DD024F" w:rsidP="00DD024F">
      <w:pPr>
        <w:spacing w:after="0"/>
        <w:ind w:right="20"/>
        <w:jc w:val="both"/>
        <w:rPr>
          <w:rFonts w:eastAsia="Arial Unicode MS"/>
          <w:lang w:eastAsia="ru-RU"/>
        </w:rPr>
      </w:pPr>
      <w:r>
        <w:rPr>
          <w:rFonts w:eastAsia="Arial Unicode MS"/>
          <w:lang w:eastAsia="ru-RU"/>
        </w:rPr>
        <w:t>-</w:t>
      </w:r>
      <w:r w:rsidRPr="002654CA">
        <w:rPr>
          <w:rFonts w:eastAsia="Arial Unicode MS"/>
          <w:lang w:eastAsia="ru-RU"/>
        </w:rPr>
        <w:t xml:space="preserve">  В нарушение ст. 172 Бюджетного Кодекса РФ, представленные одновременно с проектом бюджета «Основные направления бюджетной и налоговой политики Дубровского сельского поселения на 2022-2024 годы» не  утверждены постановлением Дубровской сельской администрации.</w:t>
      </w:r>
    </w:p>
    <w:p w:rsidR="00DD024F" w:rsidRPr="002654CA" w:rsidRDefault="00DD024F" w:rsidP="00DD024F">
      <w:pPr>
        <w:spacing w:after="0"/>
        <w:ind w:left="40" w:right="20" w:hanging="40"/>
        <w:jc w:val="both"/>
        <w:rPr>
          <w:rFonts w:eastAsia="Arial Unicode MS"/>
          <w:lang w:eastAsia="ru-RU"/>
        </w:rPr>
      </w:pPr>
      <w:r>
        <w:rPr>
          <w:rFonts w:eastAsia="Arial Unicode MS"/>
          <w:lang w:eastAsia="ru-RU"/>
        </w:rPr>
        <w:t>-</w:t>
      </w:r>
      <w:r w:rsidRPr="002654CA">
        <w:rPr>
          <w:rFonts w:eastAsia="Arial Unicode MS"/>
          <w:lang w:eastAsia="ru-RU"/>
        </w:rPr>
        <w:t xml:space="preserve"> В нарушение  п. 3 ст. 173 Бюджетного кодекса Российской Федерации отсутствует правовой акт об одобрении прогноза социально-экономического развития Дубровской, </w:t>
      </w:r>
      <w:proofErr w:type="spellStart"/>
      <w:r w:rsidRPr="002654CA">
        <w:rPr>
          <w:rFonts w:eastAsia="Arial Unicode MS"/>
          <w:lang w:eastAsia="ru-RU"/>
        </w:rPr>
        <w:t>Кулажской</w:t>
      </w:r>
      <w:proofErr w:type="spellEnd"/>
      <w:r w:rsidRPr="002654CA">
        <w:rPr>
          <w:rFonts w:eastAsia="Arial Unicode MS"/>
          <w:lang w:eastAsia="ru-RU"/>
        </w:rPr>
        <w:t xml:space="preserve">   сельских администраций.</w:t>
      </w:r>
    </w:p>
    <w:p w:rsidR="00522287" w:rsidRPr="00AB0B63" w:rsidRDefault="00522287" w:rsidP="00522287">
      <w:pPr>
        <w:spacing w:after="0"/>
        <w:jc w:val="both"/>
        <w:rPr>
          <w:rFonts w:eastAsia="Arial Unicode MS"/>
          <w:lang w:eastAsia="ru-RU"/>
        </w:rPr>
      </w:pPr>
      <w:r w:rsidRPr="002B1829">
        <w:rPr>
          <w:rFonts w:eastAsia="Arial Unicode MS"/>
          <w:lang w:eastAsia="ru-RU"/>
        </w:rPr>
        <w:t>3. В</w:t>
      </w:r>
      <w:r w:rsidR="00055E96">
        <w:rPr>
          <w:rFonts w:eastAsia="Arial Unicode MS"/>
          <w:lang w:eastAsia="ru-RU"/>
        </w:rPr>
        <w:t xml:space="preserve"> </w:t>
      </w:r>
      <w:r w:rsidRPr="00AB0B63">
        <w:rPr>
          <w:rFonts w:eastAsia="Arial Unicode MS"/>
          <w:lang w:eastAsia="ru-RU"/>
        </w:rPr>
        <w:t xml:space="preserve">2020 году </w:t>
      </w:r>
      <w:r w:rsidRPr="002B1829">
        <w:rPr>
          <w:rFonts w:eastAsia="Arial Unicode MS"/>
          <w:lang w:eastAsia="ru-RU"/>
        </w:rPr>
        <w:t xml:space="preserve">и истекшем периоде 2021 года </w:t>
      </w:r>
      <w:r w:rsidRPr="00AB0B63">
        <w:rPr>
          <w:rFonts w:eastAsia="Arial Unicode MS"/>
          <w:lang w:eastAsia="ru-RU"/>
        </w:rPr>
        <w:t xml:space="preserve">изменения в </w:t>
      </w:r>
      <w:r w:rsidRPr="002B1829">
        <w:rPr>
          <w:rFonts w:eastAsia="Arial Unicode MS"/>
          <w:lang w:eastAsia="ru-RU"/>
        </w:rPr>
        <w:t xml:space="preserve">Паспорта программ </w:t>
      </w:r>
      <w:r w:rsidRPr="00AB0B63">
        <w:rPr>
          <w:rFonts w:eastAsia="Arial Unicode MS"/>
          <w:lang w:eastAsia="ru-RU"/>
        </w:rPr>
        <w:t>поселени</w:t>
      </w:r>
      <w:r w:rsidR="00055E96">
        <w:rPr>
          <w:rFonts w:eastAsia="Arial Unicode MS"/>
          <w:lang w:eastAsia="ru-RU"/>
        </w:rPr>
        <w:t>й</w:t>
      </w:r>
      <w:r w:rsidRPr="00AB0B63">
        <w:rPr>
          <w:rFonts w:eastAsia="Arial Unicode MS"/>
          <w:lang w:eastAsia="ru-RU"/>
        </w:rPr>
        <w:t xml:space="preserve"> не вносились</w:t>
      </w:r>
      <w:r w:rsidR="00055E96">
        <w:rPr>
          <w:rFonts w:eastAsia="Arial Unicode MS"/>
          <w:lang w:eastAsia="ru-RU"/>
        </w:rPr>
        <w:t xml:space="preserve"> </w:t>
      </w:r>
      <w:r w:rsidR="00055E96" w:rsidRPr="00715F24">
        <w:rPr>
          <w:color w:val="000000"/>
        </w:rPr>
        <w:t>(</w:t>
      </w:r>
      <w:proofErr w:type="spellStart"/>
      <w:r w:rsidR="00055E96" w:rsidRPr="00715F24">
        <w:rPr>
          <w:color w:val="000000"/>
        </w:rPr>
        <w:t>Овчинское</w:t>
      </w:r>
      <w:proofErr w:type="spellEnd"/>
      <w:r w:rsidR="00055E96" w:rsidRPr="00715F24">
        <w:rPr>
          <w:color w:val="000000"/>
        </w:rPr>
        <w:t xml:space="preserve">, </w:t>
      </w:r>
      <w:proofErr w:type="spellStart"/>
      <w:r w:rsidR="00055E96" w:rsidRPr="00715F24">
        <w:rPr>
          <w:color w:val="000000"/>
        </w:rPr>
        <w:t>Дегтяревское</w:t>
      </w:r>
      <w:proofErr w:type="spellEnd"/>
      <w:r w:rsidR="00055E96" w:rsidRPr="00715F24">
        <w:rPr>
          <w:color w:val="000000"/>
        </w:rPr>
        <w:t xml:space="preserve">, </w:t>
      </w:r>
      <w:proofErr w:type="spellStart"/>
      <w:r w:rsidR="00055E96" w:rsidRPr="00715F24">
        <w:rPr>
          <w:color w:val="000000"/>
        </w:rPr>
        <w:t>Дубровское</w:t>
      </w:r>
      <w:proofErr w:type="spellEnd"/>
      <w:r w:rsidR="00055E96" w:rsidRPr="00715F24">
        <w:rPr>
          <w:color w:val="000000"/>
        </w:rPr>
        <w:t xml:space="preserve">, </w:t>
      </w:r>
      <w:proofErr w:type="spellStart"/>
      <w:r w:rsidR="00055E96">
        <w:rPr>
          <w:color w:val="000000"/>
        </w:rPr>
        <w:t>В</w:t>
      </w:r>
      <w:r w:rsidR="00055E96" w:rsidRPr="00715F24">
        <w:rPr>
          <w:color w:val="000000"/>
        </w:rPr>
        <w:t>лазовичское</w:t>
      </w:r>
      <w:proofErr w:type="spellEnd"/>
      <w:r w:rsidR="00055E96" w:rsidRPr="00715F24">
        <w:rPr>
          <w:color w:val="000000"/>
        </w:rPr>
        <w:t xml:space="preserve">, </w:t>
      </w:r>
      <w:proofErr w:type="spellStart"/>
      <w:r w:rsidR="00055E96" w:rsidRPr="00715F24">
        <w:rPr>
          <w:color w:val="000000"/>
        </w:rPr>
        <w:t>Кулажское</w:t>
      </w:r>
      <w:proofErr w:type="spellEnd"/>
      <w:r w:rsidR="00055E96" w:rsidRPr="00715F24">
        <w:rPr>
          <w:color w:val="000000"/>
        </w:rPr>
        <w:t xml:space="preserve">, </w:t>
      </w:r>
      <w:proofErr w:type="spellStart"/>
      <w:r w:rsidR="00055E96" w:rsidRPr="00715F24">
        <w:rPr>
          <w:color w:val="000000"/>
        </w:rPr>
        <w:t>Лопазненское</w:t>
      </w:r>
      <w:proofErr w:type="spellEnd"/>
      <w:r w:rsidR="00055E96" w:rsidRPr="00715F24">
        <w:rPr>
          <w:color w:val="000000"/>
        </w:rPr>
        <w:t xml:space="preserve"> сельские поселения)</w:t>
      </w:r>
      <w:r w:rsidRPr="00AB0B63">
        <w:rPr>
          <w:rFonts w:eastAsia="Arial Unicode MS"/>
          <w:lang w:eastAsia="ru-RU"/>
        </w:rPr>
        <w:t>.</w:t>
      </w:r>
    </w:p>
    <w:p w:rsidR="00522287" w:rsidRPr="00AB0B63" w:rsidRDefault="00522287" w:rsidP="00522287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Arial Unicode MS"/>
          <w:lang w:eastAsia="ru-RU"/>
        </w:rPr>
      </w:pPr>
      <w:r w:rsidRPr="002B1829">
        <w:rPr>
          <w:rFonts w:eastAsia="Times New Roman"/>
          <w:lang w:eastAsia="ru-RU"/>
        </w:rPr>
        <w:t xml:space="preserve">4. </w:t>
      </w:r>
      <w:r w:rsidRPr="00AB0B63">
        <w:rPr>
          <w:rFonts w:eastAsia="Arial Unicode MS"/>
          <w:lang w:eastAsia="ru-RU"/>
        </w:rPr>
        <w:t xml:space="preserve">В нарушение п. 4 ст. 121 Бюджетного кодекса РФ Порядок ведения долговой книги </w:t>
      </w:r>
      <w:r w:rsidRPr="002B1829">
        <w:rPr>
          <w:rFonts w:eastAsia="Arial Unicode MS"/>
          <w:lang w:eastAsia="ru-RU"/>
        </w:rPr>
        <w:t xml:space="preserve">в </w:t>
      </w:r>
      <w:r w:rsidRPr="00AB0B63">
        <w:rPr>
          <w:rFonts w:eastAsia="Arial Unicode MS"/>
          <w:lang w:eastAsia="ru-RU"/>
        </w:rPr>
        <w:t>сельск</w:t>
      </w:r>
      <w:r w:rsidRPr="002B1829">
        <w:rPr>
          <w:rFonts w:eastAsia="Arial Unicode MS"/>
          <w:lang w:eastAsia="ru-RU"/>
        </w:rPr>
        <w:t>ом</w:t>
      </w:r>
      <w:r w:rsidRPr="00AB0B63">
        <w:rPr>
          <w:rFonts w:eastAsia="Arial Unicode MS"/>
          <w:lang w:eastAsia="ru-RU"/>
        </w:rPr>
        <w:t xml:space="preserve"> поселени</w:t>
      </w:r>
      <w:r w:rsidRPr="002B1829">
        <w:rPr>
          <w:rFonts w:eastAsia="Arial Unicode MS"/>
          <w:lang w:eastAsia="ru-RU"/>
        </w:rPr>
        <w:t>и</w:t>
      </w:r>
      <w:r w:rsidRPr="00AB0B63">
        <w:rPr>
          <w:rFonts w:eastAsia="Arial Unicode MS"/>
          <w:lang w:eastAsia="ru-RU"/>
        </w:rPr>
        <w:t xml:space="preserve"> не утвержден</w:t>
      </w:r>
      <w:r w:rsidR="00055E96">
        <w:rPr>
          <w:rFonts w:eastAsia="Arial Unicode MS"/>
          <w:lang w:eastAsia="ru-RU"/>
        </w:rPr>
        <w:t xml:space="preserve"> </w:t>
      </w:r>
      <w:r w:rsidR="00141A76" w:rsidRPr="00715F24">
        <w:rPr>
          <w:color w:val="000000"/>
        </w:rPr>
        <w:t>(</w:t>
      </w:r>
      <w:proofErr w:type="spellStart"/>
      <w:r w:rsidR="00141A76" w:rsidRPr="00715F24">
        <w:rPr>
          <w:color w:val="000000"/>
        </w:rPr>
        <w:t>Овчинское</w:t>
      </w:r>
      <w:proofErr w:type="spellEnd"/>
      <w:r w:rsidR="00141A76" w:rsidRPr="00715F24">
        <w:rPr>
          <w:color w:val="000000"/>
        </w:rPr>
        <w:t xml:space="preserve">, </w:t>
      </w:r>
      <w:proofErr w:type="spellStart"/>
      <w:r w:rsidR="00141A76" w:rsidRPr="00715F24">
        <w:rPr>
          <w:color w:val="000000"/>
        </w:rPr>
        <w:t>Дегтяревское</w:t>
      </w:r>
      <w:proofErr w:type="spellEnd"/>
      <w:r w:rsidR="00141A76" w:rsidRPr="00715F24">
        <w:rPr>
          <w:color w:val="000000"/>
        </w:rPr>
        <w:t xml:space="preserve">, </w:t>
      </w:r>
      <w:proofErr w:type="spellStart"/>
      <w:r w:rsidR="00141A76" w:rsidRPr="00715F24">
        <w:rPr>
          <w:color w:val="000000"/>
        </w:rPr>
        <w:t>Дубровское</w:t>
      </w:r>
      <w:proofErr w:type="spellEnd"/>
      <w:r w:rsidR="00141A76" w:rsidRPr="00715F24">
        <w:rPr>
          <w:color w:val="000000"/>
        </w:rPr>
        <w:t xml:space="preserve">, </w:t>
      </w:r>
      <w:proofErr w:type="spellStart"/>
      <w:r w:rsidR="00141A76" w:rsidRPr="00715F24">
        <w:rPr>
          <w:color w:val="000000"/>
        </w:rPr>
        <w:t>Нивнянское</w:t>
      </w:r>
      <w:proofErr w:type="spellEnd"/>
      <w:r w:rsidR="00141A76" w:rsidRPr="00715F24">
        <w:rPr>
          <w:color w:val="000000"/>
        </w:rPr>
        <w:t xml:space="preserve">, </w:t>
      </w:r>
      <w:proofErr w:type="spellStart"/>
      <w:r w:rsidR="00141A76" w:rsidRPr="00715F24">
        <w:rPr>
          <w:color w:val="000000"/>
        </w:rPr>
        <w:t>Влазовичское</w:t>
      </w:r>
      <w:proofErr w:type="spellEnd"/>
      <w:r w:rsidR="00141A76" w:rsidRPr="00715F24">
        <w:rPr>
          <w:color w:val="000000"/>
        </w:rPr>
        <w:t xml:space="preserve"> </w:t>
      </w:r>
      <w:r w:rsidR="00141A76">
        <w:rPr>
          <w:color w:val="000000"/>
        </w:rPr>
        <w:t>с</w:t>
      </w:r>
      <w:r w:rsidR="00141A76" w:rsidRPr="00715F24">
        <w:rPr>
          <w:color w:val="000000"/>
        </w:rPr>
        <w:t>ельские поселения)</w:t>
      </w:r>
      <w:r w:rsidRPr="00AB0B63">
        <w:rPr>
          <w:rFonts w:eastAsia="Arial Unicode MS"/>
          <w:lang w:eastAsia="ru-RU"/>
        </w:rPr>
        <w:t xml:space="preserve">. </w:t>
      </w:r>
    </w:p>
    <w:p w:rsidR="005652D5" w:rsidRDefault="005652D5" w:rsidP="005652D5">
      <w:pPr>
        <w:spacing w:after="0"/>
        <w:jc w:val="both"/>
      </w:pPr>
    </w:p>
    <w:p w:rsidR="00CE7F40" w:rsidRDefault="005652D5" w:rsidP="005652D5">
      <w:pPr>
        <w:spacing w:after="0"/>
        <w:jc w:val="both"/>
      </w:pPr>
      <w:r>
        <w:t xml:space="preserve">По результатам </w:t>
      </w:r>
      <w:r w:rsidR="00CE7F40">
        <w:t xml:space="preserve">экспертно-аналитического </w:t>
      </w:r>
      <w:r>
        <w:t xml:space="preserve">мероприятия подготовлено 7 </w:t>
      </w:r>
      <w:r w:rsidR="00CE7F40">
        <w:t>аналитических справок и 1 отчет.</w:t>
      </w:r>
    </w:p>
    <w:p w:rsidR="005652D5" w:rsidRDefault="005652D5" w:rsidP="005652D5">
      <w:pPr>
        <w:spacing w:after="0"/>
      </w:pPr>
    </w:p>
    <w:p w:rsidR="005652D5" w:rsidRDefault="005652D5" w:rsidP="005652D5">
      <w:pPr>
        <w:spacing w:after="0" w:line="240" w:lineRule="auto"/>
      </w:pPr>
    </w:p>
    <w:p w:rsidR="005652D5" w:rsidRDefault="005652D5" w:rsidP="005652D5">
      <w:pPr>
        <w:spacing w:after="0" w:line="240" w:lineRule="auto"/>
      </w:pPr>
      <w:r>
        <w:t xml:space="preserve">Председатель  </w:t>
      </w:r>
      <w:proofErr w:type="gramStart"/>
      <w:r>
        <w:t>Контрольно-счетной</w:t>
      </w:r>
      <w:proofErr w:type="gramEnd"/>
    </w:p>
    <w:p w:rsidR="005652D5" w:rsidRDefault="005652D5" w:rsidP="005652D5">
      <w:pPr>
        <w:spacing w:after="0" w:line="240" w:lineRule="auto"/>
      </w:pPr>
      <w:r>
        <w:t>Палаты Суражского района                                                         Н. В. Жидкова</w:t>
      </w:r>
    </w:p>
    <w:p w:rsidR="00586FA6" w:rsidRDefault="00586FA6" w:rsidP="00BB4D5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25B7B" w:rsidRPr="00725B7B" w:rsidRDefault="00725B7B" w:rsidP="00725B7B">
      <w:pPr>
        <w:spacing w:after="0" w:line="240" w:lineRule="auto"/>
        <w:ind w:firstLine="360"/>
        <w:jc w:val="center"/>
        <w:rPr>
          <w:rFonts w:eastAsia="Times New Roman"/>
          <w:lang w:eastAsia="ru-RU"/>
        </w:rPr>
      </w:pPr>
    </w:p>
    <w:p w:rsidR="0099636A" w:rsidRPr="0099636A" w:rsidRDefault="0099636A" w:rsidP="005C483D">
      <w:pPr>
        <w:spacing w:after="0" w:line="240" w:lineRule="auto"/>
        <w:rPr>
          <w:b/>
        </w:rPr>
      </w:pPr>
    </w:p>
    <w:sectPr w:rsidR="0099636A" w:rsidRPr="0099636A" w:rsidSect="001848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B2" w:rsidRDefault="00F21DB2" w:rsidP="00C43669">
      <w:pPr>
        <w:spacing w:after="0" w:line="240" w:lineRule="auto"/>
      </w:pPr>
      <w:r>
        <w:separator/>
      </w:r>
    </w:p>
  </w:endnote>
  <w:endnote w:type="continuationSeparator" w:id="0">
    <w:p w:rsidR="00F21DB2" w:rsidRDefault="00F21DB2" w:rsidP="00C4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66" w:rsidRDefault="0004416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66" w:rsidRDefault="0004416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66" w:rsidRDefault="000441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B2" w:rsidRDefault="00F21DB2" w:rsidP="00C43669">
      <w:pPr>
        <w:spacing w:after="0" w:line="240" w:lineRule="auto"/>
      </w:pPr>
      <w:r>
        <w:separator/>
      </w:r>
    </w:p>
  </w:footnote>
  <w:footnote w:type="continuationSeparator" w:id="0">
    <w:p w:rsidR="00F21DB2" w:rsidRDefault="00F21DB2" w:rsidP="00C43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66" w:rsidRDefault="0004416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535319"/>
      <w:docPartObj>
        <w:docPartGallery w:val="Page Numbers (Top of Page)"/>
        <w:docPartUnique/>
      </w:docPartObj>
    </w:sdtPr>
    <w:sdtEndPr/>
    <w:sdtContent>
      <w:p w:rsidR="00044166" w:rsidRDefault="000441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747">
          <w:rPr>
            <w:noProof/>
          </w:rPr>
          <w:t>1</w:t>
        </w:r>
        <w:r>
          <w:fldChar w:fldCharType="end"/>
        </w:r>
      </w:p>
    </w:sdtContent>
  </w:sdt>
  <w:p w:rsidR="00044166" w:rsidRDefault="0004416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66" w:rsidRDefault="000441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76B5602"/>
    <w:multiLevelType w:val="hybridMultilevel"/>
    <w:tmpl w:val="35FE9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97FF4"/>
    <w:multiLevelType w:val="hybridMultilevel"/>
    <w:tmpl w:val="D70EB6D2"/>
    <w:lvl w:ilvl="0" w:tplc="399472BA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407EE"/>
    <w:multiLevelType w:val="hybridMultilevel"/>
    <w:tmpl w:val="15AEF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01090"/>
    <w:multiLevelType w:val="hybridMultilevel"/>
    <w:tmpl w:val="19F655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9B1899"/>
    <w:multiLevelType w:val="hybridMultilevel"/>
    <w:tmpl w:val="B2CA9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12123"/>
    <w:multiLevelType w:val="hybridMultilevel"/>
    <w:tmpl w:val="A7C49008"/>
    <w:lvl w:ilvl="0" w:tplc="0419000B">
      <w:start w:val="1"/>
      <w:numFmt w:val="bullet"/>
      <w:lvlText w:val=""/>
      <w:lvlJc w:val="left"/>
      <w:pPr>
        <w:ind w:left="1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7">
    <w:nsid w:val="283948CB"/>
    <w:multiLevelType w:val="hybridMultilevel"/>
    <w:tmpl w:val="8926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D799C"/>
    <w:multiLevelType w:val="hybridMultilevel"/>
    <w:tmpl w:val="44EC9960"/>
    <w:lvl w:ilvl="0" w:tplc="8F5C2F84">
      <w:start w:val="1"/>
      <w:numFmt w:val="decimal"/>
      <w:lvlText w:val="%1)"/>
      <w:lvlJc w:val="left"/>
      <w:pPr>
        <w:ind w:left="1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5" w:hanging="360"/>
      </w:pPr>
    </w:lvl>
    <w:lvl w:ilvl="2" w:tplc="0419001B" w:tentative="1">
      <w:start w:val="1"/>
      <w:numFmt w:val="lowerRoman"/>
      <w:lvlText w:val="%3."/>
      <w:lvlJc w:val="right"/>
      <w:pPr>
        <w:ind w:left="2855" w:hanging="180"/>
      </w:pPr>
    </w:lvl>
    <w:lvl w:ilvl="3" w:tplc="0419000F" w:tentative="1">
      <w:start w:val="1"/>
      <w:numFmt w:val="decimal"/>
      <w:lvlText w:val="%4."/>
      <w:lvlJc w:val="left"/>
      <w:pPr>
        <w:ind w:left="3575" w:hanging="360"/>
      </w:pPr>
    </w:lvl>
    <w:lvl w:ilvl="4" w:tplc="04190019" w:tentative="1">
      <w:start w:val="1"/>
      <w:numFmt w:val="lowerLetter"/>
      <w:lvlText w:val="%5."/>
      <w:lvlJc w:val="left"/>
      <w:pPr>
        <w:ind w:left="4295" w:hanging="360"/>
      </w:pPr>
    </w:lvl>
    <w:lvl w:ilvl="5" w:tplc="0419001B" w:tentative="1">
      <w:start w:val="1"/>
      <w:numFmt w:val="lowerRoman"/>
      <w:lvlText w:val="%6."/>
      <w:lvlJc w:val="right"/>
      <w:pPr>
        <w:ind w:left="5015" w:hanging="180"/>
      </w:pPr>
    </w:lvl>
    <w:lvl w:ilvl="6" w:tplc="0419000F" w:tentative="1">
      <w:start w:val="1"/>
      <w:numFmt w:val="decimal"/>
      <w:lvlText w:val="%7."/>
      <w:lvlJc w:val="left"/>
      <w:pPr>
        <w:ind w:left="5735" w:hanging="360"/>
      </w:pPr>
    </w:lvl>
    <w:lvl w:ilvl="7" w:tplc="04190019" w:tentative="1">
      <w:start w:val="1"/>
      <w:numFmt w:val="lowerLetter"/>
      <w:lvlText w:val="%8."/>
      <w:lvlJc w:val="left"/>
      <w:pPr>
        <w:ind w:left="6455" w:hanging="360"/>
      </w:pPr>
    </w:lvl>
    <w:lvl w:ilvl="8" w:tplc="041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9">
    <w:nsid w:val="46B70DBC"/>
    <w:multiLevelType w:val="hybridMultilevel"/>
    <w:tmpl w:val="25127886"/>
    <w:lvl w:ilvl="0" w:tplc="8F5C2F84">
      <w:start w:val="1"/>
      <w:numFmt w:val="decimal"/>
      <w:lvlText w:val="%1)"/>
      <w:lvlJc w:val="left"/>
      <w:pPr>
        <w:ind w:left="1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24EBB"/>
    <w:multiLevelType w:val="hybridMultilevel"/>
    <w:tmpl w:val="6434A592"/>
    <w:lvl w:ilvl="0" w:tplc="BA248C8C">
      <w:start w:val="1"/>
      <w:numFmt w:val="decimal"/>
      <w:lvlText w:val="%1."/>
      <w:lvlJc w:val="left"/>
      <w:pPr>
        <w:ind w:left="855" w:hanging="49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A161F"/>
    <w:multiLevelType w:val="hybridMultilevel"/>
    <w:tmpl w:val="C3CAD7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F73EE3"/>
    <w:multiLevelType w:val="hybridMultilevel"/>
    <w:tmpl w:val="E9FAB7EE"/>
    <w:lvl w:ilvl="0" w:tplc="52A4D14C">
      <w:start w:val="1"/>
      <w:numFmt w:val="decimal"/>
      <w:lvlText w:val="%1)"/>
      <w:lvlJc w:val="left"/>
      <w:pPr>
        <w:ind w:left="14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2"/>
  </w:num>
  <w:num w:numId="9">
    <w:abstractNumId w:val="10"/>
  </w:num>
  <w:num w:numId="10">
    <w:abstractNumId w:val="11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2E"/>
    <w:rsid w:val="00002EAA"/>
    <w:rsid w:val="000037D6"/>
    <w:rsid w:val="000067FB"/>
    <w:rsid w:val="00015425"/>
    <w:rsid w:val="00044166"/>
    <w:rsid w:val="00045421"/>
    <w:rsid w:val="00055E96"/>
    <w:rsid w:val="00057001"/>
    <w:rsid w:val="000771C7"/>
    <w:rsid w:val="00080110"/>
    <w:rsid w:val="000819CC"/>
    <w:rsid w:val="000859B2"/>
    <w:rsid w:val="000914A4"/>
    <w:rsid w:val="000B7328"/>
    <w:rsid w:val="000C6AFE"/>
    <w:rsid w:val="000D1C0C"/>
    <w:rsid w:val="00101181"/>
    <w:rsid w:val="00101B5E"/>
    <w:rsid w:val="0010232F"/>
    <w:rsid w:val="001205C5"/>
    <w:rsid w:val="00130DF9"/>
    <w:rsid w:val="00131502"/>
    <w:rsid w:val="00135D91"/>
    <w:rsid w:val="001407B8"/>
    <w:rsid w:val="00141A76"/>
    <w:rsid w:val="00141A78"/>
    <w:rsid w:val="00145D99"/>
    <w:rsid w:val="00150142"/>
    <w:rsid w:val="001502FF"/>
    <w:rsid w:val="00172214"/>
    <w:rsid w:val="00172EF5"/>
    <w:rsid w:val="0017359C"/>
    <w:rsid w:val="00174D66"/>
    <w:rsid w:val="00180C7B"/>
    <w:rsid w:val="0018482E"/>
    <w:rsid w:val="00185F05"/>
    <w:rsid w:val="00195AA1"/>
    <w:rsid w:val="001B1E8D"/>
    <w:rsid w:val="001C2271"/>
    <w:rsid w:val="001D39CC"/>
    <w:rsid w:val="001D7617"/>
    <w:rsid w:val="001F6B2F"/>
    <w:rsid w:val="00201998"/>
    <w:rsid w:val="002143B3"/>
    <w:rsid w:val="00215D50"/>
    <w:rsid w:val="0023115E"/>
    <w:rsid w:val="00240A40"/>
    <w:rsid w:val="00241DE7"/>
    <w:rsid w:val="0024672D"/>
    <w:rsid w:val="00247E35"/>
    <w:rsid w:val="00253EE5"/>
    <w:rsid w:val="002558CC"/>
    <w:rsid w:val="002654CA"/>
    <w:rsid w:val="00272B58"/>
    <w:rsid w:val="00284E04"/>
    <w:rsid w:val="00293FB9"/>
    <w:rsid w:val="002B6ABC"/>
    <w:rsid w:val="002C1F95"/>
    <w:rsid w:val="002C20A0"/>
    <w:rsid w:val="002C5BA7"/>
    <w:rsid w:val="002E2EB9"/>
    <w:rsid w:val="002E456A"/>
    <w:rsid w:val="002E4A1E"/>
    <w:rsid w:val="002E5AE7"/>
    <w:rsid w:val="0030451C"/>
    <w:rsid w:val="00312ADE"/>
    <w:rsid w:val="00325139"/>
    <w:rsid w:val="00330DC0"/>
    <w:rsid w:val="00332F82"/>
    <w:rsid w:val="00337D87"/>
    <w:rsid w:val="003405DB"/>
    <w:rsid w:val="003449B6"/>
    <w:rsid w:val="00350931"/>
    <w:rsid w:val="003511B4"/>
    <w:rsid w:val="00383D20"/>
    <w:rsid w:val="00384BAE"/>
    <w:rsid w:val="00397D87"/>
    <w:rsid w:val="003B3037"/>
    <w:rsid w:val="003C153E"/>
    <w:rsid w:val="003C35A1"/>
    <w:rsid w:val="003D6570"/>
    <w:rsid w:val="003E3D2E"/>
    <w:rsid w:val="003F2F4B"/>
    <w:rsid w:val="00404CC5"/>
    <w:rsid w:val="004056B5"/>
    <w:rsid w:val="00407D1C"/>
    <w:rsid w:val="0041229F"/>
    <w:rsid w:val="00423065"/>
    <w:rsid w:val="0043023F"/>
    <w:rsid w:val="0043488F"/>
    <w:rsid w:val="00435D7E"/>
    <w:rsid w:val="00437B63"/>
    <w:rsid w:val="0044048F"/>
    <w:rsid w:val="004452E5"/>
    <w:rsid w:val="00445F5E"/>
    <w:rsid w:val="00455E40"/>
    <w:rsid w:val="00465F8E"/>
    <w:rsid w:val="004701D8"/>
    <w:rsid w:val="0048169F"/>
    <w:rsid w:val="0048231A"/>
    <w:rsid w:val="00484C6C"/>
    <w:rsid w:val="004864C3"/>
    <w:rsid w:val="004A1BEB"/>
    <w:rsid w:val="004B31B9"/>
    <w:rsid w:val="004E2ECE"/>
    <w:rsid w:val="004E7FFC"/>
    <w:rsid w:val="004F2603"/>
    <w:rsid w:val="004F4F76"/>
    <w:rsid w:val="004F502C"/>
    <w:rsid w:val="004F5B64"/>
    <w:rsid w:val="0051095C"/>
    <w:rsid w:val="005116B7"/>
    <w:rsid w:val="00515B14"/>
    <w:rsid w:val="00522188"/>
    <w:rsid w:val="00522287"/>
    <w:rsid w:val="00537A69"/>
    <w:rsid w:val="005652D5"/>
    <w:rsid w:val="0057758D"/>
    <w:rsid w:val="0058635E"/>
    <w:rsid w:val="00586FA6"/>
    <w:rsid w:val="0059556C"/>
    <w:rsid w:val="00596186"/>
    <w:rsid w:val="005A5997"/>
    <w:rsid w:val="005B35BC"/>
    <w:rsid w:val="005C483D"/>
    <w:rsid w:val="005C59BA"/>
    <w:rsid w:val="005D2EFD"/>
    <w:rsid w:val="005F1B26"/>
    <w:rsid w:val="00600600"/>
    <w:rsid w:val="00600627"/>
    <w:rsid w:val="006058F8"/>
    <w:rsid w:val="006066A1"/>
    <w:rsid w:val="00610BDB"/>
    <w:rsid w:val="00627084"/>
    <w:rsid w:val="00630634"/>
    <w:rsid w:val="00652F1B"/>
    <w:rsid w:val="00663747"/>
    <w:rsid w:val="00691732"/>
    <w:rsid w:val="006B3FED"/>
    <w:rsid w:val="006D32FC"/>
    <w:rsid w:val="006E5DA7"/>
    <w:rsid w:val="006E7AAF"/>
    <w:rsid w:val="006F6D12"/>
    <w:rsid w:val="00700F32"/>
    <w:rsid w:val="00706E9A"/>
    <w:rsid w:val="00711F80"/>
    <w:rsid w:val="00715F24"/>
    <w:rsid w:val="00725B7B"/>
    <w:rsid w:val="00730994"/>
    <w:rsid w:val="00731646"/>
    <w:rsid w:val="00732DD1"/>
    <w:rsid w:val="00740B5E"/>
    <w:rsid w:val="00743665"/>
    <w:rsid w:val="00745DC1"/>
    <w:rsid w:val="0074662C"/>
    <w:rsid w:val="00750B78"/>
    <w:rsid w:val="0078581C"/>
    <w:rsid w:val="00795760"/>
    <w:rsid w:val="007B1183"/>
    <w:rsid w:val="007B7969"/>
    <w:rsid w:val="007C1E8C"/>
    <w:rsid w:val="007C610B"/>
    <w:rsid w:val="007C6ADD"/>
    <w:rsid w:val="007D4E65"/>
    <w:rsid w:val="007F1244"/>
    <w:rsid w:val="008027A5"/>
    <w:rsid w:val="008256C6"/>
    <w:rsid w:val="008259B8"/>
    <w:rsid w:val="00831625"/>
    <w:rsid w:val="00832997"/>
    <w:rsid w:val="008377D3"/>
    <w:rsid w:val="008456FB"/>
    <w:rsid w:val="00862238"/>
    <w:rsid w:val="00870075"/>
    <w:rsid w:val="0087085A"/>
    <w:rsid w:val="00874CB0"/>
    <w:rsid w:val="00880965"/>
    <w:rsid w:val="008825B3"/>
    <w:rsid w:val="00883B2E"/>
    <w:rsid w:val="008A3BD4"/>
    <w:rsid w:val="008A623C"/>
    <w:rsid w:val="008B0651"/>
    <w:rsid w:val="008C7CA1"/>
    <w:rsid w:val="008D4A25"/>
    <w:rsid w:val="008F25B4"/>
    <w:rsid w:val="008F4B66"/>
    <w:rsid w:val="008F74A2"/>
    <w:rsid w:val="00901866"/>
    <w:rsid w:val="00901BB5"/>
    <w:rsid w:val="009035BD"/>
    <w:rsid w:val="00920865"/>
    <w:rsid w:val="00924949"/>
    <w:rsid w:val="00931376"/>
    <w:rsid w:val="0093305F"/>
    <w:rsid w:val="00937AF3"/>
    <w:rsid w:val="009431C4"/>
    <w:rsid w:val="00943414"/>
    <w:rsid w:val="0094348F"/>
    <w:rsid w:val="00947C2E"/>
    <w:rsid w:val="009511CD"/>
    <w:rsid w:val="00957F69"/>
    <w:rsid w:val="009648B8"/>
    <w:rsid w:val="00964F6D"/>
    <w:rsid w:val="00972EC6"/>
    <w:rsid w:val="00977529"/>
    <w:rsid w:val="00987EF6"/>
    <w:rsid w:val="00994BA2"/>
    <w:rsid w:val="0099636A"/>
    <w:rsid w:val="009A679F"/>
    <w:rsid w:val="009D2047"/>
    <w:rsid w:val="009E3857"/>
    <w:rsid w:val="009E735B"/>
    <w:rsid w:val="009F26B7"/>
    <w:rsid w:val="009F4539"/>
    <w:rsid w:val="00A019E7"/>
    <w:rsid w:val="00A30B9F"/>
    <w:rsid w:val="00A31B94"/>
    <w:rsid w:val="00A32BB2"/>
    <w:rsid w:val="00A3555E"/>
    <w:rsid w:val="00A43F3A"/>
    <w:rsid w:val="00A45EF0"/>
    <w:rsid w:val="00A50A44"/>
    <w:rsid w:val="00A51892"/>
    <w:rsid w:val="00A64729"/>
    <w:rsid w:val="00A767FC"/>
    <w:rsid w:val="00AA1D3D"/>
    <w:rsid w:val="00AA43E0"/>
    <w:rsid w:val="00AA5A45"/>
    <w:rsid w:val="00AB1CB4"/>
    <w:rsid w:val="00AB2906"/>
    <w:rsid w:val="00AD720C"/>
    <w:rsid w:val="00AF55B6"/>
    <w:rsid w:val="00AF56DF"/>
    <w:rsid w:val="00B01352"/>
    <w:rsid w:val="00B0635F"/>
    <w:rsid w:val="00B11A84"/>
    <w:rsid w:val="00B16419"/>
    <w:rsid w:val="00B347CB"/>
    <w:rsid w:val="00B75654"/>
    <w:rsid w:val="00B80B03"/>
    <w:rsid w:val="00B95E54"/>
    <w:rsid w:val="00BA2716"/>
    <w:rsid w:val="00BB4D53"/>
    <w:rsid w:val="00BD00EB"/>
    <w:rsid w:val="00BD20D9"/>
    <w:rsid w:val="00BD25E2"/>
    <w:rsid w:val="00BE7563"/>
    <w:rsid w:val="00BF17D6"/>
    <w:rsid w:val="00BF2BB7"/>
    <w:rsid w:val="00C12324"/>
    <w:rsid w:val="00C41A31"/>
    <w:rsid w:val="00C43669"/>
    <w:rsid w:val="00C44878"/>
    <w:rsid w:val="00C4707E"/>
    <w:rsid w:val="00C53142"/>
    <w:rsid w:val="00C53573"/>
    <w:rsid w:val="00C62217"/>
    <w:rsid w:val="00C72CFD"/>
    <w:rsid w:val="00C77048"/>
    <w:rsid w:val="00CA720D"/>
    <w:rsid w:val="00CB439F"/>
    <w:rsid w:val="00CB778A"/>
    <w:rsid w:val="00CD414A"/>
    <w:rsid w:val="00CE2176"/>
    <w:rsid w:val="00CE44E4"/>
    <w:rsid w:val="00CE4658"/>
    <w:rsid w:val="00CE7F40"/>
    <w:rsid w:val="00D02221"/>
    <w:rsid w:val="00D035F2"/>
    <w:rsid w:val="00D13BC5"/>
    <w:rsid w:val="00D20014"/>
    <w:rsid w:val="00D24BEF"/>
    <w:rsid w:val="00D25F4A"/>
    <w:rsid w:val="00D30125"/>
    <w:rsid w:val="00D3090A"/>
    <w:rsid w:val="00D31469"/>
    <w:rsid w:val="00D3147D"/>
    <w:rsid w:val="00D50978"/>
    <w:rsid w:val="00D6290A"/>
    <w:rsid w:val="00D652B0"/>
    <w:rsid w:val="00D715ED"/>
    <w:rsid w:val="00D71928"/>
    <w:rsid w:val="00D94E8F"/>
    <w:rsid w:val="00DA653E"/>
    <w:rsid w:val="00DB5E31"/>
    <w:rsid w:val="00DB6F5F"/>
    <w:rsid w:val="00DC1D60"/>
    <w:rsid w:val="00DC3764"/>
    <w:rsid w:val="00DC7F2A"/>
    <w:rsid w:val="00DD024F"/>
    <w:rsid w:val="00DD19F4"/>
    <w:rsid w:val="00E010D5"/>
    <w:rsid w:val="00E01EAC"/>
    <w:rsid w:val="00E10612"/>
    <w:rsid w:val="00E1206D"/>
    <w:rsid w:val="00E1250D"/>
    <w:rsid w:val="00E24272"/>
    <w:rsid w:val="00E24A8F"/>
    <w:rsid w:val="00E304CB"/>
    <w:rsid w:val="00E439D9"/>
    <w:rsid w:val="00E46A3E"/>
    <w:rsid w:val="00E54A5D"/>
    <w:rsid w:val="00E55606"/>
    <w:rsid w:val="00E6169F"/>
    <w:rsid w:val="00E61D7C"/>
    <w:rsid w:val="00E725CD"/>
    <w:rsid w:val="00E87D4E"/>
    <w:rsid w:val="00E93A38"/>
    <w:rsid w:val="00EA0B15"/>
    <w:rsid w:val="00ED6B9A"/>
    <w:rsid w:val="00ED7D33"/>
    <w:rsid w:val="00EE442E"/>
    <w:rsid w:val="00EF5C75"/>
    <w:rsid w:val="00F21DB2"/>
    <w:rsid w:val="00F24687"/>
    <w:rsid w:val="00F3246B"/>
    <w:rsid w:val="00F4328E"/>
    <w:rsid w:val="00F4583B"/>
    <w:rsid w:val="00F51E1C"/>
    <w:rsid w:val="00F632C4"/>
    <w:rsid w:val="00F6350D"/>
    <w:rsid w:val="00F63AB0"/>
    <w:rsid w:val="00F64C33"/>
    <w:rsid w:val="00F6703B"/>
    <w:rsid w:val="00F71F24"/>
    <w:rsid w:val="00F76C9C"/>
    <w:rsid w:val="00F776B2"/>
    <w:rsid w:val="00F8511A"/>
    <w:rsid w:val="00F870B6"/>
    <w:rsid w:val="00F9087F"/>
    <w:rsid w:val="00F94777"/>
    <w:rsid w:val="00F96543"/>
    <w:rsid w:val="00FA0CA5"/>
    <w:rsid w:val="00FA2432"/>
    <w:rsid w:val="00FA262C"/>
    <w:rsid w:val="00FA36EA"/>
    <w:rsid w:val="00FA6540"/>
    <w:rsid w:val="00FA6983"/>
    <w:rsid w:val="00FC1D5A"/>
    <w:rsid w:val="00FC72A7"/>
    <w:rsid w:val="00FC7E4D"/>
    <w:rsid w:val="00FD52F6"/>
    <w:rsid w:val="00FE4CB2"/>
    <w:rsid w:val="00FE7ADC"/>
    <w:rsid w:val="00FF0CF5"/>
    <w:rsid w:val="00FF1D92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58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9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7048"/>
    <w:pPr>
      <w:ind w:left="720"/>
      <w:contextualSpacing/>
    </w:pPr>
  </w:style>
  <w:style w:type="table" w:styleId="a6">
    <w:name w:val="Table Grid"/>
    <w:basedOn w:val="a1"/>
    <w:uiPriority w:val="59"/>
    <w:rsid w:val="00081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4366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3669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C4366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3669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903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035B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текст (13)_"/>
    <w:basedOn w:val="a0"/>
    <w:link w:val="131"/>
    <w:uiPriority w:val="99"/>
    <w:locked/>
    <w:rsid w:val="002654C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2654CA"/>
    <w:pPr>
      <w:shd w:val="clear" w:color="auto" w:fill="FFFFFF"/>
      <w:spacing w:after="0" w:line="279" w:lineRule="exact"/>
      <w:jc w:val="both"/>
    </w:pPr>
    <w:rPr>
      <w:rFonts w:eastAsiaTheme="minorHAns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58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9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7048"/>
    <w:pPr>
      <w:ind w:left="720"/>
      <w:contextualSpacing/>
    </w:pPr>
  </w:style>
  <w:style w:type="table" w:styleId="a6">
    <w:name w:val="Table Grid"/>
    <w:basedOn w:val="a1"/>
    <w:uiPriority w:val="59"/>
    <w:rsid w:val="00081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4366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3669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C4366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3669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903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035B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текст (13)_"/>
    <w:basedOn w:val="a0"/>
    <w:link w:val="131"/>
    <w:uiPriority w:val="99"/>
    <w:locked/>
    <w:rsid w:val="002654C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2654CA"/>
    <w:pPr>
      <w:shd w:val="clear" w:color="auto" w:fill="FFFFFF"/>
      <w:spacing w:after="0" w:line="279" w:lineRule="exact"/>
      <w:jc w:val="both"/>
    </w:pPr>
    <w:rPr>
      <w:rFonts w:eastAsiaTheme="minorHAns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599F5-2EE3-46EB-9A55-775D0220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329</cp:revision>
  <cp:lastPrinted>2020-09-28T07:44:00Z</cp:lastPrinted>
  <dcterms:created xsi:type="dcterms:W3CDTF">2020-09-22T07:30:00Z</dcterms:created>
  <dcterms:modified xsi:type="dcterms:W3CDTF">2021-12-30T07:23:00Z</dcterms:modified>
</cp:coreProperties>
</file>