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5" w:rsidRDefault="000D5685"/>
    <w:p w:rsidR="004E37F3" w:rsidRDefault="004E37F3" w:rsidP="0050418C">
      <w:pPr>
        <w:spacing w:after="0" w:line="240" w:lineRule="auto"/>
        <w:ind w:left="284" w:right="-284"/>
        <w:outlineLvl w:val="0"/>
        <w:rPr>
          <w:rFonts w:eastAsia="Times New Roman"/>
          <w:b/>
          <w:caps/>
          <w:lang w:eastAsia="ru-RU"/>
        </w:rPr>
      </w:pPr>
      <w:r>
        <w:rPr>
          <w:rFonts w:eastAsia="Times New Roman"/>
          <w:b/>
          <w:caps/>
          <w:lang w:eastAsia="ru-RU"/>
        </w:rPr>
        <w:t>ИНФОРМАЦИЯ</w:t>
      </w:r>
      <w:r w:rsidR="0050418C">
        <w:rPr>
          <w:rFonts w:eastAsia="Times New Roman"/>
          <w:b/>
          <w:caps/>
          <w:lang w:eastAsia="ru-RU"/>
        </w:rPr>
        <w:t xml:space="preserve"> </w:t>
      </w:r>
      <w:r>
        <w:rPr>
          <w:rFonts w:eastAsia="Times New Roman"/>
          <w:b/>
          <w:caps/>
          <w:lang w:eastAsia="ru-RU"/>
        </w:rPr>
        <w:t xml:space="preserve">О РЕЗУЛЬТАТАХ КОНТРОЛЬНОГО МЕРОПРИЯТИЯ </w:t>
      </w:r>
    </w:p>
    <w:p w:rsidR="003D5966" w:rsidRPr="003D5966" w:rsidRDefault="003D5966" w:rsidP="003D5966">
      <w:pPr>
        <w:spacing w:after="0" w:line="240" w:lineRule="auto"/>
        <w:ind w:left="20" w:right="540" w:firstLine="720"/>
        <w:jc w:val="both"/>
        <w:rPr>
          <w:rFonts w:eastAsiaTheme="minorHAnsi"/>
          <w:b/>
          <w:color w:val="000000"/>
        </w:rPr>
      </w:pPr>
      <w:r w:rsidRPr="003D5966">
        <w:rPr>
          <w:rFonts w:eastAsiaTheme="minorHAnsi"/>
          <w:b/>
          <w:color w:val="000000"/>
        </w:rPr>
        <w:t xml:space="preserve">Проверка финансово-хозяйственной деятельности </w:t>
      </w:r>
      <w:proofErr w:type="spellStart"/>
      <w:r w:rsidRPr="003D5966">
        <w:rPr>
          <w:rFonts w:eastAsiaTheme="minorHAnsi"/>
          <w:b/>
          <w:color w:val="000000"/>
        </w:rPr>
        <w:t>Лопазненской</w:t>
      </w:r>
      <w:proofErr w:type="spellEnd"/>
      <w:r w:rsidRPr="003D5966">
        <w:rPr>
          <w:rFonts w:eastAsiaTheme="minorHAnsi"/>
          <w:b/>
          <w:color w:val="000000"/>
        </w:rPr>
        <w:t xml:space="preserve"> сельской администрации  за  2020 год и истекший период 2021 года». </w:t>
      </w:r>
    </w:p>
    <w:p w:rsidR="003D5966" w:rsidRPr="003D5966" w:rsidRDefault="003D5966" w:rsidP="003D5966">
      <w:pPr>
        <w:spacing w:after="0" w:line="240" w:lineRule="auto"/>
        <w:ind w:left="20" w:right="540" w:firstLine="720"/>
        <w:jc w:val="both"/>
        <w:rPr>
          <w:rFonts w:eastAsia="Arial Unicode MS"/>
          <w:lang w:eastAsia="ru-RU"/>
        </w:rPr>
      </w:pPr>
    </w:p>
    <w:p w:rsidR="003D5966" w:rsidRPr="003D5966" w:rsidRDefault="003D5966" w:rsidP="003D5966">
      <w:pPr>
        <w:spacing w:after="0" w:line="240" w:lineRule="auto"/>
        <w:jc w:val="both"/>
      </w:pPr>
      <w:r w:rsidRPr="003D5966">
        <w:rPr>
          <w:b/>
        </w:rPr>
        <w:t>Основание для проведения контрольного мероприятия</w:t>
      </w:r>
      <w:r w:rsidRPr="003D5966">
        <w:t xml:space="preserve">: </w:t>
      </w:r>
      <w:r w:rsidRPr="003D5966">
        <w:rPr>
          <w:rFonts w:eastAsia="Arial Unicode MS"/>
          <w:lang w:eastAsia="ru-RU"/>
        </w:rPr>
        <w:t>пункт 2.1.3 Плана работы Контрольно-счетной палаты Суражского муниципального района на 2021 год,  пунктом 2 статьи 5 Положения «О контрольно-счетной палате Суражского муниципального района», приказ от 30.08.2021г. №16.</w:t>
      </w:r>
    </w:p>
    <w:p w:rsidR="003D5966" w:rsidRPr="003D5966" w:rsidRDefault="003D5966" w:rsidP="003D5966">
      <w:pPr>
        <w:spacing w:after="0" w:line="240" w:lineRule="auto"/>
        <w:jc w:val="both"/>
      </w:pPr>
      <w:r w:rsidRPr="003D5966">
        <w:rPr>
          <w:rFonts w:eastAsia="Arial Unicode MS"/>
          <w:b/>
          <w:lang w:eastAsia="ru-RU"/>
        </w:rPr>
        <w:t>Предмет контрольного мероприятия</w:t>
      </w:r>
      <w:r w:rsidRPr="003D5966">
        <w:rPr>
          <w:rFonts w:eastAsia="Arial Unicode MS"/>
          <w:lang w:eastAsia="ru-RU"/>
        </w:rPr>
        <w:t xml:space="preserve">: Учредительные и другие нормативно-правовые документы объекта проверки, первичные учетные документы, бухгалтерская, статистическая и налоговая отчетность, регистры бухгалтерского учета, контракты, </w:t>
      </w:r>
      <w:r w:rsidR="0002725A">
        <w:rPr>
          <w:rFonts w:eastAsia="Arial Unicode MS"/>
          <w:lang w:eastAsia="ru-RU"/>
        </w:rPr>
        <w:t xml:space="preserve"> </w:t>
      </w:r>
      <w:r w:rsidRPr="003D5966">
        <w:rPr>
          <w:rFonts w:eastAsia="Arial Unicode MS"/>
          <w:lang w:eastAsia="ru-RU"/>
        </w:rPr>
        <w:t xml:space="preserve">договоры и </w:t>
      </w:r>
      <w:r w:rsidR="0002725A">
        <w:rPr>
          <w:rFonts w:eastAsia="Arial Unicode MS"/>
          <w:lang w:eastAsia="ru-RU"/>
        </w:rPr>
        <w:t>иные</w:t>
      </w:r>
      <w:r w:rsidRPr="003D5966">
        <w:rPr>
          <w:rFonts w:eastAsia="Arial Unicode MS"/>
          <w:lang w:eastAsia="ru-RU"/>
        </w:rPr>
        <w:t xml:space="preserve"> документы</w:t>
      </w:r>
      <w:r w:rsidR="0002725A">
        <w:rPr>
          <w:rFonts w:eastAsia="Arial Unicode MS"/>
          <w:lang w:eastAsia="ru-RU"/>
        </w:rPr>
        <w:t>, содержащие данные финансово-хозяйственной деятельности.</w:t>
      </w:r>
    </w:p>
    <w:p w:rsidR="003D5966" w:rsidRPr="003D5966" w:rsidRDefault="003D5966" w:rsidP="003D5966">
      <w:pPr>
        <w:spacing w:after="0" w:line="240" w:lineRule="auto"/>
        <w:jc w:val="both"/>
        <w:rPr>
          <w:rFonts w:eastAsiaTheme="minorHAnsi"/>
          <w:color w:val="000000"/>
        </w:rPr>
      </w:pPr>
      <w:r w:rsidRPr="003D5966">
        <w:rPr>
          <w:rFonts w:eastAsia="Arial Unicode MS"/>
          <w:b/>
          <w:lang w:eastAsia="ru-RU"/>
        </w:rPr>
        <w:t>Объект контрольного мероприятия</w:t>
      </w:r>
      <w:r w:rsidRPr="003D5966">
        <w:rPr>
          <w:rFonts w:eastAsia="Arial Unicode MS"/>
          <w:lang w:eastAsia="ru-RU"/>
        </w:rPr>
        <w:t xml:space="preserve">: </w:t>
      </w:r>
      <w:proofErr w:type="spellStart"/>
      <w:r w:rsidRPr="003D5966">
        <w:rPr>
          <w:rFonts w:eastAsiaTheme="minorHAnsi"/>
          <w:color w:val="000000"/>
        </w:rPr>
        <w:t>Лопазненская</w:t>
      </w:r>
      <w:proofErr w:type="spellEnd"/>
      <w:r w:rsidRPr="003D5966">
        <w:rPr>
          <w:rFonts w:eastAsiaTheme="minorHAnsi"/>
          <w:color w:val="000000"/>
        </w:rPr>
        <w:t xml:space="preserve"> сельская администрация.   </w:t>
      </w:r>
    </w:p>
    <w:p w:rsidR="003D5966" w:rsidRPr="003D5966" w:rsidRDefault="003D5966" w:rsidP="003D5966">
      <w:pPr>
        <w:spacing w:after="0" w:line="240" w:lineRule="auto"/>
        <w:jc w:val="both"/>
        <w:rPr>
          <w:rFonts w:eastAsiaTheme="minorHAnsi"/>
        </w:rPr>
      </w:pPr>
      <w:r w:rsidRPr="003D5966">
        <w:rPr>
          <w:rFonts w:eastAsiaTheme="minorHAnsi"/>
          <w:b/>
        </w:rPr>
        <w:t>Срок проведения контрольного мероприятия</w:t>
      </w:r>
      <w:r w:rsidRPr="003D5966">
        <w:rPr>
          <w:rFonts w:eastAsiaTheme="minorHAnsi"/>
        </w:rPr>
        <w:t>: с 1 сентября по 28 октября 2021 года.</w:t>
      </w:r>
    </w:p>
    <w:p w:rsidR="00D305E6" w:rsidRPr="00D305E6" w:rsidRDefault="00D305E6" w:rsidP="00D305E6">
      <w:pPr>
        <w:spacing w:after="0"/>
        <w:jc w:val="both"/>
        <w:rPr>
          <w:rFonts w:eastAsiaTheme="minorHAnsi"/>
        </w:rPr>
      </w:pPr>
      <w:r w:rsidRPr="00D305E6">
        <w:rPr>
          <w:rFonts w:eastAsiaTheme="minorHAnsi"/>
          <w:b/>
        </w:rPr>
        <w:t>Проверяемый период деятельности</w:t>
      </w:r>
      <w:r w:rsidRPr="00D305E6">
        <w:rPr>
          <w:rFonts w:eastAsiaTheme="minorHAnsi"/>
        </w:rPr>
        <w:t>: 2020 год и истекший период 2021 года.</w:t>
      </w:r>
    </w:p>
    <w:p w:rsidR="00D305E6" w:rsidRPr="00D305E6" w:rsidRDefault="00D305E6" w:rsidP="00D305E6">
      <w:pPr>
        <w:spacing w:after="0"/>
        <w:jc w:val="both"/>
        <w:rPr>
          <w:rFonts w:eastAsiaTheme="minorHAnsi"/>
          <w:b/>
        </w:rPr>
      </w:pPr>
      <w:r w:rsidRPr="00D305E6">
        <w:rPr>
          <w:rFonts w:eastAsiaTheme="minorHAnsi"/>
          <w:b/>
        </w:rPr>
        <w:t>Краткая характеристика объекта:</w:t>
      </w:r>
    </w:p>
    <w:p w:rsidR="00D305E6" w:rsidRPr="00D305E6" w:rsidRDefault="00D305E6" w:rsidP="00D305E6">
      <w:pPr>
        <w:spacing w:after="0"/>
        <w:jc w:val="both"/>
      </w:pPr>
      <w:r w:rsidRPr="00D305E6">
        <w:t xml:space="preserve">       </w:t>
      </w:r>
      <w:proofErr w:type="spellStart"/>
      <w:proofErr w:type="gramStart"/>
      <w:r w:rsidRPr="00D305E6">
        <w:t>Лопазненская</w:t>
      </w:r>
      <w:proofErr w:type="spellEnd"/>
      <w:r w:rsidRPr="00D305E6">
        <w:t xml:space="preserve"> сельская администрация зарегистрирована в Межрайонной ИФНС №8 по Брянской области под основным государственным регистрационным номером (ОГРН) 1053255032291,  поставлена  на учет в Межрайонной  ИФНС №8 по Брянской области 28 ноября 2005 года с присвоением ИНН 3253001681  и КПП 325301001.</w:t>
      </w:r>
      <w:proofErr w:type="gramEnd"/>
    </w:p>
    <w:p w:rsidR="00D305E6" w:rsidRPr="00D305E6" w:rsidRDefault="00D305E6" w:rsidP="00D305E6">
      <w:pPr>
        <w:spacing w:after="0" w:line="240" w:lineRule="auto"/>
        <w:jc w:val="both"/>
        <w:rPr>
          <w:rFonts w:eastAsia="Times New Roman"/>
          <w:lang w:eastAsia="ru-RU"/>
        </w:rPr>
      </w:pPr>
      <w:r w:rsidRPr="00D305E6">
        <w:t xml:space="preserve">     Деятельность </w:t>
      </w:r>
      <w:proofErr w:type="spellStart"/>
      <w:r w:rsidRPr="00D305E6">
        <w:t>Лопазненского</w:t>
      </w:r>
      <w:proofErr w:type="spellEnd"/>
      <w:r w:rsidRPr="00D305E6">
        <w:t xml:space="preserve"> сельского поселения регламентирована Уставом (зарегистрирован в МИНЮСТ РФ 01.04.2016г. №</w:t>
      </w:r>
      <w:r w:rsidRPr="00D305E6">
        <w:rPr>
          <w:lang w:val="en-US"/>
        </w:rPr>
        <w:t>RU</w:t>
      </w:r>
      <w:r w:rsidRPr="00D305E6">
        <w:t xml:space="preserve">325253062016001). В своей деятельности </w:t>
      </w:r>
      <w:proofErr w:type="spellStart"/>
      <w:r w:rsidRPr="00D305E6">
        <w:t>Лопазненская</w:t>
      </w:r>
      <w:proofErr w:type="spellEnd"/>
      <w:r w:rsidRPr="00D305E6">
        <w:t xml:space="preserve"> сельская администрация руководствуется «Положением о  </w:t>
      </w:r>
      <w:proofErr w:type="spellStart"/>
      <w:r w:rsidRPr="00D305E6">
        <w:t>Лопазненской</w:t>
      </w:r>
      <w:proofErr w:type="spellEnd"/>
      <w:r w:rsidRPr="00D305E6">
        <w:t xml:space="preserve"> сельской администрации» (решение </w:t>
      </w:r>
      <w:proofErr w:type="spellStart"/>
      <w:r w:rsidRPr="00D305E6">
        <w:t>Лопазненского</w:t>
      </w:r>
      <w:proofErr w:type="spellEnd"/>
      <w:r w:rsidRPr="00D305E6">
        <w:t xml:space="preserve"> сельского Совета народных депутатов от 18.11.2005г. №14).</w:t>
      </w:r>
      <w:r w:rsidRPr="00D305E6">
        <w:rPr>
          <w:rFonts w:eastAsia="Times New Roman"/>
          <w:lang w:eastAsia="ru-RU"/>
        </w:rPr>
        <w:t xml:space="preserve"> Администрация обладает правами юридического лица, наделена имуществом, имеет штамп и печать.</w:t>
      </w:r>
    </w:p>
    <w:p w:rsidR="00D305E6" w:rsidRPr="00D305E6" w:rsidRDefault="00D305E6" w:rsidP="00D305E6">
      <w:pPr>
        <w:spacing w:after="0"/>
        <w:jc w:val="both"/>
      </w:pPr>
      <w:r w:rsidRPr="00D305E6">
        <w:t>В проверяемом периоде правами первой и второй подписи наделены:</w:t>
      </w:r>
    </w:p>
    <w:p w:rsidR="00182375" w:rsidRDefault="00D305E6" w:rsidP="00D305E6">
      <w:pPr>
        <w:spacing w:after="0"/>
        <w:jc w:val="both"/>
      </w:pPr>
      <w:r w:rsidRPr="00D305E6">
        <w:t>Первая подпись – глава сельской администрации</w:t>
      </w:r>
      <w:r w:rsidR="00182375">
        <w:t xml:space="preserve"> Ф И О.</w:t>
      </w:r>
    </w:p>
    <w:p w:rsidR="00182375" w:rsidRDefault="00D305E6" w:rsidP="00182375">
      <w:pPr>
        <w:spacing w:after="0"/>
        <w:jc w:val="both"/>
      </w:pPr>
      <w:r w:rsidRPr="00D305E6">
        <w:t>Вторая подпись – главный бухгалтер</w:t>
      </w:r>
      <w:r w:rsidR="00182375">
        <w:t>.</w:t>
      </w:r>
    </w:p>
    <w:p w:rsidR="00182375" w:rsidRDefault="00D305E6" w:rsidP="00D305E6">
      <w:pPr>
        <w:spacing w:after="0"/>
        <w:jc w:val="both"/>
      </w:pPr>
      <w:r w:rsidRPr="00D305E6">
        <w:t xml:space="preserve"> </w:t>
      </w:r>
      <w:proofErr w:type="spellStart"/>
      <w:r w:rsidRPr="00D305E6">
        <w:t>Лопазненская</w:t>
      </w:r>
      <w:proofErr w:type="spellEnd"/>
      <w:r w:rsidRPr="00D305E6">
        <w:t xml:space="preserve"> сельская администрация имеет лицевые счета, открытые в органах Федерального казначейства</w:t>
      </w:r>
      <w:r w:rsidR="00182375">
        <w:t>.</w:t>
      </w:r>
    </w:p>
    <w:p w:rsidR="004E37F3" w:rsidRDefault="00182375" w:rsidP="00013099">
      <w:pPr>
        <w:tabs>
          <w:tab w:val="left" w:pos="5730"/>
        </w:tabs>
        <w:spacing w:after="0"/>
        <w:jc w:val="both"/>
        <w:rPr>
          <w:b/>
        </w:rPr>
      </w:pPr>
      <w:r>
        <w:t xml:space="preserve"> </w:t>
      </w:r>
      <w:r w:rsidRPr="00013099">
        <w:rPr>
          <w:b/>
        </w:rPr>
        <w:t xml:space="preserve">В ходе </w:t>
      </w:r>
      <w:r w:rsidR="00013099">
        <w:rPr>
          <w:b/>
        </w:rPr>
        <w:t xml:space="preserve">контрольного мероприятия </w:t>
      </w:r>
      <w:r w:rsidRPr="00013099">
        <w:rPr>
          <w:b/>
        </w:rPr>
        <w:t>установлено следующее:</w:t>
      </w:r>
      <w:r w:rsidR="00013099" w:rsidRPr="00013099">
        <w:rPr>
          <w:b/>
        </w:rPr>
        <w:tab/>
      </w:r>
    </w:p>
    <w:p w:rsidR="00EE1A97" w:rsidRPr="00EE1A97" w:rsidRDefault="00EE1A97" w:rsidP="00EE1A9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E1A97">
        <w:rPr>
          <w:spacing w:val="-4"/>
        </w:rPr>
        <w:t>Вопросы</w:t>
      </w:r>
      <w:r w:rsidRPr="00EE1A97">
        <w:rPr>
          <w:rFonts w:eastAsia="Times New Roman"/>
          <w:lang w:eastAsia="ru-RU"/>
        </w:rPr>
        <w:t xml:space="preserve"> соблюдения порядка управления муниципальным имуществом, должны регулироваться нормативными-правовыми акта, принятыми представительным органом муниципального образования в соответствии со ст. 51 Федерального закона № 131ФЗ.</w:t>
      </w:r>
      <w:proofErr w:type="gramEnd"/>
    </w:p>
    <w:p w:rsidR="00EE1A97" w:rsidRPr="00EE1A97" w:rsidRDefault="00EE1A97" w:rsidP="00EE1A97">
      <w:pPr>
        <w:spacing w:after="0" w:line="240" w:lineRule="auto"/>
        <w:ind w:firstLine="540"/>
        <w:jc w:val="both"/>
        <w:rPr>
          <w:rFonts w:eastAsia="Times New Roman"/>
          <w:bCs/>
          <w:lang w:eastAsia="ru-RU"/>
        </w:rPr>
      </w:pPr>
      <w:r w:rsidRPr="00EE1A97">
        <w:rPr>
          <w:rFonts w:eastAsia="Times New Roman"/>
          <w:bCs/>
          <w:lang w:eastAsia="ru-RU"/>
        </w:rPr>
        <w:lastRenderedPageBreak/>
        <w:t>Положение определяет порядок управления и распоряжения имуществом сельского поселения органами местного самоуправления поселения.</w:t>
      </w:r>
    </w:p>
    <w:p w:rsidR="00EE1A97" w:rsidRPr="00EE1A97" w:rsidRDefault="00EE1A97" w:rsidP="00EE1A9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E1A97">
        <w:rPr>
          <w:rFonts w:eastAsia="Times New Roman"/>
          <w:lang w:eastAsia="ru-RU"/>
        </w:rPr>
        <w:t xml:space="preserve">При проверке установлено, что нормативный правовой акт  «О владении, пользовании (управлении) и распоряжении муниципальным имуществом </w:t>
      </w:r>
      <w:proofErr w:type="spellStart"/>
      <w:r w:rsidRPr="00EE1A97">
        <w:rPr>
          <w:rFonts w:eastAsia="Times New Roman"/>
          <w:lang w:eastAsia="ru-RU"/>
        </w:rPr>
        <w:t>Лопазненского</w:t>
      </w:r>
      <w:proofErr w:type="spellEnd"/>
      <w:r w:rsidRPr="00EE1A97">
        <w:rPr>
          <w:rFonts w:eastAsia="Times New Roman"/>
          <w:lang w:eastAsia="ru-RU"/>
        </w:rPr>
        <w:t xml:space="preserve"> сельского поселения» - отсутствует.</w:t>
      </w:r>
    </w:p>
    <w:p w:rsidR="00EE1A97" w:rsidRPr="00EE1A97" w:rsidRDefault="00EE1A97" w:rsidP="00EE1A97">
      <w:pPr>
        <w:spacing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EE1A97">
        <w:rPr>
          <w:rFonts w:eastAsia="Times New Roman"/>
          <w:b/>
          <w:i/>
          <w:lang w:eastAsia="ru-RU"/>
        </w:rPr>
        <w:t xml:space="preserve">В нарушение ст. 215 Гражданского кодекса РФ, ст. 51 Федерального закона №131ФЗ в </w:t>
      </w:r>
      <w:proofErr w:type="spellStart"/>
      <w:r w:rsidRPr="00EE1A97">
        <w:rPr>
          <w:rFonts w:eastAsia="Times New Roman"/>
          <w:b/>
          <w:i/>
          <w:lang w:eastAsia="ru-RU"/>
        </w:rPr>
        <w:t>Лопазненском</w:t>
      </w:r>
      <w:proofErr w:type="spellEnd"/>
      <w:r w:rsidRPr="00EE1A97">
        <w:rPr>
          <w:rFonts w:eastAsia="Times New Roman"/>
          <w:b/>
          <w:i/>
          <w:lang w:eastAsia="ru-RU"/>
        </w:rPr>
        <w:t xml:space="preserve"> сельском поселении отсутствует нормативный правовой  акт, регулирующий вопросы владения, пользования (управлении) и распоряжении муниципальным имуществом.</w:t>
      </w:r>
    </w:p>
    <w:p w:rsidR="00EE1A97" w:rsidRPr="00EE1A97" w:rsidRDefault="00EE1A97" w:rsidP="00EE1A97">
      <w:pPr>
        <w:spacing w:after="0"/>
        <w:jc w:val="both"/>
      </w:pPr>
      <w:r w:rsidRPr="00EE1A97">
        <w:t>В силу пункта 1  статьи 131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EE1A97" w:rsidRPr="00EE1A97" w:rsidRDefault="00EE1A97" w:rsidP="00EE1A97">
      <w:pPr>
        <w:spacing w:after="0" w:line="240" w:lineRule="auto"/>
        <w:ind w:firstLine="709"/>
        <w:jc w:val="both"/>
        <w:rPr>
          <w:b/>
          <w:i/>
        </w:rPr>
      </w:pPr>
      <w:r w:rsidRPr="00EE1A97">
        <w:rPr>
          <w:b/>
          <w:i/>
        </w:rPr>
        <w:t xml:space="preserve">В нарушение п. 1 ст.131 Гражданского кодекса РФ регистрация части объектов недвижимости, числящихся на балансе </w:t>
      </w:r>
      <w:proofErr w:type="spellStart"/>
      <w:r w:rsidRPr="00EE1A97">
        <w:rPr>
          <w:b/>
          <w:i/>
        </w:rPr>
        <w:t>Лопазненской</w:t>
      </w:r>
      <w:proofErr w:type="spellEnd"/>
      <w:r w:rsidRPr="00EE1A97">
        <w:rPr>
          <w:b/>
          <w:i/>
        </w:rPr>
        <w:t xml:space="preserve"> администрации, в Едином государственном реестре не произведена.</w:t>
      </w:r>
    </w:p>
    <w:p w:rsidR="00B34563" w:rsidRPr="00B34563" w:rsidRDefault="00B34563" w:rsidP="00B34563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B34563">
        <w:rPr>
          <w:rFonts w:eastAsia="Times New Roman"/>
          <w:lang w:eastAsia="ru-RU"/>
        </w:rPr>
        <w:t>При проведении проверки Главная книга не представлена.</w:t>
      </w:r>
    </w:p>
    <w:p w:rsidR="00B34563" w:rsidRPr="00B34563" w:rsidRDefault="00B34563" w:rsidP="00B34563">
      <w:pPr>
        <w:spacing w:after="0" w:line="240" w:lineRule="auto"/>
        <w:jc w:val="both"/>
        <w:rPr>
          <w:rFonts w:eastAsia="Times New Roman"/>
          <w:b/>
          <w:i/>
          <w:lang w:eastAsia="ru-RU"/>
        </w:rPr>
      </w:pPr>
      <w:r w:rsidRPr="00B34563">
        <w:rPr>
          <w:rFonts w:eastAsia="Times New Roman"/>
          <w:b/>
          <w:i/>
          <w:lang w:eastAsia="ru-RU"/>
        </w:rPr>
        <w:t xml:space="preserve">В нарушение пункта 11 Инструкции 157-н в </w:t>
      </w:r>
      <w:proofErr w:type="spellStart"/>
      <w:r w:rsidRPr="00B34563">
        <w:rPr>
          <w:rFonts w:eastAsia="Times New Roman"/>
          <w:b/>
          <w:i/>
          <w:lang w:eastAsia="ru-RU"/>
        </w:rPr>
        <w:t>Лопазненской</w:t>
      </w:r>
      <w:proofErr w:type="spellEnd"/>
      <w:r w:rsidRPr="00B34563">
        <w:rPr>
          <w:rFonts w:eastAsia="Times New Roman"/>
          <w:b/>
          <w:i/>
          <w:lang w:eastAsia="ru-RU"/>
        </w:rPr>
        <w:t xml:space="preserve"> сельской администрации  Главная книга  за 2020 год и текущий период 2021 года - отсутствует.  </w:t>
      </w:r>
    </w:p>
    <w:p w:rsidR="00B34563" w:rsidRPr="00B34563" w:rsidRDefault="00B34563" w:rsidP="00B34563">
      <w:pPr>
        <w:spacing w:after="0"/>
        <w:ind w:firstLine="540"/>
        <w:jc w:val="both"/>
        <w:rPr>
          <w:rFonts w:eastAsia="Times New Roman"/>
          <w:b/>
          <w:lang w:eastAsia="ru-RU"/>
        </w:rPr>
      </w:pPr>
      <w:r w:rsidRPr="00B34563">
        <w:rPr>
          <w:rFonts w:eastAsia="Times New Roman"/>
          <w:lang w:eastAsia="ru-RU"/>
        </w:rPr>
        <w:t xml:space="preserve">К проверке представлена Инвентаризация за 2020 год, проведенная в соответствии с распоряжением от 23.11.2020г. № 27а-р. При изучении документов Инвентаризации за 2020 год установлено, что проведена только инвентаризация основных средств, </w:t>
      </w:r>
      <w:r w:rsidRPr="00B34563">
        <w:rPr>
          <w:rFonts w:eastAsia="Times New Roman"/>
          <w:b/>
          <w:lang w:eastAsia="ru-RU"/>
        </w:rPr>
        <w:t>тогда как необходимо проводить инвентаризацию наличных денежных средств (Кассы), товарно-материальных ценностей, расчетов с поставщиками.</w:t>
      </w:r>
    </w:p>
    <w:p w:rsidR="00B34563" w:rsidRPr="00B34563" w:rsidRDefault="00B34563" w:rsidP="00B34563">
      <w:pPr>
        <w:spacing w:after="0"/>
        <w:jc w:val="both"/>
        <w:rPr>
          <w:rFonts w:eastAsia="Times New Roman"/>
          <w:b/>
          <w:i/>
          <w:lang w:eastAsia="ru-RU"/>
        </w:rPr>
      </w:pPr>
      <w:r w:rsidRPr="00B34563">
        <w:rPr>
          <w:b/>
          <w:i/>
        </w:rPr>
        <w:t xml:space="preserve">   Таким образом,  в нарушение п</w:t>
      </w:r>
      <w:r w:rsidRPr="00B34563">
        <w:rPr>
          <w:rFonts w:eastAsia="Times New Roman"/>
          <w:b/>
          <w:bCs/>
          <w:i/>
          <w:lang w:eastAsia="ru-RU"/>
        </w:rPr>
        <w:t xml:space="preserve">ункта 1 Статьи 11. </w:t>
      </w:r>
      <w:r w:rsidRPr="00B34563">
        <w:rPr>
          <w:b/>
          <w:i/>
        </w:rPr>
        <w:t xml:space="preserve">Федерального закона от 06.12.2011 N 402-ФЗ  "О бухгалтерском учете" инвентаризация </w:t>
      </w:r>
      <w:proofErr w:type="gramStart"/>
      <w:r w:rsidRPr="00B34563">
        <w:rPr>
          <w:b/>
          <w:i/>
        </w:rPr>
        <w:t>проведена не полностью-не проведена</w:t>
      </w:r>
      <w:proofErr w:type="gramEnd"/>
      <w:r w:rsidRPr="00B34563">
        <w:rPr>
          <w:b/>
          <w:i/>
        </w:rPr>
        <w:t xml:space="preserve"> инвентаризация </w:t>
      </w:r>
      <w:r w:rsidRPr="00B34563">
        <w:rPr>
          <w:rFonts w:eastAsia="Times New Roman"/>
          <w:b/>
          <w:i/>
          <w:lang w:eastAsia="ru-RU"/>
        </w:rPr>
        <w:t>наличных денежных средств, товарно-материальных ценностей и расчетов с контрагентами за 2020 год.</w:t>
      </w:r>
    </w:p>
    <w:p w:rsidR="00B34563" w:rsidRPr="00B34563" w:rsidRDefault="00B34563" w:rsidP="00B34563">
      <w:pPr>
        <w:spacing w:after="0"/>
        <w:jc w:val="both"/>
      </w:pPr>
      <w:r w:rsidRPr="00B34563">
        <w:rPr>
          <w:rFonts w:eastAsia="Times New Roman"/>
          <w:lang w:eastAsia="ru-RU"/>
        </w:rPr>
        <w:t>Акты по итогам инвентаризации к проверке не представлены.</w:t>
      </w:r>
    </w:p>
    <w:p w:rsidR="00B34563" w:rsidRPr="00B34563" w:rsidRDefault="00B34563" w:rsidP="00B34563">
      <w:pPr>
        <w:spacing w:after="0" w:line="240" w:lineRule="auto"/>
        <w:ind w:firstLine="540"/>
        <w:jc w:val="both"/>
      </w:pPr>
      <w:proofErr w:type="gramStart"/>
      <w:r w:rsidRPr="00B34563">
        <w:rPr>
          <w:rFonts w:eastAsia="Times New Roman"/>
          <w:lang w:eastAsia="ru-RU"/>
        </w:rPr>
        <w:t xml:space="preserve">Согласно </w:t>
      </w:r>
      <w:r w:rsidRPr="00B34563">
        <w:t>Приказа</w:t>
      </w:r>
      <w:proofErr w:type="gramEnd"/>
      <w:r w:rsidRPr="00B34563">
        <w:t xml:space="preserve"> Минфина России от 30.03.2015 N 52н:</w:t>
      </w:r>
    </w:p>
    <w:p w:rsidR="00B34563" w:rsidRPr="00B34563" w:rsidRDefault="00B34563" w:rsidP="00B34563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proofErr w:type="gramStart"/>
      <w:r w:rsidRPr="00B34563">
        <w:t xml:space="preserve">- </w:t>
      </w:r>
      <w:r w:rsidRPr="00B34563">
        <w:rPr>
          <w:rFonts w:eastAsia="Times New Roman"/>
          <w:lang w:eastAsia="ru-RU"/>
        </w:rPr>
        <w:t xml:space="preserve">Акт о результатах инвентаризации </w:t>
      </w:r>
      <w:hyperlink r:id="rId5" w:history="1">
        <w:r w:rsidRPr="00B34563">
          <w:rPr>
            <w:rFonts w:eastAsia="Times New Roman"/>
            <w:lang w:eastAsia="ru-RU"/>
          </w:rPr>
          <w:t>(ф. 0504835)</w:t>
        </w:r>
      </w:hyperlink>
      <w:r w:rsidRPr="00B34563">
        <w:rPr>
          <w:rFonts w:eastAsia="Times New Roman"/>
          <w:lang w:eastAsia="ru-RU"/>
        </w:rPr>
        <w:t xml:space="preserve"> (далее - Акт (ф. 0504835)) составляется комиссией, назначенной приказом (распоряжением) руководителя учреждения.</w:t>
      </w:r>
      <w:proofErr w:type="gramEnd"/>
      <w:r w:rsidRPr="00B34563">
        <w:rPr>
          <w:rFonts w:eastAsia="Times New Roman"/>
          <w:lang w:eastAsia="ru-RU"/>
        </w:rPr>
        <w:t xml:space="preserve"> Основанием для составления Акта </w:t>
      </w:r>
      <w:hyperlink r:id="rId6" w:history="1">
        <w:r w:rsidRPr="00B34563">
          <w:rPr>
            <w:rFonts w:eastAsia="Times New Roman"/>
            <w:lang w:eastAsia="ru-RU"/>
          </w:rPr>
          <w:t>(ф. 0504835)</w:t>
        </w:r>
      </w:hyperlink>
      <w:r w:rsidRPr="00B34563">
        <w:rPr>
          <w:rFonts w:eastAsia="Times New Roman"/>
          <w:lang w:eastAsia="ru-RU"/>
        </w:rPr>
        <w:t xml:space="preserve"> являются инвентаризационные описи (сличительные ведомости).</w:t>
      </w:r>
    </w:p>
    <w:p w:rsidR="00B34563" w:rsidRPr="00B34563" w:rsidRDefault="00B34563" w:rsidP="00B34563">
      <w:pPr>
        <w:spacing w:after="0"/>
        <w:jc w:val="both"/>
        <w:rPr>
          <w:b/>
          <w:i/>
        </w:rPr>
      </w:pPr>
      <w:r w:rsidRPr="00B34563">
        <w:rPr>
          <w:b/>
          <w:i/>
        </w:rPr>
        <w:t>Проверкой установлено, что в нарушение Приказа Минфина России от 30.03.2015 N 52н по итогам инвентаризации за 2020 год  «Акты о результатах инвентаризации» ф. 0504835 - не составлялись.</w:t>
      </w:r>
    </w:p>
    <w:p w:rsidR="00B34563" w:rsidRPr="00B34563" w:rsidRDefault="00B34563" w:rsidP="00B34563">
      <w:pPr>
        <w:spacing w:after="0"/>
        <w:jc w:val="both"/>
        <w:rPr>
          <w:i/>
        </w:rPr>
      </w:pPr>
      <w:r w:rsidRPr="00B34563">
        <w:rPr>
          <w:i/>
        </w:rPr>
        <w:lastRenderedPageBreak/>
        <w:t xml:space="preserve">   </w:t>
      </w:r>
      <w:proofErr w:type="gramStart"/>
      <w:r w:rsidRPr="00B34563">
        <w:rPr>
          <w:i/>
        </w:rPr>
        <w:t xml:space="preserve">Так же, при проверке Договоров </w:t>
      </w:r>
      <w:proofErr w:type="spellStart"/>
      <w:r w:rsidRPr="00B34563">
        <w:rPr>
          <w:i/>
        </w:rPr>
        <w:t>гражданско</w:t>
      </w:r>
      <w:proofErr w:type="spellEnd"/>
      <w:r w:rsidRPr="00B34563">
        <w:rPr>
          <w:i/>
        </w:rPr>
        <w:t xml:space="preserve"> - правового характера за 2020 год  истекший период 2021 года Контрольно-счетная палата обращает внимание на то, что использование таких формулировок в предмете договора и актах выполненных работ как, </w:t>
      </w:r>
      <w:r w:rsidRPr="00B34563">
        <w:rPr>
          <w:i/>
          <w:u w:val="single"/>
        </w:rPr>
        <w:t>«</w:t>
      </w:r>
      <w:proofErr w:type="spellStart"/>
      <w:r w:rsidRPr="00B34563">
        <w:rPr>
          <w:i/>
          <w:u w:val="single"/>
        </w:rPr>
        <w:t>окоска</w:t>
      </w:r>
      <w:proofErr w:type="spellEnd"/>
      <w:r w:rsidRPr="00B34563">
        <w:rPr>
          <w:i/>
          <w:u w:val="single"/>
        </w:rPr>
        <w:t xml:space="preserve"> территории поселения и  вырубка кустов» </w:t>
      </w:r>
      <w:r w:rsidRPr="00B34563">
        <w:rPr>
          <w:i/>
        </w:rPr>
        <w:t>без детализации места и объема работы не дает конкретного понимания объема проделанной работы, а соответственно пропорциональности ее оплаты.</w:t>
      </w:r>
      <w:proofErr w:type="gramEnd"/>
    </w:p>
    <w:p w:rsidR="00B34563" w:rsidRPr="00B34563" w:rsidRDefault="00B34563" w:rsidP="00B34563">
      <w:pPr>
        <w:spacing w:after="0"/>
        <w:jc w:val="both"/>
        <w:rPr>
          <w:b/>
        </w:rPr>
      </w:pPr>
      <w:r w:rsidRPr="00B34563">
        <w:rPr>
          <w:b/>
          <w:i/>
        </w:rPr>
        <w:t xml:space="preserve"> </w:t>
      </w:r>
      <w:r w:rsidRPr="00B34563">
        <w:rPr>
          <w:b/>
        </w:rPr>
        <w:t xml:space="preserve">       Провести анализ кредиторской задолженности за проверяемый период не представляется возможным в связи с некорректным   ведением «Журнала</w:t>
      </w:r>
      <w:r w:rsidRPr="00B34563">
        <w:rPr>
          <w:rFonts w:eastAsia="Times New Roman"/>
          <w:b/>
          <w:lang w:eastAsia="ru-RU"/>
        </w:rPr>
        <w:t xml:space="preserve"> расчетов с поставщиками и подрядчиками»  и отсутствием </w:t>
      </w:r>
      <w:r w:rsidRPr="00B34563">
        <w:rPr>
          <w:b/>
        </w:rPr>
        <w:t>Главной книги.</w:t>
      </w:r>
    </w:p>
    <w:p w:rsidR="003359C4" w:rsidRPr="003359C4" w:rsidRDefault="003359C4" w:rsidP="003359C4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C4">
        <w:rPr>
          <w:rFonts w:eastAsia="Times New Roman"/>
          <w:lang w:eastAsia="ru-RU"/>
        </w:rPr>
        <w:t xml:space="preserve">При проверке кассовой книги установлено, что листы кассовой книги не пронумерованы, не прошнурованы и не скреплены печатью. </w:t>
      </w:r>
    </w:p>
    <w:p w:rsidR="003359C4" w:rsidRPr="003359C4" w:rsidRDefault="003359C4" w:rsidP="003359C4">
      <w:pPr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3359C4">
        <w:rPr>
          <w:rFonts w:eastAsia="Times New Roman"/>
          <w:b/>
          <w:lang w:eastAsia="ru-RU"/>
        </w:rPr>
        <w:t>Нарушение устранено в ходе проверки.</w:t>
      </w:r>
    </w:p>
    <w:p w:rsidR="00551D22" w:rsidRPr="00551D22" w:rsidRDefault="00551D22" w:rsidP="00551D22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51D22">
        <w:rPr>
          <w:rFonts w:eastAsia="Times New Roman"/>
          <w:lang w:eastAsia="ru-RU"/>
        </w:rPr>
        <w:t>Операции с безналичными средствами в сельской администрации ведутся посредством программы СУФД.</w:t>
      </w:r>
    </w:p>
    <w:p w:rsidR="00551D22" w:rsidRPr="00551D22" w:rsidRDefault="00551D22" w:rsidP="00551D22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551D22">
        <w:rPr>
          <w:rFonts w:eastAsia="Times New Roman"/>
          <w:lang w:eastAsia="ru-RU"/>
        </w:rPr>
        <w:t>По итогам месяца платежные поручения заносятся в журнал операций.</w:t>
      </w:r>
    </w:p>
    <w:p w:rsidR="00551D22" w:rsidRPr="00551D22" w:rsidRDefault="00551D22" w:rsidP="00551D22">
      <w:pPr>
        <w:spacing w:after="0" w:line="240" w:lineRule="auto"/>
        <w:ind w:firstLine="540"/>
        <w:jc w:val="both"/>
        <w:rPr>
          <w:rFonts w:eastAsia="Times New Roman"/>
          <w:i/>
          <w:lang w:eastAsia="ru-RU"/>
        </w:rPr>
      </w:pPr>
      <w:r w:rsidRPr="00551D22">
        <w:rPr>
          <w:rFonts w:eastAsia="Times New Roman"/>
          <w:i/>
          <w:lang w:eastAsia="ru-RU"/>
        </w:rPr>
        <w:t>Однако</w:t>
      </w:r>
      <w:proofErr w:type="gramStart"/>
      <w:r w:rsidRPr="00551D22">
        <w:rPr>
          <w:rFonts w:eastAsia="Times New Roman"/>
          <w:i/>
          <w:lang w:eastAsia="ru-RU"/>
        </w:rPr>
        <w:t>,</w:t>
      </w:r>
      <w:proofErr w:type="gramEnd"/>
      <w:r w:rsidRPr="00551D22">
        <w:rPr>
          <w:rFonts w:eastAsia="Times New Roman"/>
          <w:i/>
          <w:lang w:eastAsia="ru-RU"/>
        </w:rPr>
        <w:t xml:space="preserve"> в журнале операций с безналичными денежными средствами обороты с нарастающим итогом с начала года не посчитываются. Данный регистр не может удовлетворять требованиям  Инструкции 157н.</w:t>
      </w:r>
    </w:p>
    <w:p w:rsidR="001310F5" w:rsidRPr="001310F5" w:rsidRDefault="001310F5" w:rsidP="001310F5">
      <w:pPr>
        <w:spacing w:after="0"/>
        <w:jc w:val="both"/>
        <w:rPr>
          <w:b/>
          <w:i/>
        </w:rPr>
      </w:pPr>
      <w:r w:rsidRPr="001310F5">
        <w:rPr>
          <w:b/>
          <w:i/>
        </w:rPr>
        <w:t>При п</w:t>
      </w:r>
      <w:r w:rsidRPr="001310F5">
        <w:rPr>
          <w:b/>
          <w:i/>
        </w:rPr>
        <w:t>роверк</w:t>
      </w:r>
      <w:r w:rsidRPr="001310F5">
        <w:rPr>
          <w:b/>
          <w:i/>
        </w:rPr>
        <w:t>е</w:t>
      </w:r>
      <w:r w:rsidRPr="001310F5">
        <w:rPr>
          <w:b/>
          <w:i/>
        </w:rPr>
        <w:t xml:space="preserve"> учета и списания основных средств и товарно-материальных ценностей, эффективности использования имущества</w:t>
      </w:r>
      <w:r w:rsidRPr="001310F5">
        <w:rPr>
          <w:b/>
          <w:i/>
        </w:rPr>
        <w:t>, установлено</w:t>
      </w:r>
      <w:r>
        <w:rPr>
          <w:b/>
        </w:rPr>
        <w:t xml:space="preserve">, что </w:t>
      </w:r>
      <w:r w:rsidRPr="001310F5">
        <w:rPr>
          <w:b/>
          <w:i/>
        </w:rPr>
        <w:t>в нарушение п. 46 Инструкции 157-н на объектах основных средств отсутствуют инвентарные номера.</w:t>
      </w:r>
    </w:p>
    <w:p w:rsidR="00DC150E" w:rsidRPr="00DC150E" w:rsidRDefault="00DC150E" w:rsidP="00DC150E">
      <w:pPr>
        <w:spacing w:after="0" w:line="240" w:lineRule="auto"/>
        <w:ind w:firstLine="540"/>
        <w:jc w:val="both"/>
        <w:rPr>
          <w:b/>
          <w:i/>
        </w:rPr>
      </w:pPr>
      <w:r w:rsidRPr="00DC150E">
        <w:rPr>
          <w:rFonts w:eastAsia="Times New Roman"/>
          <w:b/>
          <w:i/>
          <w:lang w:eastAsia="ru-RU"/>
        </w:rPr>
        <w:t xml:space="preserve">В нарушение требований п. 141. </w:t>
      </w:r>
      <w:r w:rsidRPr="00DC150E">
        <w:rPr>
          <w:b/>
          <w:i/>
        </w:rPr>
        <w:t xml:space="preserve">Приказа  Минфина РФ N 157н, «Порядка организации бюджетного учета имущества казны </w:t>
      </w:r>
      <w:proofErr w:type="spellStart"/>
      <w:r w:rsidRPr="00DC150E">
        <w:rPr>
          <w:b/>
          <w:i/>
        </w:rPr>
        <w:t>Лопазненского</w:t>
      </w:r>
      <w:proofErr w:type="spellEnd"/>
      <w:r w:rsidRPr="00DC150E">
        <w:rPr>
          <w:b/>
          <w:i/>
        </w:rPr>
        <w:t xml:space="preserve"> сельского поселения» учет </w:t>
      </w:r>
      <w:r w:rsidRPr="00DC150E">
        <w:rPr>
          <w:rFonts w:eastAsia="Times New Roman"/>
          <w:b/>
          <w:i/>
          <w:lang w:eastAsia="ru-RU"/>
        </w:rPr>
        <w:t>объектов имущества (нефинансовых активов), составляющих государственную (муниципальную) казну на счете 10800 «</w:t>
      </w:r>
      <w:r w:rsidRPr="00DC150E">
        <w:rPr>
          <w:rFonts w:eastAsia="Times New Roman"/>
          <w:b/>
          <w:bCs/>
          <w:i/>
          <w:lang w:eastAsia="ru-RU"/>
        </w:rPr>
        <w:t>Нефинансовые активы имущества казны» - не ведется.</w:t>
      </w:r>
    </w:p>
    <w:p w:rsidR="006C7BCD" w:rsidRPr="006C7BCD" w:rsidRDefault="006C7BCD" w:rsidP="006C7BCD">
      <w:pPr>
        <w:spacing w:after="0" w:line="240" w:lineRule="auto"/>
        <w:jc w:val="both"/>
        <w:rPr>
          <w:b/>
        </w:rPr>
      </w:pPr>
      <w:r w:rsidRPr="006C7BCD">
        <w:t xml:space="preserve">            Для проведения проверки регистров (оборотных ведомостей, журналов</w:t>
      </w:r>
      <w:proofErr w:type="gramStart"/>
      <w:r w:rsidRPr="006C7BCD">
        <w:t xml:space="preserve"> )</w:t>
      </w:r>
      <w:proofErr w:type="gramEnd"/>
      <w:r w:rsidRPr="006C7BCD">
        <w:t xml:space="preserve"> за 2020 и январь - август  2021 года по принятию к учету материальных запасов на счете </w:t>
      </w:r>
      <w:r w:rsidRPr="006C7BCD">
        <w:rPr>
          <w:rFonts w:eastAsia="Times New Roman"/>
          <w:lang w:eastAsia="ru-RU"/>
        </w:rPr>
        <w:t xml:space="preserve">10500 «Материальные запасы» - </w:t>
      </w:r>
      <w:r w:rsidRPr="006C7BCD">
        <w:rPr>
          <w:b/>
        </w:rPr>
        <w:t>не представлено.</w:t>
      </w:r>
    </w:p>
    <w:p w:rsidR="005A2F60" w:rsidRPr="005A2F60" w:rsidRDefault="005A2F60" w:rsidP="005A2F60">
      <w:pPr>
        <w:spacing w:after="0" w:line="240" w:lineRule="auto"/>
        <w:jc w:val="both"/>
        <w:rPr>
          <w:rFonts w:eastAsia="Times New Roman"/>
          <w:b/>
          <w:i/>
          <w:lang w:eastAsia="ru-RU"/>
        </w:rPr>
      </w:pPr>
      <w:r w:rsidRPr="005A2F60">
        <w:rPr>
          <w:b/>
          <w:i/>
        </w:rPr>
        <w:t>В нарушение требований п. 117 Приказа №157-н, приказа Минфина РФ от 06.12.2010г. №162-н «Об утверждении плана счетов бюджетного учета и Инструкции по его применению» отсутствуют регистры по учету материальных запасов по группам, наименованиям, сортам, количеству в разрезе материально-ответственных лиц на счете 105 00</w:t>
      </w:r>
      <w:r w:rsidRPr="005A2F60">
        <w:rPr>
          <w:rFonts w:eastAsia="Times New Roman"/>
          <w:b/>
          <w:i/>
          <w:lang w:eastAsia="ru-RU"/>
        </w:rPr>
        <w:t xml:space="preserve"> "Материальные запасы".</w:t>
      </w:r>
    </w:p>
    <w:p w:rsidR="005462C8" w:rsidRPr="005462C8" w:rsidRDefault="005462C8" w:rsidP="005462C8">
      <w:pPr>
        <w:spacing w:after="0" w:line="240" w:lineRule="auto"/>
        <w:jc w:val="both"/>
      </w:pPr>
      <w:r w:rsidRPr="005462C8">
        <w:rPr>
          <w:color w:val="FF0000"/>
        </w:rPr>
        <w:t xml:space="preserve">     </w:t>
      </w:r>
      <w:r w:rsidRPr="005462C8">
        <w:t xml:space="preserve">К проверке представлены акты на списание ТМЦ за проверяемый период.       </w:t>
      </w:r>
    </w:p>
    <w:p w:rsidR="005462C8" w:rsidRPr="005462C8" w:rsidRDefault="005462C8" w:rsidP="005462C8">
      <w:pPr>
        <w:spacing w:after="0" w:line="240" w:lineRule="auto"/>
        <w:jc w:val="both"/>
      </w:pPr>
      <w:r w:rsidRPr="005462C8">
        <w:t>Во всех  актах на списание материалов (строительных материалов, электротоваров, канцелярских и хозяйственных товаров)  в качестве основания для списания использованы фразы - «на нужды администрации»  без объяснения конкретного направления использования хозяйственных материалов,  указания объекта ремонта для строительных материалов, либо адреса, в случае установки уличных фонарей.</w:t>
      </w:r>
    </w:p>
    <w:p w:rsidR="005462C8" w:rsidRPr="005462C8" w:rsidRDefault="005462C8" w:rsidP="005462C8">
      <w:pPr>
        <w:spacing w:after="0" w:line="240" w:lineRule="auto"/>
        <w:jc w:val="both"/>
      </w:pPr>
      <w:r w:rsidRPr="005462C8">
        <w:rPr>
          <w:color w:val="FF0000"/>
        </w:rPr>
        <w:lastRenderedPageBreak/>
        <w:t xml:space="preserve">      </w:t>
      </w:r>
      <w:r w:rsidRPr="005462C8">
        <w:t>Так, для экономического обоснования расходов на ремонт, необходимы кроме актов на списание дополнительные документы:</w:t>
      </w:r>
    </w:p>
    <w:p w:rsidR="005462C8" w:rsidRPr="005462C8" w:rsidRDefault="005462C8" w:rsidP="005462C8">
      <w:pPr>
        <w:spacing w:after="0" w:line="240" w:lineRule="auto"/>
        <w:jc w:val="both"/>
      </w:pPr>
      <w:r w:rsidRPr="005462C8">
        <w:t>- служебные записки ответственных лиц о необходимости проведения ремонта;</w:t>
      </w:r>
    </w:p>
    <w:p w:rsidR="005462C8" w:rsidRPr="005462C8" w:rsidRDefault="005462C8" w:rsidP="005462C8">
      <w:pPr>
        <w:spacing w:after="0" w:line="240" w:lineRule="auto"/>
        <w:jc w:val="both"/>
      </w:pPr>
      <w:r w:rsidRPr="005462C8">
        <w:t>- дефектная ведомость, подтверждающая необходимость проведения ремонта, или акт о выявленных дефектах;</w:t>
      </w:r>
    </w:p>
    <w:p w:rsidR="005462C8" w:rsidRPr="005462C8" w:rsidRDefault="005462C8" w:rsidP="005462C8">
      <w:pPr>
        <w:spacing w:after="0" w:line="240" w:lineRule="auto"/>
        <w:jc w:val="both"/>
      </w:pPr>
      <w:r w:rsidRPr="005462C8">
        <w:t>- приказ руководителя о проведении ремонта (своими силами или с привлечением сторонней организации);</w:t>
      </w:r>
    </w:p>
    <w:p w:rsidR="005462C8" w:rsidRPr="005462C8" w:rsidRDefault="005462C8" w:rsidP="005462C8">
      <w:pPr>
        <w:spacing w:after="0" w:line="240" w:lineRule="auto"/>
        <w:jc w:val="both"/>
      </w:pPr>
      <w:r w:rsidRPr="005462C8">
        <w:t>- смета ремонтных работ (составляется на основании дефектной ведомости и отражает перечень ремонтных работ и необходимых материалов, а так же стоимость услуг подрядчика);</w:t>
      </w:r>
    </w:p>
    <w:p w:rsidR="005462C8" w:rsidRPr="005462C8" w:rsidRDefault="005462C8" w:rsidP="005462C8">
      <w:pPr>
        <w:spacing w:after="0" w:line="240" w:lineRule="auto"/>
        <w:jc w:val="both"/>
      </w:pPr>
      <w:r w:rsidRPr="005462C8">
        <w:t>- акты выполненных работ и иные документы.</w:t>
      </w:r>
    </w:p>
    <w:p w:rsidR="005462C8" w:rsidRPr="005462C8" w:rsidRDefault="005462C8" w:rsidP="005462C8">
      <w:pPr>
        <w:spacing w:after="0" w:line="240" w:lineRule="auto"/>
        <w:jc w:val="both"/>
      </w:pPr>
      <w:r w:rsidRPr="005462C8">
        <w:t xml:space="preserve">Дополнительных документов: служебных записок о необходимости ремонта, приказов о проведении ремонта, установочных актов, дефектных ведомостей, актов выполненных работ и иных документов, подтверждающих фактические расходы, к актам на списание строительных материалов, электротоваров – к проверке </w:t>
      </w:r>
      <w:r w:rsidRPr="005462C8">
        <w:rPr>
          <w:b/>
        </w:rPr>
        <w:t>не представлено.</w:t>
      </w:r>
    </w:p>
    <w:p w:rsidR="005462C8" w:rsidRPr="005462C8" w:rsidRDefault="005462C8" w:rsidP="005462C8">
      <w:pPr>
        <w:spacing w:after="0" w:line="240" w:lineRule="auto"/>
        <w:jc w:val="both"/>
        <w:rPr>
          <w:b/>
          <w:i/>
        </w:rPr>
      </w:pPr>
      <w:proofErr w:type="gramStart"/>
      <w:r w:rsidRPr="005462C8">
        <w:rPr>
          <w:b/>
          <w:i/>
        </w:rPr>
        <w:t xml:space="preserve">Таким образом, в нарушение ч. 3 ст. 9 Федерального закона от 06.12.2011 N 402-ФЗ «О бухгалтерском учете» в </w:t>
      </w:r>
      <w:proofErr w:type="spellStart"/>
      <w:r w:rsidRPr="005462C8">
        <w:rPr>
          <w:b/>
          <w:i/>
        </w:rPr>
        <w:t>Лопазненской</w:t>
      </w:r>
      <w:proofErr w:type="spellEnd"/>
      <w:r w:rsidRPr="005462C8">
        <w:rPr>
          <w:b/>
          <w:i/>
        </w:rPr>
        <w:t xml:space="preserve"> сельской администрации нарушены требования по оформлению фактов хозяйственной жизни первичными учетными документами, выразившиеся в отсутствии дефектных ведомостей, служебных записок, приказов при списании в 2020 и истекшем периоде 2021 года запасных частей, строительных материалов и электротоваров  в сумме 284,0 тыс. рублей  (2020г</w:t>
      </w:r>
      <w:proofErr w:type="gramEnd"/>
      <w:r w:rsidRPr="005462C8">
        <w:rPr>
          <w:b/>
          <w:i/>
        </w:rPr>
        <w:t xml:space="preserve"> – </w:t>
      </w:r>
      <w:proofErr w:type="gramStart"/>
      <w:r w:rsidRPr="005462C8">
        <w:rPr>
          <w:b/>
          <w:i/>
        </w:rPr>
        <w:t>267,2 тыс. рублей, 2021г – 16,8 тыс. рублей).</w:t>
      </w:r>
      <w:proofErr w:type="gramEnd"/>
    </w:p>
    <w:p w:rsidR="005462C8" w:rsidRPr="005462C8" w:rsidRDefault="005462C8" w:rsidP="005462C8">
      <w:pPr>
        <w:spacing w:after="0" w:line="240" w:lineRule="auto"/>
        <w:jc w:val="both"/>
      </w:pPr>
      <w:r w:rsidRPr="005462C8">
        <w:rPr>
          <w:color w:val="FF0000"/>
        </w:rPr>
        <w:t xml:space="preserve">        </w:t>
      </w:r>
      <w:proofErr w:type="gramStart"/>
      <w:r w:rsidRPr="005462C8">
        <w:t xml:space="preserve">Так же при проверке установлено, что приобретенный штакетник металлический (товарная накладная от 18.03.2020г №30, от 10.12.2020 № 982) в количестве 870 штук на сумму 75250,0 рублей весь списан Актами о списании материальных запасов с формулировкой «на нужды администрации» (от 30.12.2020г. и 31.03.2020г.)  Однако, по объяснениям штакетник установлен в с. </w:t>
      </w:r>
      <w:proofErr w:type="spellStart"/>
      <w:r w:rsidRPr="005462C8">
        <w:t>Лопазна</w:t>
      </w:r>
      <w:proofErr w:type="spellEnd"/>
      <w:r w:rsidRPr="005462C8">
        <w:t xml:space="preserve"> на изгородь возле здания сельской администрации и изгородь</w:t>
      </w:r>
      <w:proofErr w:type="gramEnd"/>
      <w:r w:rsidRPr="005462C8">
        <w:t xml:space="preserve"> у Памятника погибшим в годы ВОВ. При пересчете установленного на изгороди штакетника выяснилось, что установлено только 820 штук, а остальные 50 штук находятся в подсобном помещении. Имеет место отражение в бух учете </w:t>
      </w:r>
      <w:proofErr w:type="gramStart"/>
      <w:r w:rsidRPr="005462C8">
        <w:t>фактов</w:t>
      </w:r>
      <w:proofErr w:type="gramEnd"/>
      <w:r w:rsidRPr="005462C8">
        <w:t xml:space="preserve"> не имевших места </w:t>
      </w:r>
    </w:p>
    <w:p w:rsidR="005462C8" w:rsidRPr="005462C8" w:rsidRDefault="005462C8" w:rsidP="005462C8">
      <w:pPr>
        <w:spacing w:after="0" w:line="240" w:lineRule="auto"/>
        <w:jc w:val="both"/>
        <w:rPr>
          <w:b/>
          <w:i/>
        </w:rPr>
      </w:pPr>
      <w:r w:rsidRPr="005462C8">
        <w:rPr>
          <w:b/>
          <w:i/>
        </w:rPr>
        <w:t>Таким образом,  можно сделать вывод, что в 2020 году в бухгалтерском учете поселения отражены факты, не имевшие места, а именно</w:t>
      </w:r>
      <w:r w:rsidR="007A6144">
        <w:rPr>
          <w:b/>
          <w:i/>
        </w:rPr>
        <w:t xml:space="preserve"> -</w:t>
      </w:r>
      <w:r w:rsidRPr="005462C8">
        <w:rPr>
          <w:b/>
          <w:i/>
        </w:rPr>
        <w:t xml:space="preserve">   необоснованно списан неустановленный на изгородь металлический штакетник в количестве 50 штук на сумму 4324,71 рублей, который должен быть принят обратно к учету</w:t>
      </w:r>
      <w:r w:rsidR="007A6144">
        <w:rPr>
          <w:b/>
          <w:i/>
        </w:rPr>
        <w:t xml:space="preserve"> (излишки)</w:t>
      </w:r>
      <w:r w:rsidRPr="005462C8">
        <w:rPr>
          <w:b/>
          <w:i/>
        </w:rPr>
        <w:t xml:space="preserve">. </w:t>
      </w:r>
    </w:p>
    <w:p w:rsidR="00AE4C7D" w:rsidRPr="00AE4C7D" w:rsidRDefault="00AE4C7D" w:rsidP="00AE4C7D">
      <w:pPr>
        <w:spacing w:after="0" w:line="240" w:lineRule="auto"/>
        <w:jc w:val="both"/>
      </w:pPr>
      <w:r w:rsidRPr="00AE4C7D">
        <w:t xml:space="preserve">         Оборотные ведомости, или какие либо иные регистры по учету ГСМ на счете 105.33 за проверяемый период </w:t>
      </w:r>
      <w:r w:rsidRPr="00AE4C7D">
        <w:rPr>
          <w:b/>
        </w:rPr>
        <w:t>- не представлены.</w:t>
      </w:r>
      <w:r>
        <w:rPr>
          <w:b/>
        </w:rPr>
        <w:t xml:space="preserve"> </w:t>
      </w:r>
      <w:r w:rsidRPr="00AE4C7D">
        <w:t>Учет и списание ГМС производится на основании путевых листов и заправочных талонов.</w:t>
      </w:r>
    </w:p>
    <w:p w:rsidR="00AE4C7D" w:rsidRPr="00AE4C7D" w:rsidRDefault="00AE4C7D" w:rsidP="00AE4C7D">
      <w:pPr>
        <w:tabs>
          <w:tab w:val="left" w:pos="900"/>
        </w:tabs>
        <w:spacing w:after="0" w:line="240" w:lineRule="auto"/>
        <w:jc w:val="both"/>
        <w:rPr>
          <w:rFonts w:eastAsia="Times New Roman"/>
          <w:lang w:eastAsia="ru-RU"/>
        </w:rPr>
      </w:pPr>
      <w:r w:rsidRPr="00AE4C7D">
        <w:rPr>
          <w:rFonts w:eastAsia="Times New Roman"/>
          <w:lang w:eastAsia="ru-RU"/>
        </w:rPr>
        <w:t xml:space="preserve">Приобретение нефтепродуктов  сельской администрацией в проверяемом периоде осуществлялось путем безналичного перечисления по заключенным договорам на </w:t>
      </w:r>
      <w:r w:rsidRPr="00AE4C7D">
        <w:rPr>
          <w:rFonts w:eastAsia="Times New Roman"/>
          <w:lang w:eastAsia="ru-RU"/>
        </w:rPr>
        <w:lastRenderedPageBreak/>
        <w:t xml:space="preserve">поставку ГСМ. Отпуск нефтепродуктов производился с использованием пластиковой топливной карты. </w:t>
      </w:r>
    </w:p>
    <w:p w:rsidR="00AE4C7D" w:rsidRPr="00AE4C7D" w:rsidRDefault="00AE4C7D" w:rsidP="00AE4C7D">
      <w:pPr>
        <w:tabs>
          <w:tab w:val="left" w:pos="900"/>
        </w:tabs>
        <w:spacing w:after="0" w:line="240" w:lineRule="auto"/>
        <w:jc w:val="both"/>
        <w:rPr>
          <w:rFonts w:eastAsia="Times New Roman"/>
          <w:b/>
          <w:i/>
          <w:lang w:eastAsia="ru-RU"/>
        </w:rPr>
      </w:pPr>
      <w:r w:rsidRPr="00AE4C7D">
        <w:rPr>
          <w:rFonts w:eastAsia="Times New Roman"/>
          <w:b/>
          <w:i/>
          <w:lang w:eastAsia="ru-RU"/>
        </w:rPr>
        <w:t xml:space="preserve">              В нарушение п. 337 Инструкции 157н пластиковая карта (топливная) не учтена на </w:t>
      </w:r>
      <w:proofErr w:type="spellStart"/>
      <w:r w:rsidRPr="00AE4C7D">
        <w:rPr>
          <w:rFonts w:eastAsia="Times New Roman"/>
          <w:b/>
          <w:i/>
          <w:lang w:eastAsia="ru-RU"/>
        </w:rPr>
        <w:t>забалансовом</w:t>
      </w:r>
      <w:proofErr w:type="spellEnd"/>
      <w:r w:rsidRPr="00AE4C7D">
        <w:rPr>
          <w:rFonts w:eastAsia="Times New Roman"/>
          <w:b/>
          <w:i/>
          <w:lang w:eastAsia="ru-RU"/>
        </w:rPr>
        <w:t xml:space="preserve"> счете 03 «Бланки строгой отчетности».</w:t>
      </w:r>
    </w:p>
    <w:p w:rsidR="00731681" w:rsidRDefault="00B963BB" w:rsidP="00731681">
      <w:pPr>
        <w:tabs>
          <w:tab w:val="left" w:pos="900"/>
        </w:tabs>
        <w:spacing w:after="0" w:line="240" w:lineRule="auto"/>
        <w:ind w:firstLine="142"/>
        <w:jc w:val="both"/>
        <w:rPr>
          <w:rFonts w:eastAsia="Times New Roman"/>
          <w:szCs w:val="20"/>
          <w:shd w:val="clear" w:color="auto" w:fill="FFFFFF"/>
          <w:lang w:eastAsia="ru-RU"/>
        </w:rPr>
      </w:pPr>
      <w:r>
        <w:rPr>
          <w:rFonts w:eastAsia="Times New Roman"/>
          <w:szCs w:val="20"/>
          <w:shd w:val="clear" w:color="auto" w:fill="FFFFFF"/>
          <w:lang w:eastAsia="ru-RU"/>
        </w:rPr>
        <w:t xml:space="preserve">Все </w:t>
      </w:r>
      <w:r w:rsidRPr="00B963BB">
        <w:rPr>
          <w:rFonts w:eastAsia="Times New Roman"/>
          <w:szCs w:val="20"/>
          <w:shd w:val="clear" w:color="auto" w:fill="FFFFFF"/>
          <w:lang w:eastAsia="ru-RU"/>
        </w:rPr>
        <w:t xml:space="preserve">предъявленные в ходе проверки путевые листы </w:t>
      </w:r>
      <w:r w:rsidRPr="00B963BB">
        <w:rPr>
          <w:rFonts w:eastAsia="Times New Roman"/>
          <w:b/>
          <w:szCs w:val="20"/>
          <w:shd w:val="clear" w:color="auto" w:fill="FFFFFF"/>
          <w:lang w:eastAsia="ru-RU"/>
        </w:rPr>
        <w:t>не содержат порядковые номера, данные о водителе и автомобиле, раздел «Движения горючего» - не заполнен</w:t>
      </w:r>
      <w:r w:rsidRPr="00B963BB">
        <w:rPr>
          <w:rFonts w:eastAsia="Times New Roman"/>
          <w:szCs w:val="20"/>
          <w:shd w:val="clear" w:color="auto" w:fill="FFFFFF"/>
          <w:lang w:eastAsia="ru-RU"/>
        </w:rPr>
        <w:t xml:space="preserve">. </w:t>
      </w:r>
    </w:p>
    <w:p w:rsidR="00731681" w:rsidRPr="00731681" w:rsidRDefault="00731681" w:rsidP="00731681">
      <w:pPr>
        <w:tabs>
          <w:tab w:val="left" w:pos="900"/>
        </w:tabs>
        <w:spacing w:after="0" w:line="240" w:lineRule="auto"/>
        <w:ind w:firstLine="142"/>
        <w:jc w:val="both"/>
      </w:pPr>
      <w:r w:rsidRPr="00731681">
        <w:t>Журнал учета путевых листов не ведется.</w:t>
      </w:r>
    </w:p>
    <w:p w:rsidR="00B963BB" w:rsidRPr="00B963BB" w:rsidRDefault="00B963BB" w:rsidP="00B963BB">
      <w:pPr>
        <w:tabs>
          <w:tab w:val="left" w:pos="900"/>
        </w:tabs>
        <w:spacing w:after="0" w:line="240" w:lineRule="auto"/>
        <w:ind w:firstLine="709"/>
        <w:jc w:val="both"/>
        <w:rPr>
          <w:rFonts w:eastAsia="Times New Roman"/>
          <w:i/>
          <w:szCs w:val="20"/>
          <w:shd w:val="clear" w:color="auto" w:fill="FFFFFF"/>
          <w:lang w:eastAsia="ru-RU"/>
        </w:rPr>
      </w:pPr>
      <w:r w:rsidRPr="00B963BB">
        <w:rPr>
          <w:rFonts w:eastAsia="Times New Roman"/>
          <w:i/>
          <w:szCs w:val="20"/>
          <w:shd w:val="clear" w:color="auto" w:fill="FFFFFF"/>
          <w:lang w:eastAsia="ru-RU"/>
        </w:rPr>
        <w:t>Принятие к учету некорректно оформленных путевых листов свидетельствует об отсутствии контроля со стороны бухгалтерской службы.</w:t>
      </w:r>
    </w:p>
    <w:p w:rsidR="00731681" w:rsidRPr="00731681" w:rsidRDefault="00731681" w:rsidP="00731681">
      <w:pPr>
        <w:spacing w:after="0" w:line="240" w:lineRule="auto"/>
        <w:jc w:val="both"/>
        <w:rPr>
          <w:b/>
          <w:i/>
        </w:rPr>
      </w:pPr>
      <w:r w:rsidRPr="00731681">
        <w:t xml:space="preserve">            </w:t>
      </w:r>
      <w:proofErr w:type="gramStart"/>
      <w:r w:rsidRPr="00731681">
        <w:rPr>
          <w:b/>
          <w:i/>
        </w:rPr>
        <w:t>В нарушение п. 18.2.3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в 2020 году оплата за бензин для автомобиля сельской администрации Нива-Шевроле в сумме 66,7 тыс. рублей произведена с подраздела 0310 «</w:t>
      </w:r>
      <w:r w:rsidRPr="00731681">
        <w:rPr>
          <w:rFonts w:eastAsiaTheme="minorHAnsi"/>
          <w:b/>
          <w:i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731681">
        <w:rPr>
          <w:b/>
          <w:i/>
        </w:rPr>
        <w:t>», тогда</w:t>
      </w:r>
      <w:proofErr w:type="gramEnd"/>
      <w:r w:rsidRPr="00731681">
        <w:rPr>
          <w:b/>
          <w:i/>
        </w:rPr>
        <w:t xml:space="preserve"> как необходимо было с подраздела 0104«Функционирование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администраций».</w:t>
      </w:r>
    </w:p>
    <w:p w:rsidR="000204AA" w:rsidRPr="000204AA" w:rsidRDefault="000204AA" w:rsidP="000204A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204AA">
        <w:rPr>
          <w:rFonts w:eastAsia="Times New Roman"/>
          <w:lang w:eastAsia="ru-RU"/>
        </w:rPr>
        <w:t xml:space="preserve">В ходе </w:t>
      </w:r>
      <w:proofErr w:type="gramStart"/>
      <w:r w:rsidRPr="000204AA">
        <w:rPr>
          <w:rFonts w:eastAsia="Times New Roman"/>
          <w:lang w:eastAsia="ru-RU"/>
        </w:rPr>
        <w:t>проверки соблюдения порядка документального оформления расчетов</w:t>
      </w:r>
      <w:proofErr w:type="gramEnd"/>
      <w:r w:rsidRPr="000204AA">
        <w:rPr>
          <w:rFonts w:eastAsia="Times New Roman"/>
          <w:lang w:eastAsia="ru-RU"/>
        </w:rPr>
        <w:t xml:space="preserve"> с подотчетными лицами установлено следующее:</w:t>
      </w:r>
    </w:p>
    <w:p w:rsidR="000204AA" w:rsidRPr="000204AA" w:rsidRDefault="000204AA" w:rsidP="000204AA">
      <w:pPr>
        <w:spacing w:after="0" w:line="240" w:lineRule="auto"/>
        <w:ind w:firstLine="540"/>
        <w:jc w:val="both"/>
        <w:rPr>
          <w:b/>
          <w:i/>
        </w:rPr>
      </w:pPr>
      <w:r w:rsidRPr="000204AA">
        <w:rPr>
          <w:rFonts w:eastAsia="Times New Roman"/>
          <w:b/>
          <w:i/>
          <w:lang w:eastAsia="ru-RU"/>
        </w:rPr>
        <w:t xml:space="preserve">В нарушение </w:t>
      </w:r>
      <w:proofErr w:type="spellStart"/>
      <w:r w:rsidRPr="000204AA">
        <w:rPr>
          <w:rFonts w:eastAsia="Times New Roman"/>
          <w:b/>
          <w:i/>
          <w:lang w:eastAsia="ru-RU"/>
        </w:rPr>
        <w:t>п.п</w:t>
      </w:r>
      <w:proofErr w:type="spellEnd"/>
      <w:r w:rsidRPr="000204AA">
        <w:rPr>
          <w:rFonts w:eastAsia="Times New Roman"/>
          <w:b/>
          <w:i/>
          <w:lang w:eastAsia="ru-RU"/>
        </w:rPr>
        <w:t xml:space="preserve">. 6.3 п. 6 Указаний №3210-У,  п. 214 Инструкции 157-н </w:t>
      </w:r>
      <w:r w:rsidRPr="000204AA">
        <w:rPr>
          <w:b/>
          <w:i/>
        </w:rPr>
        <w:t xml:space="preserve">в проверяемом периоде выдавались </w:t>
      </w:r>
      <w:r w:rsidRPr="000204AA">
        <w:rPr>
          <w:rFonts w:eastAsia="Times New Roman"/>
          <w:b/>
          <w:i/>
          <w:lang w:eastAsia="ru-RU"/>
        </w:rPr>
        <w:t>денежные средства в подотчет при наличии за подотчетным лицом задолженности по ранее выданным денежным средствам.(2020г. -5,0 тыс. рублей, 2021г. – 5,0 тыс. рублей)</w:t>
      </w:r>
    </w:p>
    <w:p w:rsidR="0095169E" w:rsidRPr="0095169E" w:rsidRDefault="0095169E" w:rsidP="0095169E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5169E">
        <w:rPr>
          <w:rFonts w:eastAsia="Times New Roman"/>
          <w:lang w:eastAsia="ru-RU"/>
        </w:rPr>
        <w:t xml:space="preserve">В соответствии с пунктом 219 отражение операций по </w:t>
      </w:r>
      <w:hyperlink r:id="rId7" w:history="1">
        <w:r w:rsidRPr="0095169E">
          <w:rPr>
            <w:rFonts w:eastAsia="Times New Roman"/>
            <w:lang w:eastAsia="ru-RU"/>
          </w:rPr>
          <w:t>счету</w:t>
        </w:r>
      </w:hyperlink>
      <w:r w:rsidRPr="0095169E">
        <w:rPr>
          <w:rFonts w:eastAsia="Times New Roman"/>
          <w:lang w:eastAsia="ru-RU"/>
        </w:rPr>
        <w:t xml:space="preserve"> осуществляется </w:t>
      </w:r>
      <w:proofErr w:type="gramStart"/>
      <w:r w:rsidRPr="0095169E">
        <w:rPr>
          <w:rFonts w:eastAsia="Times New Roman"/>
          <w:lang w:eastAsia="ru-RU"/>
        </w:rPr>
        <w:t>в Журналах по расчетам с подотчетными лицами обособленно в части расчетов по выданным денежным средствам</w:t>
      </w:r>
      <w:proofErr w:type="gramEnd"/>
      <w:r w:rsidRPr="0095169E">
        <w:rPr>
          <w:rFonts w:eastAsia="Times New Roman"/>
          <w:lang w:eastAsia="ru-RU"/>
        </w:rPr>
        <w:t xml:space="preserve"> и расчетам по полученным денежным документам.</w:t>
      </w:r>
    </w:p>
    <w:p w:rsidR="0095169E" w:rsidRPr="0095169E" w:rsidRDefault="0095169E" w:rsidP="0095169E">
      <w:pPr>
        <w:spacing w:after="0" w:line="240" w:lineRule="auto"/>
        <w:jc w:val="both"/>
        <w:rPr>
          <w:rFonts w:ascii="Verdana" w:eastAsia="Times New Roman" w:hAnsi="Verdana"/>
          <w:b/>
          <w:i/>
          <w:lang w:eastAsia="ru-RU"/>
        </w:rPr>
      </w:pPr>
      <w:r w:rsidRPr="0095169E">
        <w:rPr>
          <w:rFonts w:eastAsia="Times New Roman"/>
          <w:b/>
          <w:i/>
          <w:lang w:eastAsia="ru-RU"/>
        </w:rPr>
        <w:t xml:space="preserve">В нарушение п. 218, 219 Инструкции 157-н Журнал операций расчетов с подотчетными лицами за 2020 и 2021 годы </w:t>
      </w:r>
      <w:proofErr w:type="spellStart"/>
      <w:r w:rsidRPr="0095169E">
        <w:rPr>
          <w:rFonts w:eastAsia="Times New Roman"/>
          <w:b/>
          <w:i/>
          <w:lang w:eastAsia="ru-RU"/>
        </w:rPr>
        <w:t>Лопазненской</w:t>
      </w:r>
      <w:proofErr w:type="spellEnd"/>
      <w:r w:rsidRPr="0095169E">
        <w:rPr>
          <w:rFonts w:eastAsia="Times New Roman"/>
          <w:b/>
          <w:i/>
          <w:lang w:eastAsia="ru-RU"/>
        </w:rPr>
        <w:t xml:space="preserve"> сельской – не ведется.</w:t>
      </w:r>
    </w:p>
    <w:p w:rsidR="0095169E" w:rsidRPr="0095169E" w:rsidRDefault="0095169E" w:rsidP="0095169E">
      <w:pPr>
        <w:spacing w:after="0" w:line="240" w:lineRule="auto"/>
        <w:jc w:val="both"/>
        <w:rPr>
          <w:rFonts w:eastAsia="Times New Roman"/>
          <w:lang w:eastAsia="ru-RU"/>
        </w:rPr>
      </w:pPr>
      <w:r w:rsidRPr="0095169E">
        <w:rPr>
          <w:rFonts w:eastAsia="Times New Roman"/>
          <w:lang w:eastAsia="ru-RU"/>
        </w:rPr>
        <w:t xml:space="preserve">      Во всех представленных к проверке авансовых отчетах  </w:t>
      </w:r>
      <w:r w:rsidRPr="0095169E">
        <w:rPr>
          <w:rFonts w:eastAsia="Times New Roman"/>
          <w:b/>
          <w:lang w:eastAsia="ru-RU"/>
        </w:rPr>
        <w:t>раздел «Бухгалтерская запись» - не заполнен.</w:t>
      </w:r>
    </w:p>
    <w:p w:rsidR="00EE1A97" w:rsidRDefault="0095169E" w:rsidP="00551D22">
      <w:pPr>
        <w:tabs>
          <w:tab w:val="left" w:pos="5730"/>
        </w:tabs>
        <w:spacing w:after="0"/>
        <w:ind w:firstLine="708"/>
        <w:jc w:val="both"/>
        <w:rPr>
          <w:rFonts w:eastAsia="Times New Roman"/>
          <w:b/>
          <w:i/>
          <w:lang w:eastAsia="ru-RU"/>
        </w:rPr>
      </w:pPr>
      <w:r w:rsidRPr="00CF373A">
        <w:rPr>
          <w:rFonts w:eastAsia="Times New Roman"/>
          <w:b/>
          <w:i/>
          <w:lang w:eastAsia="ru-RU"/>
        </w:rPr>
        <w:t>В нарушение п. 3 Инструкции 157-н к учету принимались первичные учетные документы (авансовые отчеты) оформленные не должным образом (бухгалтерская часть не заполнена) (2020г. 18/33,9 тыс. рублей, 2021г. 8/15,7 тыс. рублей).</w:t>
      </w:r>
    </w:p>
    <w:p w:rsidR="00AE0F0E" w:rsidRPr="00AE0F0E" w:rsidRDefault="00AE0F0E" w:rsidP="00AE0F0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E0F0E">
        <w:rPr>
          <w:rFonts w:eastAsia="Times New Roman"/>
          <w:lang w:eastAsia="ru-RU"/>
        </w:rPr>
        <w:t>Анализ заключенных трудовых договоров показал, что во всех договорах отсутствуют  обязательные реквизиты - условия оплаты труда (в том числе размер должностного оклада, доплаты, надбавки, поощрительные выплаты), наименование учреждения, которые в соответствии со статьей 57 Трудового кодекса РФ, являются обязательными для включения в трудовой договор, заключаемый с работником.</w:t>
      </w:r>
    </w:p>
    <w:p w:rsidR="00AE0F0E" w:rsidRPr="00AE0F0E" w:rsidRDefault="00AE0F0E" w:rsidP="00AE0F0E">
      <w:pPr>
        <w:spacing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  <w:proofErr w:type="gramStart"/>
      <w:r w:rsidRPr="00AE0F0E">
        <w:rPr>
          <w:rFonts w:eastAsia="Times New Roman"/>
          <w:b/>
          <w:i/>
          <w:lang w:eastAsia="ru-RU"/>
        </w:rPr>
        <w:t xml:space="preserve">В нарушение статьи  57 Трудового кодекса РФ трудовые договора в </w:t>
      </w:r>
      <w:proofErr w:type="spellStart"/>
      <w:r w:rsidRPr="00AE0F0E">
        <w:rPr>
          <w:rFonts w:eastAsia="Times New Roman"/>
          <w:b/>
          <w:i/>
          <w:lang w:eastAsia="ru-RU"/>
        </w:rPr>
        <w:t>Лопазненской</w:t>
      </w:r>
      <w:proofErr w:type="spellEnd"/>
      <w:r w:rsidRPr="00AE0F0E">
        <w:rPr>
          <w:rFonts w:eastAsia="Times New Roman"/>
          <w:b/>
          <w:i/>
          <w:lang w:eastAsia="ru-RU"/>
        </w:rPr>
        <w:t xml:space="preserve"> сельской администрации не содержат размер должностного </w:t>
      </w:r>
      <w:r w:rsidRPr="00AE0F0E">
        <w:rPr>
          <w:rFonts w:eastAsia="Times New Roman"/>
          <w:b/>
          <w:i/>
          <w:lang w:eastAsia="ru-RU"/>
        </w:rPr>
        <w:lastRenderedPageBreak/>
        <w:t>оклада, доплат, надбавок, поощрительных выплат) – которые являются обязательными для включения в трудовой договор, заключаемый с работником.</w:t>
      </w:r>
      <w:proofErr w:type="gramEnd"/>
    </w:p>
    <w:p w:rsidR="00AE0F0E" w:rsidRPr="00AE0F0E" w:rsidRDefault="00AE0F0E" w:rsidP="00AE0F0E">
      <w:pPr>
        <w:spacing w:after="0"/>
        <w:jc w:val="both"/>
      </w:pPr>
      <w:r w:rsidRPr="00AE0F0E">
        <w:rPr>
          <w:rFonts w:eastAsia="Times New Roman"/>
          <w:lang w:eastAsia="ru-RU"/>
        </w:rPr>
        <w:t xml:space="preserve">     В договоры своевременно не вносятся изменения (дополнительные соглашения) в части изменений условий оплаты труда.</w:t>
      </w:r>
    </w:p>
    <w:p w:rsidR="00AE0F0E" w:rsidRPr="00AE0F0E" w:rsidRDefault="00AE0F0E" w:rsidP="00AE0F0E">
      <w:pPr>
        <w:spacing w:after="0"/>
        <w:jc w:val="both"/>
        <w:rPr>
          <w:b/>
          <w:i/>
        </w:rPr>
      </w:pPr>
      <w:r w:rsidRPr="00AE0F0E">
        <w:rPr>
          <w:rFonts w:eastAsia="Times New Roman"/>
          <w:b/>
          <w:i/>
          <w:lang w:eastAsia="ru-RU"/>
        </w:rPr>
        <w:t xml:space="preserve">В нарушение статьи  72 Трудового кодекса РФ в трудовые договоры  с работниками </w:t>
      </w:r>
      <w:proofErr w:type="spellStart"/>
      <w:r w:rsidRPr="00AE0F0E">
        <w:rPr>
          <w:rFonts w:eastAsia="Times New Roman"/>
          <w:b/>
          <w:i/>
          <w:lang w:eastAsia="ru-RU"/>
        </w:rPr>
        <w:t>Лопазненской</w:t>
      </w:r>
      <w:proofErr w:type="spellEnd"/>
      <w:r w:rsidRPr="00AE0F0E">
        <w:rPr>
          <w:rFonts w:eastAsia="Times New Roman"/>
          <w:b/>
          <w:i/>
          <w:lang w:eastAsia="ru-RU"/>
        </w:rPr>
        <w:t xml:space="preserve"> сельской администрации не вносятся изменения (дополнительные соглашения) в части изменений условий оплаты труда.</w:t>
      </w:r>
    </w:p>
    <w:p w:rsidR="00AE0F0E" w:rsidRPr="00AE0F0E" w:rsidRDefault="00AE0F0E" w:rsidP="00AE0F0E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r w:rsidRPr="00AE0F0E">
        <w:t xml:space="preserve"> К проверке представлены штатные расписания  </w:t>
      </w:r>
      <w:proofErr w:type="spellStart"/>
      <w:r w:rsidRPr="00AE0F0E">
        <w:t>Лопазненской</w:t>
      </w:r>
      <w:proofErr w:type="spellEnd"/>
      <w:r w:rsidRPr="00AE0F0E">
        <w:t xml:space="preserve"> сельской администрации на 01.01.2020 г.; на 01.02.2020г.; на 01.06.2020г.4 на 01.10.2020г.; на 01.01.2021г. </w:t>
      </w:r>
      <w:r w:rsidRPr="00AE0F0E">
        <w:rPr>
          <w:rFonts w:eastAsia="Times New Roman"/>
          <w:szCs w:val="20"/>
          <w:lang w:eastAsia="ru-RU"/>
        </w:rPr>
        <w:t xml:space="preserve">Общая численность должностей,  в том числе муниципальных служащих </w:t>
      </w:r>
      <w:r w:rsidRPr="00AE0F0E">
        <w:rPr>
          <w:rFonts w:eastAsia="Times New Roman"/>
          <w:b/>
          <w:szCs w:val="20"/>
          <w:lang w:eastAsia="ru-RU"/>
        </w:rPr>
        <w:t>не превышает</w:t>
      </w:r>
      <w:r w:rsidRPr="00AE0F0E">
        <w:rPr>
          <w:rFonts w:eastAsia="Times New Roman"/>
          <w:szCs w:val="20"/>
          <w:lang w:eastAsia="ru-RU"/>
        </w:rPr>
        <w:t xml:space="preserve"> </w:t>
      </w:r>
      <w:proofErr w:type="gramStart"/>
      <w:r w:rsidRPr="00AE0F0E">
        <w:rPr>
          <w:rFonts w:eastAsia="Times New Roman"/>
          <w:szCs w:val="20"/>
          <w:lang w:eastAsia="ru-RU"/>
        </w:rPr>
        <w:t>установленное</w:t>
      </w:r>
      <w:proofErr w:type="gramEnd"/>
      <w:r w:rsidRPr="00AE0F0E">
        <w:rPr>
          <w:rFonts w:eastAsia="Times New Roman"/>
          <w:szCs w:val="20"/>
          <w:lang w:eastAsia="ru-RU"/>
        </w:rPr>
        <w:t xml:space="preserve"> Постановлением №633-п. Должностные оклады  на 01.01.2021 года соответствуют, установленным  Постановлением №633-п с учетом индексации.</w:t>
      </w:r>
    </w:p>
    <w:p w:rsidR="00AE0F0E" w:rsidRPr="00AE0F0E" w:rsidRDefault="00AE0F0E" w:rsidP="00AE0F0E">
      <w:pPr>
        <w:spacing w:after="0"/>
        <w:jc w:val="both"/>
      </w:pPr>
      <w:r w:rsidRPr="00AE0F0E">
        <w:t xml:space="preserve">    Заработная плата выплачивается 2 раза в месяц, путем перечисления  на пластиковые карты сотрудников.  </w:t>
      </w:r>
    </w:p>
    <w:p w:rsidR="00312625" w:rsidRPr="00312625" w:rsidRDefault="00312625" w:rsidP="00312625">
      <w:pPr>
        <w:spacing w:after="0"/>
        <w:jc w:val="both"/>
      </w:pPr>
      <w:r w:rsidRPr="00312625">
        <w:t>Выборочной проверкой  начисления заработной платы установлено следующее:</w:t>
      </w:r>
    </w:p>
    <w:p w:rsidR="00312625" w:rsidRPr="00312625" w:rsidRDefault="00312625" w:rsidP="00312625">
      <w:pPr>
        <w:spacing w:after="0"/>
        <w:jc w:val="both"/>
        <w:rPr>
          <w:b/>
          <w:i/>
        </w:rPr>
      </w:pPr>
      <w:r>
        <w:rPr>
          <w:b/>
          <w:i/>
        </w:rPr>
        <w:t>В</w:t>
      </w:r>
      <w:r w:rsidRPr="00312625">
        <w:rPr>
          <w:b/>
          <w:i/>
        </w:rPr>
        <w:t xml:space="preserve"> нарушение </w:t>
      </w:r>
      <w:r>
        <w:rPr>
          <w:b/>
          <w:i/>
        </w:rPr>
        <w:t xml:space="preserve">Трудового кодекса РФ и </w:t>
      </w:r>
      <w:r w:rsidRPr="00312625">
        <w:rPr>
          <w:b/>
          <w:i/>
        </w:rPr>
        <w:t xml:space="preserve">распоряжений главы </w:t>
      </w:r>
      <w:proofErr w:type="spellStart"/>
      <w:r w:rsidRPr="00312625">
        <w:rPr>
          <w:b/>
          <w:i/>
        </w:rPr>
        <w:t>Лопазненской</w:t>
      </w:r>
      <w:proofErr w:type="spellEnd"/>
      <w:r w:rsidRPr="00312625">
        <w:rPr>
          <w:b/>
          <w:i/>
        </w:rPr>
        <w:t xml:space="preserve"> сельской администрации </w:t>
      </w:r>
      <w:r>
        <w:rPr>
          <w:b/>
          <w:i/>
        </w:rPr>
        <w:t xml:space="preserve">установлена </w:t>
      </w:r>
      <w:r w:rsidRPr="00312625">
        <w:rPr>
          <w:b/>
          <w:i/>
        </w:rPr>
        <w:t xml:space="preserve">переплата отпускных </w:t>
      </w:r>
      <w:r>
        <w:rPr>
          <w:b/>
          <w:i/>
        </w:rPr>
        <w:t xml:space="preserve">за 2020 год в сумме </w:t>
      </w:r>
      <w:r w:rsidRPr="00312625">
        <w:rPr>
          <w:b/>
          <w:i/>
        </w:rPr>
        <w:t xml:space="preserve"> 9</w:t>
      </w:r>
      <w:r>
        <w:rPr>
          <w:b/>
          <w:i/>
        </w:rPr>
        <w:t>186,64</w:t>
      </w:r>
      <w:r w:rsidRPr="00312625">
        <w:rPr>
          <w:b/>
          <w:i/>
        </w:rPr>
        <w:t xml:space="preserve"> рублей</w:t>
      </w:r>
      <w:r>
        <w:rPr>
          <w:b/>
          <w:i/>
        </w:rPr>
        <w:t>.</w:t>
      </w:r>
    </w:p>
    <w:p w:rsidR="00312625" w:rsidRPr="00312625" w:rsidRDefault="00312625" w:rsidP="00312625">
      <w:pPr>
        <w:spacing w:after="0"/>
        <w:jc w:val="both"/>
      </w:pPr>
      <w:r w:rsidRPr="00312625">
        <w:t xml:space="preserve">        При анализе расчета отпускных установлены ошибки при исчислении календарных дней в не полностью отработанных месяцах (п. 10 Положения о средней заработной плате).</w:t>
      </w:r>
    </w:p>
    <w:p w:rsidR="00E841E8" w:rsidRPr="00E841E8" w:rsidRDefault="00E841E8" w:rsidP="00E841E8">
      <w:pPr>
        <w:spacing w:after="0"/>
        <w:jc w:val="both"/>
        <w:rPr>
          <w:b/>
          <w:i/>
        </w:rPr>
      </w:pPr>
      <w:r w:rsidRPr="00E841E8">
        <w:rPr>
          <w:b/>
          <w:i/>
        </w:rPr>
        <w:t xml:space="preserve">В </w:t>
      </w:r>
      <w:r>
        <w:rPr>
          <w:b/>
          <w:i/>
        </w:rPr>
        <w:t xml:space="preserve">результате </w:t>
      </w:r>
      <w:r w:rsidRPr="00E841E8">
        <w:rPr>
          <w:b/>
          <w:i/>
        </w:rPr>
        <w:t xml:space="preserve">сумма недоплаченных денежных средств, при исчислении отпуска сотрудникам </w:t>
      </w:r>
      <w:proofErr w:type="spellStart"/>
      <w:r w:rsidRPr="00E841E8">
        <w:rPr>
          <w:b/>
          <w:i/>
        </w:rPr>
        <w:t>Лопазненской</w:t>
      </w:r>
      <w:proofErr w:type="spellEnd"/>
      <w:r w:rsidRPr="00E841E8">
        <w:rPr>
          <w:b/>
          <w:i/>
        </w:rPr>
        <w:t xml:space="preserve">  сельской администрации  за 2020 год составила 1354,44 рублей.</w:t>
      </w:r>
    </w:p>
    <w:p w:rsidR="002935B5" w:rsidRPr="002935B5" w:rsidRDefault="002935B5" w:rsidP="002935B5">
      <w:pPr>
        <w:spacing w:after="0"/>
        <w:jc w:val="both"/>
        <w:rPr>
          <w:b/>
          <w:i/>
        </w:rPr>
      </w:pPr>
      <w:r w:rsidRPr="002935B5">
        <w:rPr>
          <w:b/>
          <w:i/>
        </w:rPr>
        <w:t xml:space="preserve">В нарушение ст. 34 Бюджетного кодекса </w:t>
      </w:r>
      <w:proofErr w:type="spellStart"/>
      <w:r w:rsidRPr="002935B5">
        <w:rPr>
          <w:b/>
          <w:i/>
        </w:rPr>
        <w:t>Лопазненской</w:t>
      </w:r>
      <w:proofErr w:type="spellEnd"/>
      <w:r w:rsidRPr="002935B5">
        <w:rPr>
          <w:b/>
          <w:i/>
        </w:rPr>
        <w:t xml:space="preserve"> сельской администрацией произведены неэффективные расходы в сумме 1,2 тыс. рублей (2020 г. 3/0,7 тыс. рублей, 2021 год – 3/0,5 тыс. рублей), выразившиеся в оплате за счет бюджетных средств пеней</w:t>
      </w:r>
      <w:r>
        <w:rPr>
          <w:b/>
          <w:i/>
        </w:rPr>
        <w:t>.</w:t>
      </w:r>
    </w:p>
    <w:p w:rsidR="0051334A" w:rsidRPr="0051334A" w:rsidRDefault="0051334A" w:rsidP="00B16E52">
      <w:pPr>
        <w:spacing w:before="80" w:after="80" w:line="259" w:lineRule="auto"/>
        <w:jc w:val="both"/>
        <w:rPr>
          <w:b/>
        </w:rPr>
      </w:pPr>
      <w:r w:rsidRPr="0051334A">
        <w:rPr>
          <w:rFonts w:eastAsia="Times New Roman"/>
          <w:lang w:eastAsia="ru-RU"/>
        </w:rPr>
        <w:t xml:space="preserve">По результатам </w:t>
      </w:r>
      <w:r w:rsidRPr="0051334A">
        <w:t xml:space="preserve">контрольного мероприятия </w:t>
      </w:r>
      <w:r w:rsidRPr="0051334A">
        <w:rPr>
          <w:rFonts w:eastAsia="Times New Roman"/>
          <w:lang w:eastAsia="ru-RU"/>
        </w:rPr>
        <w:t xml:space="preserve">оформлен Акт от </w:t>
      </w:r>
      <w:r w:rsidR="00A460F9">
        <w:rPr>
          <w:rFonts w:eastAsia="Times New Roman"/>
          <w:lang w:eastAsia="ru-RU"/>
        </w:rPr>
        <w:t xml:space="preserve">28 октября </w:t>
      </w:r>
      <w:r w:rsidRPr="0051334A">
        <w:rPr>
          <w:rFonts w:eastAsia="Times New Roman"/>
          <w:lang w:eastAsia="ru-RU"/>
        </w:rPr>
        <w:t xml:space="preserve"> 20</w:t>
      </w:r>
      <w:r w:rsidR="00A460F9">
        <w:rPr>
          <w:rFonts w:eastAsia="Times New Roman"/>
          <w:lang w:eastAsia="ru-RU"/>
        </w:rPr>
        <w:t>21</w:t>
      </w:r>
      <w:r w:rsidRPr="0051334A">
        <w:rPr>
          <w:rFonts w:eastAsia="Times New Roman"/>
          <w:lang w:eastAsia="ru-RU"/>
        </w:rPr>
        <w:t xml:space="preserve"> года. </w:t>
      </w:r>
      <w:proofErr w:type="gramStart"/>
      <w:r w:rsidRPr="0051334A">
        <w:rPr>
          <w:rFonts w:eastAsia="Times New Roman"/>
          <w:lang w:eastAsia="ru-RU"/>
        </w:rPr>
        <w:t xml:space="preserve">С актом ознакомлены </w:t>
      </w:r>
      <w:r w:rsidR="00A460F9">
        <w:rPr>
          <w:rFonts w:eastAsia="Times New Roman"/>
          <w:lang w:eastAsia="ru-RU"/>
        </w:rPr>
        <w:t xml:space="preserve">глава сельской администрации и </w:t>
      </w:r>
      <w:r w:rsidRPr="0051334A">
        <w:rPr>
          <w:rFonts w:eastAsia="Times New Roman"/>
          <w:lang w:eastAsia="ru-RU"/>
        </w:rPr>
        <w:t>главный бухгалтер</w:t>
      </w:r>
      <w:r w:rsidR="00A460F9">
        <w:rPr>
          <w:rFonts w:eastAsia="Times New Roman"/>
          <w:lang w:eastAsia="ru-RU"/>
        </w:rPr>
        <w:t>.</w:t>
      </w:r>
      <w:proofErr w:type="gramEnd"/>
      <w:r w:rsidRPr="0051334A">
        <w:rPr>
          <w:rFonts w:eastAsia="Times New Roman"/>
          <w:lang w:eastAsia="ru-RU"/>
        </w:rPr>
        <w:t xml:space="preserve"> Возражения или замечания на результаты контрольного мероприятия отсутствуют.</w:t>
      </w:r>
    </w:p>
    <w:p w:rsidR="00675063" w:rsidRPr="00675063" w:rsidRDefault="00675063" w:rsidP="00675063">
      <w:pPr>
        <w:spacing w:after="0"/>
        <w:jc w:val="both"/>
        <w:rPr>
          <w:rFonts w:eastAsia="Times New Roman"/>
          <w:lang w:eastAsia="ru-RU"/>
        </w:rPr>
      </w:pPr>
      <w:r w:rsidRPr="00675063">
        <w:rPr>
          <w:rFonts w:eastAsia="Times New Roman"/>
          <w:lang w:eastAsia="ru-RU"/>
        </w:rPr>
        <w:t xml:space="preserve">Отчет о результатах контрольного мероприятия направлен в </w:t>
      </w:r>
      <w:proofErr w:type="spellStart"/>
      <w:r w:rsidRPr="00675063">
        <w:rPr>
          <w:rFonts w:eastAsia="Times New Roman"/>
          <w:lang w:eastAsia="ru-RU"/>
        </w:rPr>
        <w:t>Суражский</w:t>
      </w:r>
      <w:proofErr w:type="spellEnd"/>
      <w:r w:rsidRPr="00675063">
        <w:rPr>
          <w:rFonts w:eastAsia="Times New Roman"/>
          <w:lang w:eastAsia="ru-RU"/>
        </w:rPr>
        <w:t xml:space="preserve"> районный Совет народных депутатов</w:t>
      </w:r>
      <w:r>
        <w:rPr>
          <w:rFonts w:eastAsia="Times New Roman"/>
          <w:lang w:eastAsia="ru-RU"/>
        </w:rPr>
        <w:t>. Г</w:t>
      </w:r>
      <w:r w:rsidRPr="00675063">
        <w:rPr>
          <w:rFonts w:eastAsia="Times New Roman"/>
          <w:lang w:eastAsia="ru-RU"/>
        </w:rPr>
        <w:t>лаве администрации Суражского  района</w:t>
      </w:r>
      <w:r>
        <w:rPr>
          <w:rFonts w:eastAsia="Times New Roman"/>
          <w:lang w:eastAsia="ru-RU"/>
        </w:rPr>
        <w:t xml:space="preserve"> направлено информационное письмо</w:t>
      </w:r>
      <w:r w:rsidRPr="00675063">
        <w:rPr>
          <w:rFonts w:eastAsia="Times New Roman"/>
          <w:lang w:eastAsia="ru-RU"/>
        </w:rPr>
        <w:t xml:space="preserve">. </w:t>
      </w:r>
    </w:p>
    <w:p w:rsidR="00675063" w:rsidRPr="00675063" w:rsidRDefault="00675063" w:rsidP="00675063">
      <w:pPr>
        <w:spacing w:after="0" w:line="240" w:lineRule="auto"/>
        <w:jc w:val="both"/>
        <w:rPr>
          <w:rFonts w:eastAsia="Times New Roman"/>
          <w:lang w:eastAsia="ru-RU"/>
        </w:rPr>
      </w:pPr>
      <w:r w:rsidRPr="00675063">
        <w:rPr>
          <w:rFonts w:eastAsia="Times New Roman"/>
          <w:lang w:eastAsia="ru-RU"/>
        </w:rPr>
        <w:t xml:space="preserve">В целях устранения выявленных нарушений и замечаний Контрольно-счетной палатой Суражского района в </w:t>
      </w:r>
      <w:r>
        <w:rPr>
          <w:rFonts w:eastAsia="Times New Roman"/>
          <w:lang w:eastAsia="ru-RU"/>
        </w:rPr>
        <w:t>главы сельского поселения</w:t>
      </w:r>
      <w:r w:rsidRPr="00675063">
        <w:rPr>
          <w:rFonts w:eastAsia="Times New Roman"/>
          <w:lang w:eastAsia="ru-RU"/>
        </w:rPr>
        <w:t xml:space="preserve"> направлено  представлени</w:t>
      </w:r>
      <w:r>
        <w:rPr>
          <w:rFonts w:eastAsia="Times New Roman"/>
          <w:lang w:eastAsia="ru-RU"/>
        </w:rPr>
        <w:t>е</w:t>
      </w:r>
      <w:r w:rsidRPr="00675063">
        <w:rPr>
          <w:rFonts w:eastAsia="Times New Roman"/>
          <w:lang w:eastAsia="ru-RU"/>
        </w:rPr>
        <w:t xml:space="preserve"> с предложениями по устранению выявленных нарушений. </w:t>
      </w:r>
    </w:p>
    <w:p w:rsidR="00675063" w:rsidRPr="00675063" w:rsidRDefault="00675063" w:rsidP="006750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75063">
        <w:rPr>
          <w:rFonts w:eastAsia="Times New Roman"/>
          <w:lang w:eastAsia="ru-RU"/>
        </w:rPr>
        <w:t>Председатель</w:t>
      </w:r>
      <w:r>
        <w:rPr>
          <w:rFonts w:eastAsia="Times New Roman"/>
          <w:lang w:eastAsia="ru-RU"/>
        </w:rPr>
        <w:t xml:space="preserve"> </w:t>
      </w:r>
      <w:r w:rsidRPr="00675063">
        <w:rPr>
          <w:rFonts w:eastAsia="Times New Roman"/>
          <w:lang w:eastAsia="ru-RU"/>
        </w:rPr>
        <w:t>Контрольно-счетной палаты</w:t>
      </w:r>
    </w:p>
    <w:p w:rsidR="0051334A" w:rsidRPr="00013099" w:rsidRDefault="00675063" w:rsidP="0067506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75063">
        <w:rPr>
          <w:rFonts w:eastAsia="Times New Roman"/>
          <w:lang w:eastAsia="ru-RU"/>
        </w:rPr>
        <w:t>Суражского района                                                               Н.В. Жидкова</w:t>
      </w:r>
    </w:p>
    <w:sectPr w:rsidR="0051334A" w:rsidRPr="00013099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0B"/>
    <w:rsid w:val="00000A9C"/>
    <w:rsid w:val="00013099"/>
    <w:rsid w:val="000204AA"/>
    <w:rsid w:val="0002725A"/>
    <w:rsid w:val="000D1685"/>
    <w:rsid w:val="000D5685"/>
    <w:rsid w:val="001310F5"/>
    <w:rsid w:val="00182375"/>
    <w:rsid w:val="002935B5"/>
    <w:rsid w:val="00312625"/>
    <w:rsid w:val="003359C4"/>
    <w:rsid w:val="003D5966"/>
    <w:rsid w:val="0048770B"/>
    <w:rsid w:val="004D0B39"/>
    <w:rsid w:val="004E37F3"/>
    <w:rsid w:val="0050418C"/>
    <w:rsid w:val="0051334A"/>
    <w:rsid w:val="005462C8"/>
    <w:rsid w:val="00551D22"/>
    <w:rsid w:val="005A2F60"/>
    <w:rsid w:val="005A7F4D"/>
    <w:rsid w:val="005E6809"/>
    <w:rsid w:val="00675063"/>
    <w:rsid w:val="006C7BCD"/>
    <w:rsid w:val="0070438D"/>
    <w:rsid w:val="00731681"/>
    <w:rsid w:val="007A6144"/>
    <w:rsid w:val="00807A0E"/>
    <w:rsid w:val="0095169E"/>
    <w:rsid w:val="00952191"/>
    <w:rsid w:val="00A460F9"/>
    <w:rsid w:val="00AE0F0E"/>
    <w:rsid w:val="00AE4C7D"/>
    <w:rsid w:val="00B16E52"/>
    <w:rsid w:val="00B34563"/>
    <w:rsid w:val="00B963BB"/>
    <w:rsid w:val="00BE664A"/>
    <w:rsid w:val="00D305E6"/>
    <w:rsid w:val="00DC150E"/>
    <w:rsid w:val="00E841E8"/>
    <w:rsid w:val="00EE1A97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3"/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3"/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46AB458DEF6BB81A0C6A25C61284CB0&amp;req=doc&amp;base=RZR&amp;n=317114&amp;dst=100196&amp;fld=134&amp;date=03.03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6BF93AC0FBB991D0A13DBE0476E2EC8&amp;req=doc&amp;base=RZR&amp;n=362627&amp;dst=102390&amp;fld=134&amp;date=16.07.2021" TargetMode="External"/><Relationship Id="rId5" Type="http://schemas.openxmlformats.org/officeDocument/2006/relationships/hyperlink" Target="https://login.consultant.ru/link/?rnd=D6BF93AC0FBB991D0A13DBE0476E2EC8&amp;req=doc&amp;base=RZR&amp;n=362627&amp;dst=102390&amp;fld=134&amp;date=16.07.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2400</Words>
  <Characters>13685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46</cp:revision>
  <dcterms:created xsi:type="dcterms:W3CDTF">2021-12-24T12:37:00Z</dcterms:created>
  <dcterms:modified xsi:type="dcterms:W3CDTF">2021-12-24T13:40:00Z</dcterms:modified>
</cp:coreProperties>
</file>