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18" w:rsidRPr="00787B18" w:rsidRDefault="00787B18" w:rsidP="00F70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Cs/>
          <w:spacing w:val="-10"/>
          <w:sz w:val="28"/>
          <w:szCs w:val="28"/>
          <w:lang w:eastAsia="ru-RU"/>
        </w:rPr>
      </w:pPr>
      <w:r w:rsidRPr="00787B18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                                                   </w:t>
      </w:r>
      <w:r w:rsidR="00F70DDB">
        <w:rPr>
          <w:rFonts w:eastAsia="Times New Roman" w:cs="Times New Roman"/>
          <w:bCs/>
          <w:spacing w:val="-10"/>
          <w:sz w:val="28"/>
          <w:szCs w:val="28"/>
          <w:lang w:eastAsia="ru-RU"/>
        </w:rPr>
        <w:t>Приложе</w:t>
      </w:r>
      <w:r w:rsidR="00D119FA">
        <w:rPr>
          <w:rFonts w:eastAsia="Times New Roman" w:cs="Times New Roman"/>
          <w:bCs/>
          <w:spacing w:val="-10"/>
          <w:sz w:val="28"/>
          <w:szCs w:val="28"/>
          <w:lang w:eastAsia="ru-RU"/>
        </w:rPr>
        <w:t>н</w:t>
      </w:r>
      <w:r w:rsidR="00F70DDB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ие №1 к </w:t>
      </w:r>
      <w:r w:rsidRPr="00787B18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                                                                       Решени</w:t>
      </w:r>
      <w:r w:rsidR="00F70DDB">
        <w:rPr>
          <w:rFonts w:eastAsia="Times New Roman" w:cs="Times New Roman"/>
          <w:bCs/>
          <w:spacing w:val="-10"/>
          <w:sz w:val="28"/>
          <w:szCs w:val="28"/>
          <w:lang w:eastAsia="ru-RU"/>
        </w:rPr>
        <w:t>ю</w:t>
      </w:r>
      <w:r w:rsidRPr="00787B18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="00C13D8D">
        <w:rPr>
          <w:rFonts w:eastAsia="Times New Roman" w:cs="Times New Roman"/>
          <w:bCs/>
          <w:spacing w:val="-10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</w:t>
      </w:r>
      <w:proofErr w:type="gramStart"/>
      <w:r w:rsidRPr="00787B18">
        <w:rPr>
          <w:rFonts w:eastAsia="Times New Roman" w:cs="Times New Roman"/>
          <w:bCs/>
          <w:spacing w:val="-10"/>
          <w:sz w:val="28"/>
          <w:szCs w:val="28"/>
          <w:lang w:eastAsia="ru-RU"/>
        </w:rPr>
        <w:t>районного</w:t>
      </w:r>
      <w:proofErr w:type="gramEnd"/>
      <w:r w:rsidRPr="00787B18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</w:t>
      </w:r>
    </w:p>
    <w:p w:rsidR="00787B18" w:rsidRPr="00787B18" w:rsidRDefault="00787B18" w:rsidP="00F70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Cs/>
          <w:spacing w:val="-10"/>
          <w:sz w:val="28"/>
          <w:szCs w:val="28"/>
          <w:lang w:eastAsia="ru-RU"/>
        </w:rPr>
      </w:pPr>
      <w:r w:rsidRPr="00787B18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                                                              Совета народных депутатов</w:t>
      </w:r>
    </w:p>
    <w:p w:rsidR="00787B18" w:rsidRPr="00787B18" w:rsidRDefault="00787B18" w:rsidP="00F70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pacing w:val="-10"/>
          <w:sz w:val="28"/>
          <w:szCs w:val="28"/>
          <w:lang w:eastAsia="ru-RU"/>
        </w:rPr>
      </w:pPr>
      <w:r w:rsidRPr="00787B18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036316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от </w:t>
      </w:r>
      <w:r w:rsidR="00D119FA" w:rsidRPr="00036316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="00DA0288" w:rsidRPr="00036316">
        <w:rPr>
          <w:rFonts w:eastAsia="Times New Roman" w:cs="Times New Roman"/>
          <w:bCs/>
          <w:spacing w:val="-10"/>
          <w:sz w:val="28"/>
          <w:szCs w:val="28"/>
          <w:lang w:eastAsia="ru-RU"/>
        </w:rPr>
        <w:t>26 ноября</w:t>
      </w:r>
      <w:bookmarkStart w:id="0" w:name="_GoBack"/>
      <w:bookmarkEnd w:id="0"/>
      <w:r w:rsidR="00D119FA" w:rsidRPr="00036316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 </w:t>
      </w:r>
      <w:r w:rsidRPr="00036316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2021 года</w:t>
      </w:r>
      <w:r w:rsidR="00D119FA" w:rsidRPr="00036316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   </w:t>
      </w:r>
      <w:r w:rsidRPr="00036316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№ </w:t>
      </w:r>
      <w:r w:rsidR="00D119FA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="00DA0288">
        <w:rPr>
          <w:rFonts w:eastAsia="Times New Roman" w:cs="Times New Roman"/>
          <w:bCs/>
          <w:spacing w:val="-10"/>
          <w:sz w:val="28"/>
          <w:szCs w:val="28"/>
          <w:lang w:eastAsia="ru-RU"/>
        </w:rPr>
        <w:t>143</w:t>
      </w:r>
      <w:r w:rsidR="00D119FA">
        <w:rPr>
          <w:rFonts w:eastAsia="Times New Roman" w:cs="Times New Roman"/>
          <w:bCs/>
          <w:spacing w:val="-10"/>
          <w:sz w:val="28"/>
          <w:szCs w:val="28"/>
          <w:lang w:eastAsia="ru-RU"/>
        </w:rPr>
        <w:t xml:space="preserve">    </w:t>
      </w:r>
    </w:p>
    <w:p w:rsidR="00787B18" w:rsidRPr="00787B18" w:rsidRDefault="00787B18" w:rsidP="00787B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pacing w:val="-10"/>
          <w:sz w:val="32"/>
          <w:szCs w:val="32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pacing w:val="-10"/>
          <w:sz w:val="32"/>
          <w:szCs w:val="32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pacing w:val="-10"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pacing w:val="-10"/>
          <w:sz w:val="32"/>
          <w:szCs w:val="32"/>
          <w:lang w:eastAsia="ru-RU"/>
        </w:rPr>
        <w:t xml:space="preserve"> </w:t>
      </w:r>
      <w:r w:rsidRPr="00787B18">
        <w:rPr>
          <w:rFonts w:eastAsia="Times New Roman" w:cs="Times New Roman"/>
          <w:b/>
          <w:bCs/>
          <w:spacing w:val="-10"/>
          <w:sz w:val="28"/>
          <w:szCs w:val="28"/>
          <w:lang w:eastAsia="ru-RU"/>
        </w:rPr>
        <w:t xml:space="preserve">ПОЛОЖЕНИЕ </w:t>
      </w:r>
    </w:p>
    <w:p w:rsidR="00787B18" w:rsidRPr="00787B18" w:rsidRDefault="00787B18" w:rsidP="00787B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pacing w:val="-10"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pacing w:val="-2"/>
          <w:sz w:val="28"/>
          <w:szCs w:val="28"/>
          <w:highlight w:val="yellow"/>
          <w:lang w:eastAsia="ru-RU"/>
        </w:rPr>
      </w:pPr>
      <w:r w:rsidRPr="00787B18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 xml:space="preserve"> о Контрольно-</w:t>
      </w:r>
      <w:r w:rsidR="00FD40F5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 xml:space="preserve"> палате </w:t>
      </w:r>
      <w:r w:rsidR="00C13D8D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2E6020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 w:rsidRPr="00787B18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787B18" w:rsidRPr="00787B18" w:rsidRDefault="00787B18" w:rsidP="00787B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pacing w:val="-2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sz w:val="28"/>
          <w:szCs w:val="28"/>
          <w:lang w:eastAsia="ru-RU"/>
        </w:rPr>
        <w:t xml:space="preserve">Статья 1. </w:t>
      </w:r>
      <w:r w:rsidRPr="00787B18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>Статус Контрольно-</w:t>
      </w:r>
      <w:r w:rsidR="00FD40F5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 xml:space="preserve"> палаты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C13D8D">
        <w:rPr>
          <w:rFonts w:eastAsia="Times New Roman" w:cs="Times New Roman"/>
          <w:b/>
          <w:bCs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3524E2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 w:rsidRPr="00787B18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31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1. </w:t>
      </w:r>
      <w:r w:rsidR="003524E2">
        <w:rPr>
          <w:rFonts w:eastAsia="Times New Roman" w:cs="Times New Roman"/>
          <w:sz w:val="28"/>
          <w:szCs w:val="28"/>
          <w:lang w:eastAsia="ru-RU"/>
        </w:rPr>
        <w:t>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="003524E2">
        <w:rPr>
          <w:rFonts w:eastAsia="Times New Roman" w:cs="Times New Roman"/>
          <w:sz w:val="28"/>
          <w:szCs w:val="28"/>
          <w:lang w:eastAsia="ru-RU"/>
        </w:rPr>
        <w:t xml:space="preserve"> палата Суражского муниципального  района </w:t>
      </w:r>
      <w:r w:rsidRPr="00787B18">
        <w:rPr>
          <w:rFonts w:eastAsia="Times New Roman" w:cs="Times New Roman"/>
          <w:sz w:val="28"/>
          <w:szCs w:val="28"/>
          <w:lang w:eastAsia="ru-RU"/>
        </w:rPr>
        <w:t>(далее –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палата, КСП) </w:t>
      </w:r>
      <w:r w:rsidRPr="00787B18">
        <w:rPr>
          <w:rFonts w:eastAsia="Times New Roman" w:cs="Times New Roman"/>
          <w:spacing w:val="-4"/>
          <w:sz w:val="28"/>
          <w:szCs w:val="28"/>
          <w:lang w:eastAsia="ru-RU"/>
        </w:rPr>
        <w:t xml:space="preserve">является постоянно действующим органом внешнего муниципального финансового контроля, образуется </w:t>
      </w:r>
      <w:proofErr w:type="spellStart"/>
      <w:r w:rsidR="00C13D8D">
        <w:rPr>
          <w:rFonts w:eastAsia="Times New Roman" w:cs="Times New Roman"/>
          <w:spacing w:val="-4"/>
          <w:sz w:val="28"/>
          <w:szCs w:val="28"/>
          <w:lang w:eastAsia="ru-RU"/>
        </w:rPr>
        <w:t>Суражским</w:t>
      </w:r>
      <w:proofErr w:type="spellEnd"/>
      <w:r w:rsidRPr="00787B18">
        <w:rPr>
          <w:rFonts w:eastAsia="Times New Roman" w:cs="Times New Roman"/>
          <w:spacing w:val="-4"/>
          <w:sz w:val="28"/>
          <w:szCs w:val="28"/>
          <w:lang w:eastAsia="ru-RU"/>
        </w:rPr>
        <w:t xml:space="preserve"> районным Советом народных депутатов</w:t>
      </w:r>
      <w:r w:rsidRPr="00787B18">
        <w:rPr>
          <w:rFonts w:eastAsia="Times New Roman" w:cs="Times New Roman"/>
          <w:spacing w:val="-5"/>
          <w:sz w:val="28"/>
          <w:szCs w:val="28"/>
          <w:lang w:eastAsia="ru-RU"/>
        </w:rPr>
        <w:t xml:space="preserve"> и ему подотчетна.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2. Полное официальное наименование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палаты: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D47DA">
        <w:rPr>
          <w:rFonts w:eastAsia="Times New Roman" w:cs="Times New Roman"/>
          <w:sz w:val="28"/>
          <w:szCs w:val="28"/>
          <w:lang w:eastAsia="ru-RU"/>
        </w:rPr>
        <w:t xml:space="preserve">муниципального </w:t>
      </w:r>
      <w:r w:rsidRPr="00787B18">
        <w:rPr>
          <w:rFonts w:eastAsia="Times New Roman" w:cs="Times New Roman"/>
          <w:sz w:val="28"/>
          <w:szCs w:val="28"/>
          <w:lang w:eastAsia="ru-RU"/>
        </w:rPr>
        <w:t>района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,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сокращенное наименование: КСП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района.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21"/>
        <w:jc w:val="both"/>
        <w:rPr>
          <w:rFonts w:eastAsia="Times New Roman" w:cs="Times New Roman"/>
          <w:spacing w:val="-11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3.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обладает организационной и </w:t>
      </w:r>
      <w:r w:rsidRPr="00787B18">
        <w:rPr>
          <w:rFonts w:eastAsia="Times New Roman" w:cs="Times New Roman"/>
          <w:spacing w:val="-1"/>
          <w:sz w:val="28"/>
          <w:szCs w:val="28"/>
          <w:lang w:eastAsia="ru-RU"/>
        </w:rPr>
        <w:t xml:space="preserve">функциональной </w:t>
      </w:r>
      <w:proofErr w:type="gramStart"/>
      <w:r w:rsidRPr="00787B18">
        <w:rPr>
          <w:rFonts w:eastAsia="Times New Roman" w:cs="Times New Roman"/>
          <w:spacing w:val="-1"/>
          <w:sz w:val="28"/>
          <w:szCs w:val="28"/>
          <w:lang w:eastAsia="ru-RU"/>
        </w:rPr>
        <w:t>независимостью</w:t>
      </w:r>
      <w:proofErr w:type="gramEnd"/>
      <w:r w:rsidRPr="00787B18">
        <w:rPr>
          <w:rFonts w:eastAsia="Times New Roman" w:cs="Times New Roman"/>
          <w:spacing w:val="-1"/>
          <w:sz w:val="28"/>
          <w:szCs w:val="28"/>
          <w:lang w:eastAsia="ru-RU"/>
        </w:rPr>
        <w:t xml:space="preserve"> и осуществляют свою деятельность </w:t>
      </w:r>
      <w:r w:rsidRPr="00787B18">
        <w:rPr>
          <w:rFonts w:eastAsia="Times New Roman" w:cs="Times New Roman"/>
          <w:sz w:val="28"/>
          <w:szCs w:val="28"/>
          <w:lang w:eastAsia="ru-RU"/>
        </w:rPr>
        <w:t>самостоятельно.</w:t>
      </w:r>
    </w:p>
    <w:p w:rsidR="00787B18" w:rsidRPr="00787B18" w:rsidRDefault="00787B18" w:rsidP="00787B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1"/>
        <w:jc w:val="both"/>
        <w:rPr>
          <w:rFonts w:eastAsia="Times New Roman" w:cs="Times New Roman"/>
          <w:spacing w:val="-16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4. Деятельность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не может быть приостановлена, в том числе в связи с истечением срока или досрочным прекращением полномочий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районного Совета народных депутатов.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2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spacing w:val="-3"/>
          <w:sz w:val="28"/>
          <w:szCs w:val="28"/>
          <w:lang w:eastAsia="ru-RU"/>
        </w:rPr>
        <w:t>5. Контрольно-</w:t>
      </w:r>
      <w:r w:rsidR="00FD40F5">
        <w:rPr>
          <w:rFonts w:eastAsia="Times New Roman" w:cs="Times New Roman"/>
          <w:spacing w:val="-3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pacing w:val="-3"/>
          <w:sz w:val="28"/>
          <w:szCs w:val="28"/>
          <w:lang w:eastAsia="ru-RU"/>
        </w:rPr>
        <w:t xml:space="preserve"> палата является органом местного самоуправления, обладает правами юридического лица, 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имеет гербовую печать и бланки со </w:t>
      </w:r>
      <w:r w:rsidRPr="00787B18">
        <w:rPr>
          <w:rFonts w:eastAsia="Times New Roman" w:cs="Times New Roman"/>
          <w:spacing w:val="-1"/>
          <w:sz w:val="28"/>
          <w:szCs w:val="28"/>
          <w:lang w:eastAsia="ru-RU"/>
        </w:rPr>
        <w:t>своим наименованием.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2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6.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обладает правом правотворческой инициативы по вопросам своей деятельности.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2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7. Представительные органы поселений, входящие в состав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области, вправе заключать соглашения с </w:t>
      </w:r>
      <w:proofErr w:type="spellStart"/>
      <w:r w:rsidR="00C13D8D">
        <w:rPr>
          <w:rFonts w:eastAsia="Times New Roman" w:cs="Times New Roman"/>
          <w:sz w:val="28"/>
          <w:szCs w:val="28"/>
          <w:lang w:eastAsia="ru-RU"/>
        </w:rPr>
        <w:t>Суражским</w:t>
      </w:r>
      <w:proofErr w:type="spell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районным Советом народных депутатов о передаче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палате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64B2A">
        <w:rPr>
          <w:rFonts w:eastAsia="Times New Roman" w:cs="Times New Roman"/>
          <w:sz w:val="28"/>
          <w:szCs w:val="28"/>
          <w:lang w:eastAsia="ru-RU"/>
        </w:rPr>
        <w:t>муниципального р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айона полномочий контрольно-счетного органа поселения по осуществлению внешнего муниципального финансового контроля. 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2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8. Юридический адрес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7745C">
        <w:rPr>
          <w:rFonts w:eastAsia="Times New Roman" w:cs="Times New Roman"/>
          <w:sz w:val="28"/>
          <w:szCs w:val="28"/>
          <w:lang w:eastAsia="ru-RU"/>
        </w:rPr>
        <w:t xml:space="preserve">муниципального 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района (место нахождения): Российская Федерация, Брянская область, </w:t>
      </w:r>
      <w:proofErr w:type="spellStart"/>
      <w:r w:rsidR="00B7745C">
        <w:rPr>
          <w:rFonts w:eastAsia="Times New Roman" w:cs="Times New Roman"/>
          <w:sz w:val="28"/>
          <w:szCs w:val="28"/>
          <w:lang w:eastAsia="ru-RU"/>
        </w:rPr>
        <w:t>Суражский</w:t>
      </w:r>
      <w:proofErr w:type="spell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 район, </w:t>
      </w:r>
      <w:r w:rsidR="00B7745C">
        <w:rPr>
          <w:rFonts w:eastAsia="Times New Roman" w:cs="Times New Roman"/>
          <w:sz w:val="28"/>
          <w:szCs w:val="28"/>
          <w:lang w:eastAsia="ru-RU"/>
        </w:rPr>
        <w:t>город Сураж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, улица Ленина, дом </w:t>
      </w:r>
      <w:r w:rsidR="00B7745C">
        <w:rPr>
          <w:rFonts w:eastAsia="Times New Roman" w:cs="Times New Roman"/>
          <w:sz w:val="28"/>
          <w:szCs w:val="28"/>
          <w:lang w:eastAsia="ru-RU"/>
        </w:rPr>
        <w:t>40</w:t>
      </w:r>
      <w:r w:rsidRPr="00787B18">
        <w:rPr>
          <w:rFonts w:eastAsia="Times New Roman" w:cs="Times New Roman"/>
          <w:sz w:val="28"/>
          <w:szCs w:val="28"/>
          <w:lang w:eastAsia="ru-RU"/>
        </w:rPr>
        <w:t>.</w:t>
      </w:r>
    </w:p>
    <w:p w:rsidR="00B7745C" w:rsidRDefault="00787B18" w:rsidP="00B774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Почтовый адрес: 2435</w:t>
      </w:r>
      <w:r w:rsidR="00B7745C">
        <w:rPr>
          <w:rFonts w:eastAsia="Times New Roman" w:cs="Times New Roman"/>
          <w:sz w:val="28"/>
          <w:szCs w:val="28"/>
          <w:lang w:eastAsia="ru-RU"/>
        </w:rPr>
        <w:t>0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0, Брянская область, </w:t>
      </w:r>
      <w:proofErr w:type="spellStart"/>
      <w:r w:rsidR="00B7745C" w:rsidRPr="00B7745C">
        <w:rPr>
          <w:rFonts w:eastAsia="Times New Roman" w:cs="Times New Roman"/>
          <w:sz w:val="28"/>
          <w:szCs w:val="28"/>
          <w:lang w:eastAsia="ru-RU"/>
        </w:rPr>
        <w:t>Суражский</w:t>
      </w:r>
      <w:proofErr w:type="spellEnd"/>
      <w:r w:rsidR="00B7745C" w:rsidRPr="00B7745C">
        <w:rPr>
          <w:rFonts w:eastAsia="Times New Roman" w:cs="Times New Roman"/>
          <w:sz w:val="28"/>
          <w:szCs w:val="28"/>
          <w:lang w:eastAsia="ru-RU"/>
        </w:rPr>
        <w:t xml:space="preserve">  район, город Сураж, улица Ленина, дом 40.</w:t>
      </w:r>
    </w:p>
    <w:p w:rsidR="00787B18" w:rsidRPr="00787B18" w:rsidRDefault="001045AC" w:rsidP="00B774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787B18" w:rsidRPr="00787B18">
        <w:rPr>
          <w:rFonts w:eastAsia="Times New Roman" w:cs="Times New Roman"/>
          <w:sz w:val="28"/>
          <w:szCs w:val="28"/>
          <w:lang w:eastAsia="ru-RU"/>
        </w:rPr>
        <w:t>9.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="00787B18" w:rsidRPr="00787B18">
        <w:rPr>
          <w:rFonts w:eastAsia="Times New Roman" w:cs="Times New Roman"/>
          <w:sz w:val="28"/>
          <w:szCs w:val="28"/>
          <w:lang w:eastAsia="ru-RU"/>
        </w:rPr>
        <w:t xml:space="preserve"> палата может вести самостоятельно бюджетный (бухгалтерский) и кадровый учет, а также вправе заключать соглашения о передаче администрации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="00787B18" w:rsidRPr="00787B18">
        <w:rPr>
          <w:rFonts w:eastAsia="Times New Roman" w:cs="Times New Roman"/>
          <w:sz w:val="28"/>
          <w:szCs w:val="28"/>
          <w:lang w:eastAsia="ru-RU"/>
        </w:rPr>
        <w:t xml:space="preserve"> района данных полномочий. 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 xml:space="preserve"> 10.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может учреждать ведомственные награды и знаки отличия, утверждать положения о наградах и знаках, их описание и рисунки, порядок награждения.    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2. Правовые основы деятельности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осуществляет свою деятельность на основе Конституции Российской Федерации,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 Российской Федерации и муниципальных образований», иных федеральных законов и правовых актов Российской Федерации, законов и нормативных правовых актов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Брянской области, Устава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51B59">
        <w:rPr>
          <w:rFonts w:eastAsia="Times New Roman" w:cs="Times New Roman"/>
          <w:sz w:val="28"/>
          <w:szCs w:val="28"/>
          <w:lang w:eastAsia="ru-RU"/>
        </w:rPr>
        <w:t>района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, настоящего Положения и иных муниципальных правовых актов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района.  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3. Принципы деятельности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Деятельность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основывается на принципах законности, объективности, эффективности, независимости, открытости и гласности.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4. Состав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1.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образуется в составе председателя и аппарата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(далее по тексту - председатель, аппарат).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2. Должность председателя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относится к муниципальной должности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3. Срок полномочий председателя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составляет</w:t>
      </w:r>
      <w:r w:rsidR="00136F8D">
        <w:rPr>
          <w:rFonts w:eastAsia="Times New Roman" w:cs="Times New Roman"/>
          <w:sz w:val="28"/>
          <w:szCs w:val="28"/>
          <w:lang w:eastAsia="ru-RU"/>
        </w:rPr>
        <w:t xml:space="preserve"> 5 (</w:t>
      </w:r>
      <w:r w:rsidRPr="00787B18">
        <w:rPr>
          <w:rFonts w:eastAsia="Times New Roman" w:cs="Times New Roman"/>
          <w:sz w:val="28"/>
          <w:szCs w:val="28"/>
          <w:lang w:eastAsia="ru-RU"/>
        </w:rPr>
        <w:t>пять</w:t>
      </w:r>
      <w:r w:rsidR="00136F8D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787B18">
        <w:rPr>
          <w:rFonts w:eastAsia="Times New Roman" w:cs="Times New Roman"/>
          <w:sz w:val="28"/>
          <w:szCs w:val="28"/>
          <w:lang w:eastAsia="ru-RU"/>
        </w:rPr>
        <w:t>лет.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4. Права, обязанности и ответственность </w:t>
      </w:r>
      <w:r w:rsidR="00EE3686">
        <w:rPr>
          <w:rFonts w:eastAsia="Times New Roman" w:cs="Times New Roman"/>
          <w:sz w:val="28"/>
          <w:szCs w:val="28"/>
          <w:lang w:eastAsia="ru-RU"/>
        </w:rPr>
        <w:t>должностных лиц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определяются федеральным законодательством, законодательством субъекта Российской Федерации, муниципальными правовыми актами, должностными инструкциями.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5. Структура и штатная численность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устанавливается </w:t>
      </w:r>
      <w:proofErr w:type="spellStart"/>
      <w:r w:rsidR="00C13D8D">
        <w:rPr>
          <w:rFonts w:eastAsia="Times New Roman" w:cs="Times New Roman"/>
          <w:sz w:val="28"/>
          <w:szCs w:val="28"/>
          <w:lang w:eastAsia="ru-RU"/>
        </w:rPr>
        <w:t>Суражским</w:t>
      </w:r>
      <w:proofErr w:type="spell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районным Советом народных депутатов по предложению председателя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5E13C8">
        <w:rPr>
          <w:rFonts w:eastAsia="Times New Roman" w:cs="Times New Roman"/>
          <w:sz w:val="28"/>
          <w:szCs w:val="28"/>
          <w:lang w:eastAsia="ru-RU"/>
        </w:rPr>
        <w:t>к</w:t>
      </w:r>
      <w:r w:rsidRPr="00787B18">
        <w:rPr>
          <w:rFonts w:eastAsia="Times New Roman" w:cs="Times New Roman"/>
          <w:sz w:val="28"/>
          <w:szCs w:val="28"/>
          <w:lang w:eastAsia="ru-RU"/>
        </w:rPr>
        <w:t>онтрольно-счетно</w:t>
      </w:r>
      <w:r w:rsidR="005E13C8">
        <w:rPr>
          <w:rFonts w:eastAsia="Times New Roman" w:cs="Times New Roman"/>
          <w:sz w:val="28"/>
          <w:szCs w:val="28"/>
          <w:lang w:eastAsia="ru-RU"/>
        </w:rPr>
        <w:t>го органа</w:t>
      </w:r>
      <w:r w:rsidRPr="00787B18">
        <w:rPr>
          <w:rFonts w:eastAsia="Times New Roman" w:cs="Times New Roman"/>
          <w:sz w:val="28"/>
          <w:szCs w:val="28"/>
          <w:lang w:eastAsia="ru-RU"/>
        </w:rPr>
        <w:t>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6. Штатное расписание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утверждается председателем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в соответствии со структурой и штатной численностью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установленной решением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районного Совета народных депутатов, исходя из возложенных на </w:t>
      </w: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Контрольно-счетную палату полномочий и в пределах ассигнований, </w:t>
      </w:r>
      <w:r w:rsidR="00C631B2">
        <w:rPr>
          <w:rFonts w:eastAsia="Times New Roman" w:cs="Times New Roman"/>
          <w:sz w:val="28"/>
          <w:szCs w:val="28"/>
          <w:lang w:eastAsia="ru-RU"/>
        </w:rPr>
        <w:t xml:space="preserve">утвержденных в бюджете района </w:t>
      </w:r>
      <w:r w:rsidRPr="00787B18">
        <w:rPr>
          <w:rFonts w:eastAsia="Times New Roman" w:cs="Times New Roman"/>
          <w:sz w:val="28"/>
          <w:szCs w:val="28"/>
          <w:lang w:eastAsia="ru-RU"/>
        </w:rPr>
        <w:t>на содержание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5. Порядок назначения на должность председателя                                     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1. Председатель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назначается на должность решением районного Совета народных депутатов и является лицом, замещающим муниципальные должности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области, осуществляющий свои полномочия на постоянной основе.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2. Предложения о кандидатурах на должность председателя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вносятся в </w:t>
      </w:r>
      <w:proofErr w:type="spellStart"/>
      <w:r w:rsidR="009D2681">
        <w:rPr>
          <w:rFonts w:eastAsia="Times New Roman" w:cs="Times New Roman"/>
          <w:sz w:val="28"/>
          <w:szCs w:val="28"/>
          <w:lang w:eastAsia="ru-RU"/>
        </w:rPr>
        <w:t>Сур</w:t>
      </w:r>
      <w:r w:rsidRPr="00787B18">
        <w:rPr>
          <w:rFonts w:eastAsia="Times New Roman" w:cs="Times New Roman"/>
          <w:sz w:val="28"/>
          <w:szCs w:val="28"/>
          <w:lang w:eastAsia="ru-RU"/>
        </w:rPr>
        <w:t>а</w:t>
      </w:r>
      <w:r w:rsidR="009D2681">
        <w:rPr>
          <w:rFonts w:eastAsia="Times New Roman" w:cs="Times New Roman"/>
          <w:sz w:val="28"/>
          <w:szCs w:val="28"/>
          <w:lang w:eastAsia="ru-RU"/>
        </w:rPr>
        <w:t>ж</w:t>
      </w:r>
      <w:r w:rsidRPr="00787B18">
        <w:rPr>
          <w:rFonts w:eastAsia="Times New Roman" w:cs="Times New Roman"/>
          <w:sz w:val="28"/>
          <w:szCs w:val="28"/>
          <w:lang w:eastAsia="ru-RU"/>
        </w:rPr>
        <w:t>ский</w:t>
      </w:r>
      <w:proofErr w:type="spell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районный Совет народных депутатов: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1) </w:t>
      </w:r>
      <w:r w:rsidR="00275712" w:rsidRPr="00787B18">
        <w:rPr>
          <w:rFonts w:eastAsia="Times New Roman" w:cs="Times New Roman"/>
          <w:sz w:val="28"/>
          <w:szCs w:val="28"/>
          <w:lang w:eastAsia="ru-RU"/>
        </w:rPr>
        <w:t xml:space="preserve">главой </w:t>
      </w:r>
      <w:r w:rsidR="00275712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="00275712" w:rsidRPr="00787B1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5712">
        <w:rPr>
          <w:rFonts w:eastAsia="Times New Roman" w:cs="Times New Roman"/>
          <w:sz w:val="28"/>
          <w:szCs w:val="28"/>
          <w:lang w:eastAsia="ru-RU"/>
        </w:rPr>
        <w:t>района -</w:t>
      </w:r>
      <w:r w:rsidR="00275712" w:rsidRPr="00787B1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председателем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районного Совета народных депутатов;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2) депутатами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районного Совета народных депутатов -  не менее одной трети от установленного числа депутатов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районного Совета народных депутатов</w:t>
      </w:r>
      <w:r w:rsidR="00275712">
        <w:rPr>
          <w:rFonts w:eastAsia="Times New Roman" w:cs="Times New Roman"/>
          <w:sz w:val="28"/>
          <w:szCs w:val="28"/>
          <w:lang w:eastAsia="ru-RU"/>
        </w:rPr>
        <w:t>.</w:t>
      </w:r>
    </w:p>
    <w:p w:rsidR="00787B18" w:rsidRPr="00787B18" w:rsidRDefault="00787B18" w:rsidP="002757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 3. Кандидатуры на должность председателя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представляются в районный Совет</w:t>
      </w:r>
      <w:r w:rsidRPr="00787B18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перечисленными в части 2 настоящей статьи лицами, не позднее, чем за два месяца до истечения полномочий действующего председателя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4. Решение о назначении на должность председателя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принимается районным Советом народных депутатов открытым голосованием большинством голосов от установленного числа депутатов районного Совета.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5. </w:t>
      </w:r>
      <w:proofErr w:type="spellStart"/>
      <w:proofErr w:type="gramStart"/>
      <w:r w:rsidR="00FD044C">
        <w:rPr>
          <w:rFonts w:eastAsia="Times New Roman" w:cs="Times New Roman"/>
          <w:sz w:val="28"/>
          <w:szCs w:val="28"/>
          <w:lang w:eastAsia="ru-RU"/>
        </w:rPr>
        <w:t>Суражский</w:t>
      </w:r>
      <w:proofErr w:type="spell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районный Совет народных депутатов вправе обратиться в Контрольно-счетную палату Брянской области за заключением о соответствии кандидатур на должность председателя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proofErr w:type="gramEnd"/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6. Требования к кандидатурам на должность председателя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1. На должность председателя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назначаются граждане Российской Федерации, соответствующие следующим квалификационным требованиям: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1) наличие высшего образования;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</w:t>
      </w: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>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Брянской области и иных нормативных правовых актов, Устава муниципального образования «</w:t>
      </w:r>
      <w:proofErr w:type="spellStart"/>
      <w:r w:rsidR="00104CA4">
        <w:rPr>
          <w:rFonts w:eastAsia="Times New Roman" w:cs="Times New Roman"/>
          <w:sz w:val="28"/>
          <w:szCs w:val="28"/>
          <w:lang w:eastAsia="ru-RU"/>
        </w:rPr>
        <w:t>Суражский</w:t>
      </w:r>
      <w:proofErr w:type="spell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муниципальный район Брянской области»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 Российской Федерации.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2. Порядок проведения проверки соответствия кандидатур на должность председателя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квалификационным требованиям, указанным в части 1 настоящей статьи, в случае, предусмотренном частью 11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устанавливается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 Брянской области.  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3. Гражданин Российской Федерации не может быть назначен на должность председателя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в случае: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5) наличия оснований, предусмотренных частью 4 настоящей статьи.  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4. Председатель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районного Совета народных депутатов,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</w:t>
      </w:r>
      <w:r w:rsidR="0042552B">
        <w:rPr>
          <w:rFonts w:eastAsia="Times New Roman" w:cs="Times New Roman"/>
          <w:sz w:val="28"/>
          <w:szCs w:val="28"/>
          <w:lang w:eastAsia="ru-RU"/>
        </w:rPr>
        <w:t>образования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5. Председатель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Председатель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Брянской области, муниципальными нормативными правовыми актами.</w:t>
      </w:r>
      <w:proofErr w:type="gramEnd"/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7. Гарантии статуса должностных лиц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1. Председатель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является должностным лицом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района.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Воздействие в какой-либо форме на должностных лиц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7B45">
        <w:rPr>
          <w:rFonts w:eastAsia="Times New Roman" w:cs="Times New Roman"/>
          <w:sz w:val="28"/>
          <w:szCs w:val="28"/>
          <w:lang w:eastAsia="ru-RU"/>
        </w:rPr>
        <w:t xml:space="preserve">муниципального </w:t>
      </w:r>
      <w:r w:rsidRPr="00787B18">
        <w:rPr>
          <w:rFonts w:eastAsia="Times New Roman" w:cs="Times New Roman"/>
          <w:sz w:val="28"/>
          <w:szCs w:val="28"/>
          <w:lang w:eastAsia="ru-RU"/>
        </w:rPr>
        <w:t>района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Брянской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области.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3. Согласно Федеральному закону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должностные лица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4. Должностные лица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обладают гарантиями профессиональной независимости.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5. Должностное лицо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замещающее муниципальную должность, досрочно освобождается от должности на основании решения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районного Совета народных депутатов в случае: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его;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3) прекращение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5) нарушения требований законодательства Российской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при осуществлении возложенных на него должностных полномочий или </w:t>
      </w: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>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районного Совета;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6) достижения, установленного законом Брянской области, нормативным правовым актом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районного Совета народных депутатов в соответствии с Федеральным законом предельного возраста пребывания в должности;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7) выявления обстоятельств, предусмотренных частями 4 - 6 статьи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8)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8. Основные полномочия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1.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осуществляет следующие основные полномочия: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1) организация и осуществление контроля</w:t>
      </w:r>
      <w:r w:rsidR="00555AD7">
        <w:rPr>
          <w:rFonts w:eastAsia="Times New Roman" w:cs="Times New Roman"/>
          <w:sz w:val="28"/>
          <w:szCs w:val="28"/>
          <w:lang w:eastAsia="ru-RU"/>
        </w:rPr>
        <w:t>,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за законностью и эффективностью использования средств бюджета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 муниципального района Брянской области, а также иных средств</w:t>
      </w:r>
      <w:r w:rsidR="00AA3CF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в случаях, предусмотренных законодательством Российской Федерации;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2) экспертиза проектов бюджета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области, проверка и анализ обоснованности его показателей;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3) внешняя проверка годового отчета об исполнении бюджета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</w:t>
      </w:r>
      <w:r w:rsidRPr="00C31817">
        <w:rPr>
          <w:rFonts w:eastAsia="Times New Roman" w:cs="Times New Roman"/>
          <w:sz w:val="28"/>
          <w:szCs w:val="28"/>
          <w:lang w:eastAsia="ru-RU"/>
        </w:rPr>
        <w:t xml:space="preserve">Федеральным </w:t>
      </w:r>
      <w:hyperlink r:id="rId5" w:history="1">
        <w:r w:rsidRPr="00C31817">
          <w:rPr>
            <w:rFonts w:eastAsia="Times New Roman" w:cs="Times New Roman"/>
            <w:sz w:val="28"/>
            <w:szCs w:val="28"/>
            <w:lang w:eastAsia="ru-RU"/>
          </w:rPr>
          <w:t>законом</w:t>
        </w:r>
      </w:hyperlink>
      <w:r w:rsidRPr="00C31817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Pr="00787B18">
        <w:rPr>
          <w:rFonts w:eastAsia="Times New Roman" w:cs="Times New Roman"/>
          <w:sz w:val="28"/>
          <w:szCs w:val="28"/>
          <w:lang w:eastAsia="ru-RU"/>
        </w:rPr>
        <w:t>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</w:t>
      </w:r>
      <w:r w:rsidR="00555AD7">
        <w:rPr>
          <w:rFonts w:eastAsia="Times New Roman" w:cs="Times New Roman"/>
          <w:sz w:val="28"/>
          <w:szCs w:val="28"/>
          <w:lang w:eastAsia="ru-RU"/>
        </w:rPr>
        <w:t>,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 муниципального района Брянской области, а также оценка законности предоставления муниципальных гарантий и поручительств или обеспечения </w:t>
      </w: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 и имущества, находящегося в собственности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района Брянской области;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8) анализ и мониторинг бюджетного процесса в </w:t>
      </w:r>
      <w:proofErr w:type="spellStart"/>
      <w:r w:rsidR="00AA3CFA">
        <w:rPr>
          <w:rFonts w:eastAsia="Times New Roman" w:cs="Times New Roman"/>
          <w:sz w:val="28"/>
          <w:szCs w:val="28"/>
          <w:lang w:eastAsia="ru-RU"/>
        </w:rPr>
        <w:t>Суражском</w:t>
      </w:r>
      <w:proofErr w:type="spell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 муниципальном районе Брянской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9) проведение оперативного анализа исполнения и контроля</w:t>
      </w:r>
      <w:r w:rsidR="00555AD7">
        <w:rPr>
          <w:rFonts w:eastAsia="Times New Roman" w:cs="Times New Roman"/>
          <w:sz w:val="28"/>
          <w:szCs w:val="28"/>
          <w:lang w:eastAsia="ru-RU"/>
        </w:rPr>
        <w:t>,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за организацией исполнения бюджета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 в текущем финансовом году, ежеквартальное представление информации о ходе исполнения бюджета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области, о результатах проведенных контрольных и экспертно-аналитических мероприятий в </w:t>
      </w:r>
      <w:proofErr w:type="spellStart"/>
      <w:r w:rsidR="008E0000">
        <w:rPr>
          <w:rFonts w:eastAsia="Times New Roman" w:cs="Times New Roman"/>
          <w:sz w:val="28"/>
          <w:szCs w:val="28"/>
          <w:lang w:eastAsia="ru-RU"/>
        </w:rPr>
        <w:t>Суражский</w:t>
      </w:r>
      <w:proofErr w:type="spell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районный Совет народных депутатов и главе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района;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10) осуществление контроля</w:t>
      </w:r>
      <w:r w:rsidR="00555AD7">
        <w:rPr>
          <w:rFonts w:eastAsia="Times New Roman" w:cs="Times New Roman"/>
          <w:sz w:val="28"/>
          <w:szCs w:val="28"/>
          <w:lang w:eastAsia="ru-RU"/>
        </w:rPr>
        <w:t>,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за состоянием муниципального внутреннего и внешнего долга;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области, предусмотренных документами стратегического планирования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области, в пределах компетенции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района;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13) контроль</w:t>
      </w:r>
      <w:r w:rsidR="00555AD7">
        <w:rPr>
          <w:rFonts w:eastAsia="Times New Roman" w:cs="Times New Roman"/>
          <w:sz w:val="28"/>
          <w:szCs w:val="28"/>
          <w:lang w:eastAsia="ru-RU"/>
        </w:rPr>
        <w:t>,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за законностью и эффективностью использования средств бюджета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области, поступивших соответственно в бюджеты поселений, входящих в состав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 муниципального района Брянской области;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14) осуществление полномочий внешнего муниципального финансового контроля в поселениях, входящих в состав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области, в соответствии с соглашениями, заключенными </w:t>
      </w:r>
      <w:proofErr w:type="spellStart"/>
      <w:r w:rsidR="00C13D8D">
        <w:rPr>
          <w:rFonts w:eastAsia="Times New Roman" w:cs="Times New Roman"/>
          <w:sz w:val="28"/>
          <w:szCs w:val="28"/>
          <w:lang w:eastAsia="ru-RU"/>
        </w:rPr>
        <w:t>Суражским</w:t>
      </w:r>
      <w:proofErr w:type="spell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районным Советом народных депутатов с представительными органами поселений;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15)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районного Совета народных депутатов.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2. Внешний муниципальный финансовый контроль осуществляется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палатой: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cyan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1) в отношении органов местного самоуправления и муниципальных органов, </w:t>
      </w: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2) в отношении иных лиц в случаях, предусмотренных </w:t>
      </w:r>
      <w:r w:rsidRPr="00373A3D">
        <w:rPr>
          <w:rFonts w:eastAsia="Times New Roman" w:cs="Times New Roman"/>
          <w:sz w:val="28"/>
          <w:szCs w:val="28"/>
          <w:lang w:eastAsia="ru-RU"/>
        </w:rPr>
        <w:t xml:space="preserve">Бюджетным </w:t>
      </w:r>
      <w:hyperlink r:id="rId6" w:history="1">
        <w:r w:rsidRPr="00373A3D">
          <w:rPr>
            <w:rFonts w:eastAsia="Times New Roman" w:cs="Times New Roman"/>
            <w:sz w:val="28"/>
            <w:szCs w:val="28"/>
            <w:lang w:eastAsia="ru-RU"/>
          </w:rPr>
          <w:t>кодексом</w:t>
        </w:r>
      </w:hyperlink>
      <w:r w:rsidRPr="00373A3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87B18">
        <w:rPr>
          <w:rFonts w:eastAsia="Times New Roman" w:cs="Times New Roman"/>
          <w:sz w:val="28"/>
          <w:szCs w:val="28"/>
          <w:lang w:eastAsia="ru-RU"/>
        </w:rPr>
        <w:t>Российской Федерации и другими федеральными законами.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9. Формы осуществления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палатой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внешнего муниципального финансового контроля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Внешний муниципальный финансовый контроль осуществляется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 в форме контрольных или экспертно-аналитических мероприятий.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2. При проведении контрольного мероприятия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 составляется отчет.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3. При проведении экспертно-аналитического мероприятия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составляет отчет или заключение.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10. Стандарты внешнего муниципального финансового контроля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Брянской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2. Стандарты внешнего муниципального финансового контроля для проведения контрольных и экспертно-аналитических мероприятий утверждаются К</w:t>
      </w:r>
      <w:r w:rsidR="0063028D">
        <w:rPr>
          <w:rFonts w:eastAsia="Times New Roman" w:cs="Times New Roman"/>
          <w:sz w:val="28"/>
          <w:szCs w:val="28"/>
          <w:lang w:eastAsia="ru-RU"/>
        </w:rPr>
        <w:t>СП Суражского района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в соответствии с общими требованиями, утвержденными 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 Российской Федерации: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4. Стандарты внешнего муниципального финансового контроля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не могут противоречить законодательству Российской Федерации и (или) законодательству Брянской области.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5. Утверждение стандартов внешнего муниципального финансового контроля оформляется приказом председателя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палаты.  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11. Планирование деятельности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осуществляет свою деятельность на основе планов, которые разрабатываются и утверждаются ею самостоятельно.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2. Годовой план работы К</w:t>
      </w:r>
      <w:r w:rsidR="0072399E">
        <w:rPr>
          <w:rFonts w:eastAsia="Times New Roman" w:cs="Times New Roman"/>
          <w:sz w:val="28"/>
          <w:szCs w:val="28"/>
          <w:lang w:eastAsia="ru-RU"/>
        </w:rPr>
        <w:t>СП Суражского района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утверждается председателем </w:t>
      </w: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>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в срок до 30 декабря года, предшествующего планируемому.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3. Обязательному включению в планы работы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подлежат поручения районного Совета народных депутатов, предложения главы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области, направленные в Контрольно-счетную палату до 15 декабря года, предшествующего планируемому.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4. Поручения, предложения районного Совета народных депутатов, главы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 по изменению плана работы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рассматриваются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 в 10-дневный срок со дня поступления.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12. Регламент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Содержание направлений деятельности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определяются Регламентом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и разработанными на его основе, инструкциями и положениями.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2. Регламент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изменения в него утверждаются председателем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13. Обязательность исполнения требований должностных лиц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Требования и запросы должностных лиц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2. Неисполнение законных требований и запросов должностных лиц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Брянской области.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14. Полномочия председателя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 по организации деятельности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Председатель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палаты: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1) осуществляет общее руководство деятельностью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и организует ее работу в соответствии с Регламентом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палаты; 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2) утверждает Регламент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и изменения в него;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>3) утверждает планы работы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и изменения к ним;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4) утверждает годовой отчет о деятельности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</w:t>
      </w:r>
      <w:r w:rsidR="00D30DBB" w:rsidRPr="00D30D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30DBB">
        <w:rPr>
          <w:rFonts w:eastAsia="Times New Roman" w:cs="Times New Roman"/>
          <w:sz w:val="28"/>
          <w:szCs w:val="28"/>
          <w:lang w:eastAsia="ru-RU"/>
        </w:rPr>
        <w:t>и организовывает работу по составлению</w:t>
      </w:r>
      <w:r w:rsidRPr="00787B18">
        <w:rPr>
          <w:rFonts w:eastAsia="Times New Roman" w:cs="Times New Roman"/>
          <w:sz w:val="28"/>
          <w:szCs w:val="28"/>
          <w:lang w:eastAsia="ru-RU"/>
        </w:rPr>
        <w:t>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5) утверждает стандарты внешнего муниципального финансового контроля;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палаты; подписывает представления и предписания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7) может являться руководителем контрольных и экспертно-аналитических мероприятий либо их исполнять;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8) представляет </w:t>
      </w:r>
      <w:proofErr w:type="spellStart"/>
      <w:r w:rsidR="00C13D8D">
        <w:rPr>
          <w:rFonts w:eastAsia="Times New Roman" w:cs="Times New Roman"/>
          <w:sz w:val="28"/>
          <w:szCs w:val="28"/>
          <w:lang w:eastAsia="ru-RU"/>
        </w:rPr>
        <w:t>Суражскому</w:t>
      </w:r>
      <w:proofErr w:type="spell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районному Совету народных депутатов, главе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Брянской области ежегодный отчет о деятельности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результатах, проведенных контрольных и экспертно-аналитических мероприятий;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9) представляет Контрольно-счетную палату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10) утверждает должностные регламенты (инструкции) работников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11) осуществляет полномочия по найму и увольнению работников аппарата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12) издает правовые акты (приказы, распоряжения) по вопросам организации деятельности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13) осуществляет иные полномочия в соответствии с настоящим Положением.</w:t>
      </w:r>
    </w:p>
    <w:p w:rsidR="00BF1CD3" w:rsidRDefault="00BF1CD3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15. Права, обязанности и ответственность должностных лиц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Должностные лица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при осуществлении возложенных на них должностных полномочий имеют право: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3) в пределах своей компетенции направлять запросы должностным лицам территориальных органов,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</w:t>
      </w: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>муниципальных органов, организаций;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Должностные лица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подпунктом 2 пункта 1 настоящей статьи, должны незамедлительно (в течение 24 часов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>) уведомить об этом председателя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2.1. Руководители проверяемых органов и организаций обязаны обеспечивать соответствующих должностных лиц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  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3. Должностные лица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4. Должностные лица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</w:t>
      </w: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 xml:space="preserve">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4.1.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5. Должностные лица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  6. Председатель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вправе участвовать в заседаниях Совета народных депутатов, его комитетов, комиссий и рабочих групп, заседаниях местной администрации, иных муниципальных органов, координационных и совещательных органов при главе муниципального образования, Совете народных депутатов, местной администрации, иных муниципальных органов.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16. Предоставление информации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палате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 xml:space="preserve">Органы местного самоуправления и муниципальные органы, муниципальные учреждения и муниципальные унитарные предприятия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района, а также иные организации, в отношении которых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в 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палате в установленные законодательством сроки, а также по запросам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информацию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>, документы и материалы, необходимые для проведения контрольных и экспертно-аналитических  мероприятий.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2. Порядок направления контрольно-счетными органами запросов, указанных в части 1 настоящей статьи, определяется законами субъектов Российской Федерации или муниципальными нормативными правовыми актами и Регламентом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3.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не вправе запрашивать информацию, документы и материалы, если такая информация, документы и материалы ранее уже были ей представлены.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4.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Непредставление или несвоевременное представление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палате по ее запросам информации, документов и материалов, необходимых для </w:t>
      </w: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>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5. При осуществлении внешнего муниципального финансового контроля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  <w:r w:rsidRPr="00787B18">
        <w:rPr>
          <w:rFonts w:eastAsia="Times New Roman" w:cs="Times New Roman"/>
          <w:sz w:val="28"/>
          <w:szCs w:val="28"/>
          <w:highlight w:val="green"/>
          <w:lang w:eastAsia="ru-RU"/>
        </w:rPr>
        <w:t xml:space="preserve"> 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17. Представления и предписания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бюджетных и иных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по пресечению, устранению и предупреждению нарушений.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2. Представления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подписываются председателем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получения представления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3.1. Срок выполнения представления может быть продлен по решению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но не более одного раза.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4.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В случаях выявления нарушений, требующих безотлагательных мер по их пресечению и предупреждению, невыполнения представлений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а также в случае воспрепятствования проведению должностными лицами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контрольных мероприятий, а также в случаях несоблюдения сроков рассмотрения представлений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направляет в органы местного самоуправления и муниципальные органы, проверяемые организации и их должностным лицам предписание.</w:t>
      </w:r>
      <w:proofErr w:type="gramEnd"/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5. Предписание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должно содержать указание на конкретные допущенные нарушения и конкретные основания вынесения предписания. Предписание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подписывается председателем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6. Предписание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должно быть исполнено в </w:t>
      </w: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>установленные в нем сроки. Срок выполнения предписания может быть продлен по решению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но не более одного раза.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7. Невыполнение представления или предписания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влечет за собой ответственность, установленную законодательством Российской Федерации.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8. В случае если при проведении контрольных мероприятий выявлены факты незаконного использования средств бюджета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 муниципального района Брянской области, в которых усматриваются признаки преступления или коррупционного правонарушения,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в установленном порядке незамедлительно передает материалы контрольных мероприятий в правоохранительные органы.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Правоохранительные органы обязаны предоставлять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палате информацию о ходе рассмотрения и принятых решениях по переданным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 материалам.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18. Гарантии прав проверяемых органов и организаций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Акты, составленные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прилагаются к актам и в дальнейшем являются их неотъемлемой частью.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палаты, а также обратиться с жалобой на действия (бездействие)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в районный Совет народных депутатов. Подача заявления не приостанавливает действия предписания.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19. Взаимодействие 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 </w:t>
      </w:r>
      <w:proofErr w:type="gramStart"/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государственными и муниципальными органами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1.1.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вправе на основе заключенных соглашений о сотрудничестве и взаимодействии привлекать к участию в проведении </w:t>
      </w: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   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2.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при осуществлении своей деятельности вправе взаимодействовать с контрольно-счетными органами других муниципальных образований, с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 </w:t>
      </w:r>
      <w:r w:rsidR="00663985">
        <w:rPr>
          <w:rFonts w:eastAsia="Times New Roman" w:cs="Times New Roman"/>
          <w:sz w:val="28"/>
          <w:szCs w:val="28"/>
          <w:lang w:eastAsia="ru-RU"/>
        </w:rPr>
        <w:t>Брянской области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, заключать с ними соглашения о сотрудничестве и взаимодействии, вступать в объединения (ассоциации) контрольно-счётных органов </w:t>
      </w:r>
      <w:r w:rsidR="008D0F57">
        <w:rPr>
          <w:rFonts w:eastAsia="Times New Roman" w:cs="Times New Roman"/>
          <w:sz w:val="28"/>
          <w:szCs w:val="28"/>
          <w:lang w:eastAsia="ru-RU"/>
        </w:rPr>
        <w:t>Брянской области</w:t>
      </w:r>
      <w:r w:rsidRPr="00787B18">
        <w:rPr>
          <w:rFonts w:eastAsia="Times New Roman" w:cs="Times New Roman"/>
          <w:sz w:val="28"/>
          <w:szCs w:val="28"/>
          <w:lang w:eastAsia="ru-RU"/>
        </w:rPr>
        <w:t>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3. В целях координации своей деятельности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4.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вправе планировать и проводить совместные контрольные и экспертно-аналитические мероприятия с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 Брянской области, обращаться в Контрольно-счетную палату Брянской области по вопросам осуществления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 Брянской области анализа деятельности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района и получения рекомендаций по повышению эффективности ее работы.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5.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6.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7.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или Совет народных депутатов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20. Обеспечение доступа к информации о деятельности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в целях обеспечения доступа к информации о своей деятельности размещает на своем официальном сайте (если такой имеется) или на официальном сайте администрации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предписаниях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>, а также о принятых по ним решениях и мерах.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2.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счётная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палата ежегодно в срок до 01 марта года, следующего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за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отчетным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, представляет в районный Совет народных депутатов отчет о своей </w:t>
      </w:r>
      <w:r w:rsidRPr="00787B18">
        <w:rPr>
          <w:rFonts w:eastAsia="Times New Roman" w:cs="Times New Roman"/>
          <w:sz w:val="28"/>
          <w:szCs w:val="28"/>
          <w:lang w:eastAsia="ru-RU"/>
        </w:rPr>
        <w:lastRenderedPageBreak/>
        <w:t>деятельности.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>Ежегодный отчет о деятельности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после рассмотрения в районном Совете подлежит опубликованию в средствах массовой информации и размещению в сети Интернет.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3. Опубликование и размещение в сети Интернет информации о деятельности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осуществляется в соответствии с законодательством Российской Федерации, законами Брянской области, нормативными правовыми актами Совета народных депутатов и регламентом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21. Финансовое обеспечение деятельности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Финансовое обеспечение деятельности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осуществляется за счет средств бюджета района и предусматривается в объеме, позволяющем обеспечить возможность осуществления возложенных на нее полномочий.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2. Расходы на обеспечение деятельности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предусматриваются в бюджете района отдельной строкой в соответствии с классификацией расходов бюджетов Российской Федерации.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787B18">
        <w:rPr>
          <w:rFonts w:eastAsia="Times New Roman" w:cs="Times New Roman"/>
          <w:sz w:val="28"/>
          <w:szCs w:val="28"/>
          <w:lang w:eastAsia="ru-RU"/>
        </w:rPr>
        <w:t xml:space="preserve"> использованием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палатой бюджетных средств и муниципального имущества осуществляется на основании правовых актов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районного Совета народных депутатов.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Статья 22. Материальные и социальные гарантии работников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>Контрольно-</w:t>
      </w:r>
      <w:r w:rsidR="00FD40F5">
        <w:rPr>
          <w:rFonts w:eastAsia="Times New Roman" w:cs="Times New Roman"/>
          <w:b/>
          <w:bCs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:rsidR="00787B18" w:rsidRPr="00787B18" w:rsidRDefault="00787B18" w:rsidP="00787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1. </w:t>
      </w:r>
      <w:proofErr w:type="gramStart"/>
      <w:r w:rsidRPr="00787B18">
        <w:rPr>
          <w:rFonts w:eastAsia="Times New Roman" w:cs="Times New Roman"/>
          <w:sz w:val="28"/>
          <w:szCs w:val="28"/>
          <w:lang w:eastAsia="ru-RU"/>
        </w:rPr>
        <w:t>Должностным лицам Контрольно-</w:t>
      </w:r>
      <w:r w:rsidR="00FD40F5">
        <w:rPr>
          <w:rFonts w:eastAsia="Times New Roman" w:cs="Times New Roman"/>
          <w:sz w:val="28"/>
          <w:szCs w:val="28"/>
          <w:lang w:eastAsia="ru-RU"/>
        </w:rPr>
        <w:t>счётной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палаты гарантируются денежное содержание (вознаграждение), ежегодные оплачиваемые отпуска (основной и дополнительный),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C13D8D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787B18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района. </w:t>
      </w:r>
      <w:proofErr w:type="gramEnd"/>
    </w:p>
    <w:p w:rsidR="00393482" w:rsidRPr="00393482" w:rsidRDefault="00787B18" w:rsidP="004E66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787B18">
        <w:rPr>
          <w:rFonts w:eastAsia="Times New Roman" w:cs="Times New Roman"/>
          <w:sz w:val="28"/>
          <w:szCs w:val="28"/>
          <w:lang w:eastAsia="ru-RU"/>
        </w:rPr>
        <w:t xml:space="preserve">   2. </w:t>
      </w:r>
      <w:r w:rsidR="00393482" w:rsidRPr="00393482">
        <w:rPr>
          <w:rFonts w:eastAsia="Calibri" w:cs="Times New Roman"/>
          <w:sz w:val="28"/>
          <w:szCs w:val="28"/>
        </w:rPr>
        <w:t xml:space="preserve">Меры по материальному и социальному обеспечению должностных лиц </w:t>
      </w:r>
      <w:r w:rsidR="00A4065F">
        <w:rPr>
          <w:rFonts w:eastAsia="Calibri" w:cs="Times New Roman"/>
          <w:sz w:val="28"/>
          <w:szCs w:val="28"/>
        </w:rPr>
        <w:t>К</w:t>
      </w:r>
      <w:r w:rsidR="00393482" w:rsidRPr="00393482">
        <w:rPr>
          <w:rFonts w:eastAsia="Calibri" w:cs="Times New Roman"/>
          <w:sz w:val="28"/>
          <w:szCs w:val="28"/>
        </w:rPr>
        <w:t>онтрольно-</w:t>
      </w:r>
      <w:r w:rsidR="00FD40F5">
        <w:rPr>
          <w:rFonts w:eastAsia="Calibri" w:cs="Times New Roman"/>
          <w:sz w:val="28"/>
          <w:szCs w:val="28"/>
        </w:rPr>
        <w:t>счётной</w:t>
      </w:r>
      <w:r w:rsidR="00393482" w:rsidRPr="00393482">
        <w:rPr>
          <w:rFonts w:eastAsia="Calibri" w:cs="Times New Roman"/>
          <w:sz w:val="28"/>
          <w:szCs w:val="28"/>
        </w:rPr>
        <w:t xml:space="preserve"> палаты устанавливаются муниципальными нормативными правовыми актами </w:t>
      </w:r>
      <w:r w:rsidR="00393482" w:rsidRPr="00393482">
        <w:rPr>
          <w:rFonts w:eastAsia="Calibri" w:cs="Times New Roman"/>
          <w:sz w:val="28"/>
          <w:szCs w:val="28"/>
          <w:lang w:eastAsia="ru-RU"/>
        </w:rPr>
        <w:t>в</w:t>
      </w:r>
      <w:r w:rsidR="00393482" w:rsidRPr="00393482">
        <w:rPr>
          <w:rFonts w:eastAsia="Calibri" w:cs="Times New Roman"/>
          <w:sz w:val="28"/>
          <w:szCs w:val="28"/>
        </w:rPr>
        <w:t xml:space="preserve"> соответствии с Федеральным законом о</w:t>
      </w:r>
      <w:r w:rsidR="00393482" w:rsidRPr="00393482">
        <w:rPr>
          <w:rFonts w:eastAsia="Calibri" w:cs="Times New Roman"/>
          <w:bCs/>
          <w:sz w:val="28"/>
          <w:szCs w:val="28"/>
        </w:rPr>
        <w:t>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3482" w:rsidRPr="00393482">
        <w:rPr>
          <w:rFonts w:eastAsia="Calibri" w:cs="Times New Roman"/>
          <w:sz w:val="28"/>
          <w:szCs w:val="28"/>
        </w:rPr>
        <w:t>,</w:t>
      </w:r>
      <w:r w:rsidR="00393482" w:rsidRPr="00393482">
        <w:rPr>
          <w:rFonts w:eastAsia="Calibri" w:cs="Times New Roman"/>
          <w:b/>
          <w:sz w:val="28"/>
          <w:szCs w:val="28"/>
        </w:rPr>
        <w:t xml:space="preserve"> </w:t>
      </w:r>
      <w:r w:rsidR="00393482" w:rsidRPr="00393482">
        <w:rPr>
          <w:rFonts w:eastAsia="Calibri" w:cs="Times New Roman"/>
          <w:sz w:val="28"/>
          <w:szCs w:val="28"/>
        </w:rPr>
        <w:t>другими федеральными законами и законами Брянской области.</w:t>
      </w:r>
    </w:p>
    <w:p w:rsidR="00393482" w:rsidRPr="00393482" w:rsidRDefault="00393482" w:rsidP="00393482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93482">
        <w:rPr>
          <w:rFonts w:eastAsia="Times New Roman" w:cs="Times New Roman"/>
          <w:b/>
          <w:sz w:val="28"/>
          <w:szCs w:val="28"/>
          <w:lang w:eastAsia="ru-RU"/>
        </w:rPr>
        <w:t>Статья 2</w:t>
      </w:r>
      <w:r>
        <w:rPr>
          <w:rFonts w:eastAsia="Times New Roman" w:cs="Times New Roman"/>
          <w:b/>
          <w:sz w:val="28"/>
          <w:szCs w:val="28"/>
          <w:lang w:eastAsia="ru-RU"/>
        </w:rPr>
        <w:t>3</w:t>
      </w:r>
      <w:r w:rsidRPr="00393482">
        <w:rPr>
          <w:rFonts w:eastAsia="Times New Roman" w:cs="Times New Roman"/>
          <w:b/>
          <w:sz w:val="28"/>
          <w:szCs w:val="28"/>
          <w:lang w:eastAsia="ru-RU"/>
        </w:rPr>
        <w:t>. Заключительное положение</w:t>
      </w:r>
    </w:p>
    <w:p w:rsidR="00393482" w:rsidRPr="00393482" w:rsidRDefault="00393482" w:rsidP="00393482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482">
        <w:rPr>
          <w:rFonts w:eastAsia="Times New Roman" w:cs="Times New Roman"/>
          <w:sz w:val="28"/>
          <w:szCs w:val="28"/>
          <w:lang w:eastAsia="ru-RU"/>
        </w:rPr>
        <w:t xml:space="preserve">Изменения в настоящее Положение вносятся правовым актом </w:t>
      </w:r>
      <w:r w:rsidR="00F971F9">
        <w:rPr>
          <w:rFonts w:eastAsia="Times New Roman" w:cs="Times New Roman"/>
          <w:sz w:val="28"/>
          <w:szCs w:val="28"/>
          <w:lang w:eastAsia="ru-RU"/>
        </w:rPr>
        <w:t>Суражского</w:t>
      </w:r>
      <w:r w:rsidRPr="00393482">
        <w:rPr>
          <w:rFonts w:eastAsia="Times New Roman" w:cs="Times New Roman"/>
          <w:sz w:val="28"/>
          <w:szCs w:val="28"/>
          <w:lang w:eastAsia="ru-RU"/>
        </w:rPr>
        <w:t xml:space="preserve"> районного Совета народных депутатов и вступают в силу в установленном порядке.</w:t>
      </w:r>
    </w:p>
    <w:p w:rsidR="00787B18" w:rsidRDefault="00787B18"/>
    <w:sectPr w:rsidR="00787B18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41"/>
    <w:rsid w:val="00000A9C"/>
    <w:rsid w:val="00036316"/>
    <w:rsid w:val="000D5685"/>
    <w:rsid w:val="0010099B"/>
    <w:rsid w:val="001045AC"/>
    <w:rsid w:val="00104CA4"/>
    <w:rsid w:val="00136F8D"/>
    <w:rsid w:val="001672A7"/>
    <w:rsid w:val="002172B6"/>
    <w:rsid w:val="00275712"/>
    <w:rsid w:val="00290613"/>
    <w:rsid w:val="002A5C23"/>
    <w:rsid w:val="002E6020"/>
    <w:rsid w:val="003524E2"/>
    <w:rsid w:val="00373A3D"/>
    <w:rsid w:val="00393482"/>
    <w:rsid w:val="003D6AD9"/>
    <w:rsid w:val="0042552B"/>
    <w:rsid w:val="00436041"/>
    <w:rsid w:val="00444AFD"/>
    <w:rsid w:val="00451B59"/>
    <w:rsid w:val="004913E3"/>
    <w:rsid w:val="004E6644"/>
    <w:rsid w:val="005024AD"/>
    <w:rsid w:val="00504EF5"/>
    <w:rsid w:val="00546DE7"/>
    <w:rsid w:val="00555AD7"/>
    <w:rsid w:val="005D7C2C"/>
    <w:rsid w:val="005E13C8"/>
    <w:rsid w:val="005E3FAA"/>
    <w:rsid w:val="0063028D"/>
    <w:rsid w:val="00663985"/>
    <w:rsid w:val="0070438D"/>
    <w:rsid w:val="00707B45"/>
    <w:rsid w:val="0072399E"/>
    <w:rsid w:val="00787B18"/>
    <w:rsid w:val="007A70CC"/>
    <w:rsid w:val="007D47DA"/>
    <w:rsid w:val="00825AEB"/>
    <w:rsid w:val="008D0F57"/>
    <w:rsid w:val="008E0000"/>
    <w:rsid w:val="009D2681"/>
    <w:rsid w:val="009E0E71"/>
    <w:rsid w:val="00A4065F"/>
    <w:rsid w:val="00AA3CFA"/>
    <w:rsid w:val="00B729AC"/>
    <w:rsid w:val="00B7745C"/>
    <w:rsid w:val="00BC4577"/>
    <w:rsid w:val="00BF1CD3"/>
    <w:rsid w:val="00C13D8D"/>
    <w:rsid w:val="00C31817"/>
    <w:rsid w:val="00C631B2"/>
    <w:rsid w:val="00C719E7"/>
    <w:rsid w:val="00CD4E43"/>
    <w:rsid w:val="00D119FA"/>
    <w:rsid w:val="00D30DBB"/>
    <w:rsid w:val="00D64B2A"/>
    <w:rsid w:val="00D84B00"/>
    <w:rsid w:val="00D977DA"/>
    <w:rsid w:val="00DA0288"/>
    <w:rsid w:val="00DC13C9"/>
    <w:rsid w:val="00E00C89"/>
    <w:rsid w:val="00E2188D"/>
    <w:rsid w:val="00EE3686"/>
    <w:rsid w:val="00EF03C0"/>
    <w:rsid w:val="00F70DDB"/>
    <w:rsid w:val="00F971F9"/>
    <w:rsid w:val="00FD044C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EE96E1AF53D070B1907BB5D1104B60BBC68303D40AEFADE28633267B523E29B067812813D98F4869DECF12CQCCBN" TargetMode="External"/><Relationship Id="rId5" Type="http://schemas.openxmlformats.org/officeDocument/2006/relationships/hyperlink" Target="consultantplus://offline/ref=A52EE96E1AF53D070B1907BB5D1104B60BBC68363E4BAEFADE28633267B523E29B067812813D98F4869DECF12CQCC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6283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104</cp:revision>
  <dcterms:created xsi:type="dcterms:W3CDTF">2021-11-01T10:13:00Z</dcterms:created>
  <dcterms:modified xsi:type="dcterms:W3CDTF">2021-12-22T14:33:00Z</dcterms:modified>
</cp:coreProperties>
</file>