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A5" w:rsidRDefault="006342A5" w:rsidP="00634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342A5" w:rsidRPr="000858CF" w:rsidRDefault="006342A5" w:rsidP="006342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858CF">
        <w:rPr>
          <w:rFonts w:ascii="Times New Roman" w:hAnsi="Times New Roman"/>
          <w:sz w:val="28"/>
          <w:szCs w:val="28"/>
        </w:rPr>
        <w:t>Российская Федерация</w:t>
      </w:r>
    </w:p>
    <w:p w:rsidR="006342A5" w:rsidRPr="000858CF" w:rsidRDefault="006342A5" w:rsidP="006342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858CF">
        <w:rPr>
          <w:rFonts w:ascii="Times New Roman" w:hAnsi="Times New Roman"/>
          <w:sz w:val="28"/>
          <w:szCs w:val="28"/>
        </w:rPr>
        <w:t>Брянская область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8CF">
        <w:rPr>
          <w:rFonts w:ascii="Times New Roman" w:hAnsi="Times New Roman"/>
          <w:sz w:val="28"/>
          <w:szCs w:val="28"/>
        </w:rPr>
        <w:t>Суражский район</w:t>
      </w:r>
    </w:p>
    <w:p w:rsidR="006342A5" w:rsidRPr="000858CF" w:rsidRDefault="006342A5" w:rsidP="006342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ОВЧИНСКАЯ</w:t>
      </w:r>
      <w:r w:rsidRPr="000858CF">
        <w:rPr>
          <w:rFonts w:ascii="Times New Roman" w:hAnsi="Times New Roman"/>
          <w:sz w:val="28"/>
          <w:szCs w:val="28"/>
        </w:rPr>
        <w:t xml:space="preserve"> СЕЛЬСКАЯ АДМИНИСТРАЦИЯ</w:t>
      </w:r>
    </w:p>
    <w:p w:rsidR="006342A5" w:rsidRPr="000858CF" w:rsidRDefault="006342A5" w:rsidP="006342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858CF">
        <w:rPr>
          <w:rFonts w:ascii="Times New Roman" w:hAnsi="Times New Roman"/>
          <w:sz w:val="28"/>
          <w:szCs w:val="28"/>
        </w:rPr>
        <w:t>ПОСТАНОВЛЕНИЕ</w:t>
      </w:r>
    </w:p>
    <w:p w:rsidR="006342A5" w:rsidRPr="00FF3B60" w:rsidRDefault="006342A5" w:rsidP="00634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342A5" w:rsidRPr="00FF3B60" w:rsidRDefault="006342A5" w:rsidP="00634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342A5" w:rsidRPr="00F06B4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13.08.2019</w:t>
      </w:r>
      <w:r w:rsidRPr="00F06B4F">
        <w:rPr>
          <w:rFonts w:ascii="Times New Roman" w:eastAsia="TimesNewRomanPSMT" w:hAnsi="Times New Roman"/>
          <w:sz w:val="28"/>
          <w:szCs w:val="28"/>
        </w:rPr>
        <w:t xml:space="preserve"> года    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</w:t>
      </w:r>
      <w:r w:rsidRPr="00F06B4F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 № 127</w:t>
      </w:r>
    </w:p>
    <w:p w:rsidR="006342A5" w:rsidRPr="00F06B4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F06B4F">
        <w:rPr>
          <w:rFonts w:ascii="Times New Roman" w:eastAsia="TimesNewRomanPSMT" w:hAnsi="Times New Roman"/>
          <w:sz w:val="28"/>
          <w:szCs w:val="28"/>
        </w:rPr>
        <w:t>с</w:t>
      </w:r>
      <w:proofErr w:type="gramStart"/>
      <w:r w:rsidRPr="00F06B4F">
        <w:rPr>
          <w:rFonts w:ascii="Times New Roman" w:eastAsia="TimesNewRomanPSMT" w:hAnsi="Times New Roman"/>
          <w:sz w:val="28"/>
          <w:szCs w:val="28"/>
        </w:rPr>
        <w:t>.</w:t>
      </w:r>
      <w:r>
        <w:rPr>
          <w:rFonts w:ascii="Times New Roman" w:eastAsia="TimesNewRomanPSMT" w:hAnsi="Times New Roman"/>
          <w:sz w:val="28"/>
          <w:szCs w:val="28"/>
        </w:rPr>
        <w:t>О</w:t>
      </w:r>
      <w:proofErr w:type="gramEnd"/>
      <w:r>
        <w:rPr>
          <w:rFonts w:ascii="Times New Roman" w:eastAsia="TimesNewRomanPSMT" w:hAnsi="Times New Roman"/>
          <w:sz w:val="28"/>
          <w:szCs w:val="28"/>
        </w:rPr>
        <w:t>вчинец</w:t>
      </w:r>
      <w:proofErr w:type="spellEnd"/>
    </w:p>
    <w:p w:rsidR="006342A5" w:rsidRPr="00F06B4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6342A5" w:rsidRPr="00F06B4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6B4F">
        <w:rPr>
          <w:rFonts w:ascii="Times New Roman" w:eastAsia="TimesNewRomanPSMT" w:hAnsi="Times New Roman"/>
          <w:sz w:val="28"/>
          <w:szCs w:val="28"/>
        </w:rPr>
        <w:t>«Об утверждении «Генеральной схемы</w:t>
      </w:r>
    </w:p>
    <w:p w:rsidR="006342A5" w:rsidRPr="00F06B4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6B4F">
        <w:rPr>
          <w:rFonts w:ascii="Times New Roman" w:eastAsia="TimesNewRomanPSMT" w:hAnsi="Times New Roman"/>
          <w:sz w:val="28"/>
          <w:szCs w:val="28"/>
        </w:rPr>
        <w:t>очистки территорий населенных пунктов</w:t>
      </w:r>
    </w:p>
    <w:p w:rsidR="006342A5" w:rsidRPr="00F06B4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Овчинского</w:t>
      </w:r>
      <w:r w:rsidRPr="00F06B4F">
        <w:rPr>
          <w:rFonts w:ascii="Times New Roman" w:eastAsia="TimesNewRomanPSMT" w:hAnsi="Times New Roman"/>
          <w:sz w:val="28"/>
          <w:szCs w:val="28"/>
        </w:rPr>
        <w:t xml:space="preserve"> сельского поселения»</w:t>
      </w:r>
    </w:p>
    <w:p w:rsidR="006342A5" w:rsidRPr="00F06B4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6342A5" w:rsidRPr="00F06B4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F06B4F">
        <w:rPr>
          <w:rFonts w:ascii="Times New Roman" w:eastAsia="TimesNewRomanPSMT" w:hAnsi="Times New Roman"/>
          <w:sz w:val="28"/>
          <w:szCs w:val="28"/>
        </w:rPr>
        <w:t xml:space="preserve">   </w:t>
      </w:r>
      <w:proofErr w:type="gramStart"/>
      <w:r w:rsidRPr="00F06B4F">
        <w:rPr>
          <w:rFonts w:ascii="Times New Roman" w:eastAsia="TimesNewRomanPSMT" w:hAnsi="Times New Roman"/>
          <w:sz w:val="28"/>
          <w:szCs w:val="28"/>
        </w:rPr>
        <w:t>В целях обеспечения экологического и санитарно-эпидемиологического благоп</w:t>
      </w:r>
      <w:r>
        <w:rPr>
          <w:rFonts w:ascii="Times New Roman" w:eastAsia="TimesNewRomanPSMT" w:hAnsi="Times New Roman"/>
          <w:sz w:val="28"/>
          <w:szCs w:val="28"/>
        </w:rPr>
        <w:t xml:space="preserve">олучия населения на территории Овчинского </w:t>
      </w:r>
      <w:r w:rsidRPr="00F06B4F">
        <w:rPr>
          <w:rFonts w:ascii="Times New Roman" w:eastAsia="TimesNewRomanPSMT" w:hAnsi="Times New Roman"/>
          <w:sz w:val="28"/>
          <w:szCs w:val="28"/>
        </w:rPr>
        <w:t xml:space="preserve"> сельского поселения, в соответствии со ст. 14 Федерального закона от 06.10.2003г. №131-ФЗ «Об общих принципах организации местного самоуправления в Российской Федерации», ст.8, 13 Федерального закона от 24.06.1998г. № 89-ФЗ «Об отходах производства и потребления», Федерального закона от 10.01.2002г. №7- ФЗ «Об охране окружающей среды», постановлением Госстроя</w:t>
      </w:r>
      <w:proofErr w:type="gramEnd"/>
      <w:r w:rsidRPr="00F06B4F">
        <w:rPr>
          <w:rFonts w:ascii="Times New Roman" w:eastAsia="TimesNewRomanPSMT" w:hAnsi="Times New Roman"/>
          <w:sz w:val="28"/>
          <w:szCs w:val="28"/>
        </w:rPr>
        <w:t xml:space="preserve"> РФ от 21.08.2003г.  №152 «Об утверждении методических рекомендаций о порядке </w:t>
      </w:r>
      <w:proofErr w:type="gramStart"/>
      <w:r w:rsidRPr="00F06B4F">
        <w:rPr>
          <w:rFonts w:ascii="Times New Roman" w:eastAsia="TimesNewRomanPSMT" w:hAnsi="Times New Roman"/>
          <w:sz w:val="28"/>
          <w:szCs w:val="28"/>
        </w:rPr>
        <w:t>разработки генеральных схем очистки территорий населенных пунктов Россий</w:t>
      </w:r>
      <w:r>
        <w:rPr>
          <w:rFonts w:ascii="Times New Roman" w:eastAsia="TimesNewRomanPSMT" w:hAnsi="Times New Roman"/>
          <w:sz w:val="28"/>
          <w:szCs w:val="28"/>
        </w:rPr>
        <w:t>ской</w:t>
      </w:r>
      <w:proofErr w:type="gramEnd"/>
      <w:r>
        <w:rPr>
          <w:rFonts w:ascii="Times New Roman" w:eastAsia="TimesNewRomanPSMT" w:hAnsi="Times New Roman"/>
          <w:sz w:val="28"/>
          <w:szCs w:val="28"/>
        </w:rPr>
        <w:t xml:space="preserve"> Федерации», Устава Овчинского</w:t>
      </w:r>
      <w:r w:rsidRPr="00F06B4F">
        <w:rPr>
          <w:rFonts w:ascii="Times New Roman" w:eastAsia="TimesNewRomanPSMT" w:hAnsi="Times New Roman"/>
          <w:sz w:val="28"/>
          <w:szCs w:val="28"/>
        </w:rPr>
        <w:t xml:space="preserve"> сельского поселения</w:t>
      </w:r>
    </w:p>
    <w:p w:rsidR="006342A5" w:rsidRPr="00F06B4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6342A5" w:rsidRPr="00F06B4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06B4F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6342A5" w:rsidRPr="00F06B4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342A5" w:rsidRPr="00F06B4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F06B4F">
        <w:rPr>
          <w:rFonts w:ascii="Times New Roman" w:eastAsia="TimesNewRomanPSMT" w:hAnsi="Times New Roman"/>
          <w:sz w:val="28"/>
          <w:szCs w:val="28"/>
        </w:rPr>
        <w:t xml:space="preserve">   1. Утвердить Генеральную схему очистки территории населенных пунктов </w:t>
      </w:r>
      <w:r>
        <w:rPr>
          <w:rFonts w:ascii="Times New Roman" w:eastAsia="TimesNewRomanPSMT" w:hAnsi="Times New Roman"/>
          <w:sz w:val="28"/>
          <w:szCs w:val="28"/>
        </w:rPr>
        <w:t>Овчинского</w:t>
      </w:r>
      <w:r w:rsidRPr="00F06B4F">
        <w:rPr>
          <w:rFonts w:ascii="Times New Roman" w:eastAsia="TimesNewRomanPSMT" w:hAnsi="Times New Roman"/>
          <w:sz w:val="28"/>
          <w:szCs w:val="28"/>
        </w:rPr>
        <w:t xml:space="preserve"> сельского поселения (приложение №</w:t>
      </w:r>
      <w:r>
        <w:rPr>
          <w:rFonts w:ascii="Times New Roman" w:eastAsia="TimesNewRomanPSMT" w:hAnsi="Times New Roman"/>
          <w:sz w:val="28"/>
          <w:szCs w:val="28"/>
        </w:rPr>
        <w:t>1)</w:t>
      </w:r>
      <w:r w:rsidRPr="00F06B4F">
        <w:rPr>
          <w:rFonts w:ascii="Times New Roman" w:eastAsia="TimesNewRomanPSMT" w:hAnsi="Times New Roman"/>
          <w:sz w:val="28"/>
          <w:szCs w:val="28"/>
        </w:rPr>
        <w:t>.</w:t>
      </w:r>
    </w:p>
    <w:p w:rsidR="006342A5" w:rsidRPr="00F06B4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F06B4F">
        <w:rPr>
          <w:rFonts w:ascii="Times New Roman" w:eastAsia="TimesNewRomanPSMT" w:hAnsi="Times New Roman"/>
          <w:sz w:val="28"/>
          <w:szCs w:val="28"/>
        </w:rPr>
        <w:t xml:space="preserve">   2. </w:t>
      </w:r>
      <w:r>
        <w:rPr>
          <w:rFonts w:ascii="Times New Roman" w:eastAsia="TimesNewRomanPSMT" w:hAnsi="Times New Roman"/>
          <w:sz w:val="28"/>
          <w:szCs w:val="28"/>
        </w:rPr>
        <w:t>Н</w:t>
      </w:r>
      <w:r w:rsidRPr="00F06B4F">
        <w:rPr>
          <w:rFonts w:ascii="Times New Roman" w:eastAsia="TimesNewRomanPSMT" w:hAnsi="Times New Roman"/>
          <w:sz w:val="28"/>
          <w:szCs w:val="28"/>
        </w:rPr>
        <w:t xml:space="preserve">астоящее постановление </w:t>
      </w:r>
      <w:r>
        <w:rPr>
          <w:rFonts w:ascii="Times New Roman" w:eastAsia="TimesNewRomanPSMT" w:hAnsi="Times New Roman"/>
          <w:sz w:val="28"/>
          <w:szCs w:val="28"/>
        </w:rPr>
        <w:t xml:space="preserve">опубликовать в информационно-аналитическом бюллетене «Муниципальный вестник Овчинского сельского поселения и на официальном сайте </w:t>
      </w:r>
      <w:r w:rsidRPr="00F06B4F">
        <w:rPr>
          <w:rFonts w:ascii="Times New Roman" w:eastAsia="TimesNewRomanPSMT" w:hAnsi="Times New Roman"/>
          <w:sz w:val="28"/>
          <w:szCs w:val="28"/>
        </w:rPr>
        <w:t>в информационно-телеком</w:t>
      </w:r>
      <w:r>
        <w:rPr>
          <w:rFonts w:ascii="Times New Roman" w:eastAsia="TimesNewRomanPSMT" w:hAnsi="Times New Roman"/>
          <w:sz w:val="28"/>
          <w:szCs w:val="28"/>
        </w:rPr>
        <w:t>м</w:t>
      </w:r>
      <w:r w:rsidRPr="00F06B4F">
        <w:rPr>
          <w:rFonts w:ascii="Times New Roman" w:eastAsia="TimesNewRomanPSMT" w:hAnsi="Times New Roman"/>
          <w:sz w:val="28"/>
          <w:szCs w:val="28"/>
        </w:rPr>
        <w:t>уникационной сети «Интернет».</w:t>
      </w:r>
    </w:p>
    <w:p w:rsidR="006342A5" w:rsidRPr="00F06B4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6B4F">
        <w:rPr>
          <w:rFonts w:ascii="Times New Roman" w:eastAsia="TimesNewRomanPSMT" w:hAnsi="Times New Roman"/>
          <w:sz w:val="28"/>
          <w:szCs w:val="28"/>
        </w:rPr>
        <w:t xml:space="preserve">   3. Настоящее постановление вступает в силу со дня его опубликования.</w:t>
      </w:r>
    </w:p>
    <w:p w:rsidR="006342A5" w:rsidRPr="00F06B4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6B4F">
        <w:rPr>
          <w:rFonts w:ascii="Times New Roman" w:eastAsia="TimesNewRomanPSMT" w:hAnsi="Times New Roman"/>
          <w:sz w:val="28"/>
          <w:szCs w:val="28"/>
        </w:rPr>
        <w:t xml:space="preserve">   4. </w:t>
      </w:r>
      <w:proofErr w:type="gramStart"/>
      <w:r w:rsidRPr="00F06B4F">
        <w:rPr>
          <w:rFonts w:ascii="Times New Roman" w:eastAsia="TimesNewRomanPSMT" w:hAnsi="Times New Roman"/>
          <w:sz w:val="28"/>
          <w:szCs w:val="28"/>
        </w:rPr>
        <w:t>Контроль за</w:t>
      </w:r>
      <w:proofErr w:type="gramEnd"/>
      <w:r w:rsidRPr="00F06B4F">
        <w:rPr>
          <w:rFonts w:ascii="Times New Roman" w:eastAsia="TimesNewRomanPSMT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342A5" w:rsidRPr="00F06B4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6342A5" w:rsidRPr="00F06B4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6342A5" w:rsidRPr="00F06B4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6342A5" w:rsidRPr="00F06B4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Глава Овчинской</w:t>
      </w:r>
    </w:p>
    <w:p w:rsidR="006342A5" w:rsidRPr="00F06B4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6B4F">
        <w:rPr>
          <w:rFonts w:ascii="Times New Roman" w:eastAsia="TimesNewRomanPSMT" w:hAnsi="Times New Roman"/>
          <w:sz w:val="28"/>
          <w:szCs w:val="28"/>
        </w:rPr>
        <w:t xml:space="preserve">сельской администрации                                              </w:t>
      </w:r>
      <w:r>
        <w:rPr>
          <w:rFonts w:ascii="Times New Roman" w:eastAsia="TimesNewRomanPSMT" w:hAnsi="Times New Roman"/>
          <w:sz w:val="28"/>
          <w:szCs w:val="28"/>
        </w:rPr>
        <w:t>Н.Ф.Черепков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342A5" w:rsidRDefault="006342A5" w:rsidP="006342A5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NewRomanPSMT" w:hAnsi="Times New Roman"/>
          <w:sz w:val="24"/>
          <w:szCs w:val="24"/>
        </w:rPr>
      </w:pPr>
    </w:p>
    <w:p w:rsidR="006342A5" w:rsidRDefault="006342A5" w:rsidP="006342A5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NewRomanPSMT" w:hAnsi="Times New Roman"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Приложение №1 к постановлению главы Овчинской сельской администрации №127 от 13 августа 2019 года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32"/>
          <w:szCs w:val="32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32"/>
          <w:szCs w:val="32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32"/>
          <w:szCs w:val="32"/>
        </w:rPr>
      </w:pPr>
    </w:p>
    <w:p w:rsidR="006342A5" w:rsidRDefault="006342A5" w:rsidP="0063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32"/>
          <w:szCs w:val="32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32"/>
          <w:szCs w:val="32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36"/>
          <w:szCs w:val="36"/>
        </w:rPr>
      </w:pPr>
    </w:p>
    <w:p w:rsidR="006342A5" w:rsidRDefault="006342A5" w:rsidP="0063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36"/>
          <w:szCs w:val="36"/>
        </w:rPr>
      </w:pPr>
    </w:p>
    <w:p w:rsidR="006342A5" w:rsidRDefault="006342A5" w:rsidP="0063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36"/>
          <w:szCs w:val="36"/>
        </w:rPr>
      </w:pPr>
    </w:p>
    <w:p w:rsidR="006342A5" w:rsidRDefault="006342A5" w:rsidP="0063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36"/>
          <w:szCs w:val="36"/>
        </w:rPr>
      </w:pPr>
      <w:r w:rsidRPr="000858CF">
        <w:rPr>
          <w:rFonts w:ascii="Times New Roman" w:eastAsia="TimesNewRomanPSMT" w:hAnsi="Times New Roman"/>
          <w:b/>
          <w:bCs/>
          <w:sz w:val="36"/>
          <w:szCs w:val="36"/>
        </w:rPr>
        <w:t xml:space="preserve">Генеральная схема 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36"/>
          <w:szCs w:val="36"/>
        </w:rPr>
      </w:pPr>
      <w:r w:rsidRPr="000858CF">
        <w:rPr>
          <w:rFonts w:ascii="Times New Roman" w:eastAsia="TimesNewRomanPSMT" w:hAnsi="Times New Roman"/>
          <w:b/>
          <w:bCs/>
          <w:sz w:val="36"/>
          <w:szCs w:val="36"/>
        </w:rPr>
        <w:t>очистки населенных пунктов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36"/>
          <w:szCs w:val="36"/>
        </w:rPr>
      </w:pPr>
      <w:r>
        <w:rPr>
          <w:rFonts w:ascii="Times New Roman" w:eastAsia="TimesNewRomanPSMT" w:hAnsi="Times New Roman"/>
          <w:b/>
          <w:bCs/>
          <w:sz w:val="36"/>
          <w:szCs w:val="36"/>
        </w:rPr>
        <w:t>Овчинского</w:t>
      </w:r>
      <w:r w:rsidRPr="000858CF">
        <w:rPr>
          <w:rFonts w:ascii="Times New Roman" w:eastAsia="TimesNewRomanPSMT" w:hAnsi="Times New Roman"/>
          <w:b/>
          <w:bCs/>
          <w:sz w:val="36"/>
          <w:szCs w:val="36"/>
        </w:rPr>
        <w:t xml:space="preserve"> сельского поселения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Default="006342A5" w:rsidP="0063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Default="006342A5" w:rsidP="0063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0858CF">
        <w:rPr>
          <w:rFonts w:ascii="Times New Roman" w:eastAsia="TimesNewRomanPSMT" w:hAnsi="Times New Roman"/>
          <w:b/>
          <w:bCs/>
          <w:sz w:val="24"/>
          <w:szCs w:val="24"/>
        </w:rPr>
        <w:lastRenderedPageBreak/>
        <w:t xml:space="preserve">1.ОСНОВАНИЕ ДЛЯ РАЗРАБОТКИ ГЕНЕРАЛЬНОЙ СХЕМЫ ОЧИСТКИ ТЕРРИТОРИИ </w:t>
      </w:r>
      <w:r>
        <w:rPr>
          <w:rFonts w:ascii="Times New Roman" w:eastAsia="TimesNewRomanPSMT" w:hAnsi="Times New Roman"/>
          <w:b/>
          <w:bCs/>
          <w:sz w:val="24"/>
          <w:szCs w:val="24"/>
        </w:rPr>
        <w:t>ОВЧИНСКОГО</w:t>
      </w:r>
      <w:r w:rsidRPr="000858CF">
        <w:rPr>
          <w:rFonts w:ascii="Times New Roman" w:eastAsia="TimesNewRomanPSMT" w:hAnsi="Times New Roman"/>
          <w:b/>
          <w:bCs/>
          <w:sz w:val="24"/>
          <w:szCs w:val="24"/>
        </w:rPr>
        <w:t xml:space="preserve"> СЕЛЬСКОГО ПОСЕЛЕНИЯ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 xml:space="preserve">      Очистка и уборка территорий современных населенных пунктов должна развиваться на основе прогнозируемых решений.  </w:t>
      </w:r>
      <w:proofErr w:type="gramStart"/>
      <w:r w:rsidRPr="000858CF">
        <w:rPr>
          <w:rFonts w:ascii="Times New Roman" w:eastAsia="TimesNewRomanPSMT" w:hAnsi="Times New Roman"/>
          <w:sz w:val="24"/>
          <w:szCs w:val="24"/>
        </w:rPr>
        <w:t xml:space="preserve">Генеральная схема является программным документом, который определяет направление развития данной сферы деятельности на территории </w:t>
      </w:r>
      <w:r>
        <w:rPr>
          <w:rFonts w:ascii="Times New Roman" w:eastAsia="TimesNewRomanPSMT" w:hAnsi="Times New Roman"/>
          <w:sz w:val="24"/>
          <w:szCs w:val="24"/>
        </w:rPr>
        <w:t>Овчинского</w:t>
      </w:r>
      <w:r w:rsidRPr="000858CF">
        <w:rPr>
          <w:rFonts w:ascii="Times New Roman" w:eastAsia="TimesNewRomanPSMT" w:hAnsi="Times New Roman"/>
          <w:sz w:val="24"/>
          <w:szCs w:val="24"/>
        </w:rPr>
        <w:t xml:space="preserve"> сельского поселения, дает объективную оценку и возможность принятия руководителями о</w:t>
      </w:r>
      <w:r>
        <w:rPr>
          <w:rFonts w:ascii="Times New Roman" w:eastAsia="TimesNewRomanPSMT" w:hAnsi="Times New Roman"/>
          <w:sz w:val="24"/>
          <w:szCs w:val="24"/>
        </w:rPr>
        <w:t>рганов местного самоуправления Овчинского</w:t>
      </w:r>
      <w:r w:rsidRPr="000858CF">
        <w:rPr>
          <w:rFonts w:ascii="Times New Roman" w:eastAsia="TimesNewRomanPSMT" w:hAnsi="Times New Roman"/>
          <w:sz w:val="24"/>
          <w:szCs w:val="24"/>
        </w:rPr>
        <w:t xml:space="preserve"> сельского поселения и руководителями специализированных, в данной сфере предприятий всех форм собственности, правильных решений в сфере санитарной очистки и обращения с отходами на подведомственных территориях.</w:t>
      </w:r>
      <w:proofErr w:type="gramEnd"/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 xml:space="preserve">       Санитарная очистка населенных пунктов – одно из важнейших санитарно</w:t>
      </w:r>
      <w:r>
        <w:rPr>
          <w:rFonts w:ascii="Times New Roman" w:eastAsia="TimesNewRomanPSMT" w:hAnsi="Times New Roman"/>
          <w:sz w:val="24"/>
          <w:szCs w:val="24"/>
        </w:rPr>
        <w:t>-</w:t>
      </w:r>
      <w:r w:rsidRPr="000858CF">
        <w:rPr>
          <w:rFonts w:ascii="Times New Roman" w:eastAsia="TimesNewRomanPSMT" w:hAnsi="Times New Roman"/>
          <w:sz w:val="24"/>
          <w:szCs w:val="24"/>
        </w:rPr>
        <w:t xml:space="preserve"> гигиенических мероприятий, способствующих охране здоровья населения и окружающей природной среды, включает в себя комплекс работ по сбору, удалению, обезвреживанию и переработке коммунальных отходов, а также уборке территорий населенных пунктов.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Генеральная схема определяет очередность осуществления мероприятий, объемы работ по всем видам санитарной очистки, методы сбора, удаления, обезвреживания и переработки отходов, необходимое количество уборочных машин, целесообразность проектирования, строительства или реконструкции объектов системы санитарной очистки, ориентировочные капиталовложения на строительство и приобретение основных средств.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Генеральная схема является одним из инструментов реализации Федерального закона от 10.01.2002 г. № 7-ФЗ «Об охране окружающей среды», Федерального закона от 24.06.1998 г. № 89-ФЗ «Об отходах производства и потребления», Федерального закона от 30.03.1999 г. № 52-ФЗ «О санитарно- эпидемиологическом благополучии населения».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 xml:space="preserve">Генеральная схема разрабатывается в соответствии с Методическими рекомендациями о порядке </w:t>
      </w:r>
      <w:proofErr w:type="gramStart"/>
      <w:r w:rsidRPr="000858CF">
        <w:rPr>
          <w:rFonts w:ascii="Times New Roman" w:eastAsia="TimesNewRomanPSMT" w:hAnsi="Times New Roman"/>
          <w:sz w:val="24"/>
          <w:szCs w:val="24"/>
        </w:rPr>
        <w:t>разработки генеральных схем очистки территорий населенных пунктов Российской</w:t>
      </w:r>
      <w:proofErr w:type="gramEnd"/>
      <w:r w:rsidRPr="000858CF">
        <w:rPr>
          <w:rFonts w:ascii="Times New Roman" w:eastAsia="TimesNewRomanPSMT" w:hAnsi="Times New Roman"/>
          <w:sz w:val="24"/>
          <w:szCs w:val="24"/>
        </w:rPr>
        <w:t xml:space="preserve"> Федерации, утвержденными постановлением Госстроя России № 152 от 21.08.2003 г. и </w:t>
      </w:r>
      <w:proofErr w:type="spellStart"/>
      <w:r w:rsidRPr="000858CF">
        <w:rPr>
          <w:rFonts w:ascii="Times New Roman" w:eastAsia="TimesNewRomanPSMT" w:hAnsi="Times New Roman"/>
          <w:sz w:val="24"/>
          <w:szCs w:val="24"/>
        </w:rPr>
        <w:t>СанПиН</w:t>
      </w:r>
      <w:proofErr w:type="spellEnd"/>
      <w:r w:rsidRPr="000858CF">
        <w:rPr>
          <w:rFonts w:ascii="Times New Roman" w:eastAsia="TimesNewRomanPSMT" w:hAnsi="Times New Roman"/>
          <w:sz w:val="24"/>
          <w:szCs w:val="24"/>
        </w:rPr>
        <w:t xml:space="preserve"> 42-128-4690-88 «Санитарными правилами содержания территорий населенных мест». 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(хозяйственно-бытовых, в том числе пищевых отходов из жилых и общественных зданий, предприятий торговли, общественного питания и культурно-бытового назначения; жидких из </w:t>
      </w:r>
      <w:proofErr w:type="spellStart"/>
      <w:r w:rsidRPr="000858CF">
        <w:rPr>
          <w:rFonts w:ascii="Times New Roman" w:eastAsia="TimesNewRomanPSMT" w:hAnsi="Times New Roman"/>
          <w:sz w:val="24"/>
          <w:szCs w:val="24"/>
        </w:rPr>
        <w:t>неканализованных</w:t>
      </w:r>
      <w:proofErr w:type="spellEnd"/>
      <w:r w:rsidRPr="000858CF">
        <w:rPr>
          <w:rFonts w:ascii="Times New Roman" w:eastAsia="TimesNewRomanPSMT" w:hAnsi="Times New Roman"/>
          <w:sz w:val="24"/>
          <w:szCs w:val="24"/>
        </w:rPr>
        <w:t xml:space="preserve"> зданий; уличного мусора и снега, других бытовых отходов, скапливающихся на территории населенного пункта) в соответствии с Генеральной схемой очистки населенного пункта, утвержденной поста</w:t>
      </w:r>
      <w:r>
        <w:rPr>
          <w:rFonts w:ascii="Times New Roman" w:eastAsia="TimesNewRomanPSMT" w:hAnsi="Times New Roman"/>
          <w:sz w:val="24"/>
          <w:szCs w:val="24"/>
        </w:rPr>
        <w:t>новлением Овчинской</w:t>
      </w:r>
      <w:r w:rsidRPr="000858CF">
        <w:rPr>
          <w:rFonts w:ascii="Times New Roman" w:eastAsia="TimesNewRomanPSMT" w:hAnsi="Times New Roman"/>
          <w:sz w:val="24"/>
          <w:szCs w:val="24"/>
        </w:rPr>
        <w:t xml:space="preserve"> сельской администрацией.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0858CF">
        <w:rPr>
          <w:rFonts w:ascii="Times New Roman" w:eastAsia="TimesNewRomanPSMT" w:hAnsi="Times New Roman"/>
          <w:b/>
          <w:bCs/>
          <w:sz w:val="24"/>
          <w:szCs w:val="24"/>
        </w:rPr>
        <w:t xml:space="preserve">2. КРАТКАЯ ХАРАКТЕРИСТИКА </w:t>
      </w:r>
      <w:r>
        <w:rPr>
          <w:rFonts w:ascii="Times New Roman" w:eastAsia="TimesNewRomanPSMT" w:hAnsi="Times New Roman"/>
          <w:b/>
          <w:bCs/>
          <w:sz w:val="24"/>
          <w:szCs w:val="24"/>
        </w:rPr>
        <w:t>ОВЧИНСКОГО</w:t>
      </w:r>
      <w:r w:rsidRPr="000858CF">
        <w:rPr>
          <w:rFonts w:ascii="Times New Roman" w:eastAsia="TimesNewRomanPSMT" w:hAnsi="Times New Roman"/>
          <w:b/>
          <w:bCs/>
          <w:sz w:val="24"/>
          <w:szCs w:val="24"/>
        </w:rPr>
        <w:t xml:space="preserve"> СЕЛЬСКОГО ПОСЕЛЕНИЯ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Pr="000858CF" w:rsidRDefault="006342A5" w:rsidP="006342A5">
      <w:pPr>
        <w:spacing w:after="28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Овчинское</w:t>
      </w:r>
      <w:proofErr w:type="spellEnd"/>
      <w:r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0858CF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сельское поселение </w:t>
      </w:r>
      <w:r w:rsidRPr="000858CF">
        <w:rPr>
          <w:rFonts w:ascii="Times New Roman" w:hAnsi="Times New Roman"/>
          <w:color w:val="000000"/>
          <w:spacing w:val="-8"/>
          <w:sz w:val="24"/>
          <w:szCs w:val="24"/>
        </w:rPr>
        <w:t xml:space="preserve">расположено в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юго-западной части Брянской области, в 3 км от г</w:t>
      </w:r>
      <w:proofErr w:type="gramStart"/>
      <w:r>
        <w:rPr>
          <w:rFonts w:ascii="Times New Roman" w:hAnsi="Times New Roman"/>
          <w:color w:val="000000"/>
          <w:spacing w:val="-8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000000"/>
          <w:spacing w:val="-8"/>
          <w:sz w:val="24"/>
          <w:szCs w:val="24"/>
        </w:rPr>
        <w:t>ураж, в 170 км. от г.Брянск.</w:t>
      </w:r>
      <w:r w:rsidRPr="000858CF">
        <w:rPr>
          <w:rFonts w:ascii="Times New Roman" w:hAnsi="Times New Roman"/>
          <w:color w:val="000000"/>
          <w:spacing w:val="-8"/>
          <w:sz w:val="24"/>
          <w:szCs w:val="24"/>
        </w:rPr>
        <w:t xml:space="preserve"> Административным центром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Овчинского</w:t>
      </w:r>
      <w:r w:rsidRPr="000858CF">
        <w:rPr>
          <w:rFonts w:ascii="Times New Roman" w:hAnsi="Times New Roman"/>
          <w:color w:val="000000"/>
          <w:spacing w:val="-8"/>
          <w:sz w:val="24"/>
          <w:szCs w:val="24"/>
        </w:rPr>
        <w:t xml:space="preserve"> сельского поселения является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8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pacing w:val="-8"/>
          <w:sz w:val="24"/>
          <w:szCs w:val="24"/>
        </w:rPr>
        <w:t>.О</w:t>
      </w:r>
      <w:proofErr w:type="gramEnd"/>
      <w:r>
        <w:rPr>
          <w:rFonts w:ascii="Times New Roman" w:hAnsi="Times New Roman"/>
          <w:color w:val="000000"/>
          <w:spacing w:val="-8"/>
          <w:sz w:val="24"/>
          <w:szCs w:val="24"/>
        </w:rPr>
        <w:t>вчинец</w:t>
      </w:r>
      <w:proofErr w:type="spellEnd"/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и находится в 7 км северо-восточнее города Суража Брянской области</w:t>
      </w:r>
      <w:r w:rsidRPr="000858CF">
        <w:rPr>
          <w:rFonts w:ascii="Times New Roman" w:hAnsi="Times New Roman"/>
          <w:color w:val="000000"/>
          <w:spacing w:val="-8"/>
          <w:sz w:val="24"/>
          <w:szCs w:val="24"/>
        </w:rPr>
        <w:t xml:space="preserve">. </w:t>
      </w:r>
      <w:r w:rsidRPr="000858CF">
        <w:rPr>
          <w:rFonts w:ascii="Times New Roman" w:hAnsi="Times New Roman"/>
          <w:color w:val="000000"/>
          <w:sz w:val="24"/>
          <w:szCs w:val="24"/>
        </w:rPr>
        <w:t xml:space="preserve">Его площадь </w:t>
      </w:r>
      <w:r>
        <w:rPr>
          <w:rFonts w:ascii="Times New Roman" w:hAnsi="Times New Roman"/>
          <w:color w:val="000000"/>
          <w:sz w:val="24"/>
          <w:szCs w:val="24"/>
        </w:rPr>
        <w:t>12,9 тыс.</w:t>
      </w:r>
      <w:r w:rsidRPr="000858CF">
        <w:rPr>
          <w:rFonts w:ascii="Times New Roman" w:hAnsi="Times New Roman"/>
          <w:color w:val="000000"/>
          <w:sz w:val="24"/>
          <w:szCs w:val="24"/>
        </w:rPr>
        <w:t>га</w:t>
      </w:r>
      <w:r w:rsidRPr="000858CF">
        <w:rPr>
          <w:rFonts w:ascii="Times New Roman" w:hAnsi="Times New Roman"/>
          <w:smallCap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Овчинское</w:t>
      </w:r>
      <w:proofErr w:type="spellEnd"/>
      <w:r w:rsidRPr="000858CF">
        <w:rPr>
          <w:rFonts w:ascii="Times New Roman" w:hAnsi="Times New Roman"/>
          <w:color w:val="000000"/>
          <w:sz w:val="24"/>
          <w:szCs w:val="24"/>
        </w:rPr>
        <w:t xml:space="preserve"> сель</w:t>
      </w:r>
      <w:r>
        <w:rPr>
          <w:rFonts w:ascii="Times New Roman" w:hAnsi="Times New Roman"/>
          <w:color w:val="000000"/>
          <w:sz w:val="24"/>
          <w:szCs w:val="24"/>
        </w:rPr>
        <w:t>ское поселение включает в себя 19</w:t>
      </w:r>
      <w:r w:rsidRPr="000858CF">
        <w:rPr>
          <w:rFonts w:ascii="Times New Roman" w:hAnsi="Times New Roman"/>
          <w:color w:val="000000"/>
          <w:sz w:val="24"/>
          <w:szCs w:val="24"/>
        </w:rPr>
        <w:t xml:space="preserve"> населенных пунктов: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лександровка, д.Беляны,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д.Грабовка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д.Гудовка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д.Калинки, д.Михайловка, д.Новая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Кашовка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д.Сенча, д.Старая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Кашовка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с.Душатин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с.Овчинец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пос.Верховой, пос.Веселый, пос.Заводок, пос.Иванов, пос.Красный Бор, пос.Низ, пос.Пески, пос.Петровский.</w:t>
      </w:r>
    </w:p>
    <w:p w:rsidR="006342A5" w:rsidRPr="000858CF" w:rsidRDefault="006342A5" w:rsidP="006342A5">
      <w:pPr>
        <w:spacing w:after="28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Овчинское</w:t>
      </w:r>
      <w:proofErr w:type="spellEnd"/>
      <w:r w:rsidRPr="000858CF">
        <w:rPr>
          <w:rFonts w:ascii="Times New Roman" w:hAnsi="Times New Roman"/>
          <w:color w:val="000000"/>
          <w:sz w:val="24"/>
          <w:szCs w:val="24"/>
        </w:rPr>
        <w:t xml:space="preserve"> сельское поселение граничит с </w:t>
      </w:r>
      <w:r>
        <w:rPr>
          <w:rFonts w:ascii="Times New Roman" w:hAnsi="Times New Roman"/>
          <w:color w:val="000000"/>
          <w:sz w:val="24"/>
          <w:szCs w:val="24"/>
        </w:rPr>
        <w:t xml:space="preserve">территориями сельских поселений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Дубровское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Нивнянское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Лопазненское</w:t>
      </w:r>
      <w:proofErr w:type="spellEnd"/>
      <w:r w:rsidRPr="000858CF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Влазовичское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="00725770">
        <w:rPr>
          <w:rFonts w:ascii="Times New Roman" w:hAnsi="Times New Roman"/>
          <w:color w:val="000000"/>
          <w:sz w:val="24"/>
          <w:szCs w:val="24"/>
        </w:rPr>
        <w:t xml:space="preserve"> а также </w:t>
      </w:r>
      <w:proofErr w:type="spellStart"/>
      <w:r w:rsidR="00725770">
        <w:rPr>
          <w:rFonts w:ascii="Times New Roman" w:hAnsi="Times New Roman"/>
          <w:color w:val="000000"/>
          <w:sz w:val="24"/>
          <w:szCs w:val="24"/>
        </w:rPr>
        <w:t>Суражское</w:t>
      </w:r>
      <w:proofErr w:type="spellEnd"/>
      <w:r w:rsidR="00725770">
        <w:rPr>
          <w:rFonts w:ascii="Times New Roman" w:hAnsi="Times New Roman"/>
          <w:color w:val="000000"/>
          <w:sz w:val="24"/>
          <w:szCs w:val="24"/>
        </w:rPr>
        <w:t xml:space="preserve"> городское поселение и</w:t>
      </w:r>
      <w:r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F00F42">
        <w:rPr>
          <w:rFonts w:ascii="Times New Roman" w:hAnsi="Times New Roman"/>
          <w:color w:val="000000"/>
          <w:sz w:val="24"/>
          <w:szCs w:val="24"/>
        </w:rPr>
        <w:t xml:space="preserve">Республикой Беларусь </w:t>
      </w:r>
    </w:p>
    <w:p w:rsidR="006342A5" w:rsidRPr="000858CF" w:rsidRDefault="006342A5" w:rsidP="006342A5">
      <w:pPr>
        <w:spacing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0858CF">
        <w:rPr>
          <w:rFonts w:ascii="Times New Roman" w:hAnsi="Times New Roman"/>
          <w:sz w:val="24"/>
          <w:szCs w:val="24"/>
        </w:rPr>
        <w:t xml:space="preserve">Административный центр –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вчинец</w:t>
      </w:r>
      <w:proofErr w:type="spellEnd"/>
      <w:r w:rsidRPr="000858CF">
        <w:rPr>
          <w:rFonts w:ascii="Times New Roman" w:hAnsi="Times New Roman"/>
          <w:sz w:val="24"/>
          <w:szCs w:val="24"/>
        </w:rPr>
        <w:t>, расстояние от административного центра до г. Суража –</w:t>
      </w:r>
      <w:r>
        <w:rPr>
          <w:rFonts w:ascii="Times New Roman" w:hAnsi="Times New Roman"/>
          <w:sz w:val="24"/>
          <w:szCs w:val="24"/>
        </w:rPr>
        <w:t xml:space="preserve"> 7 </w:t>
      </w:r>
      <w:r w:rsidRPr="000858CF">
        <w:rPr>
          <w:rFonts w:ascii="Times New Roman" w:hAnsi="Times New Roman"/>
          <w:sz w:val="24"/>
          <w:szCs w:val="24"/>
        </w:rPr>
        <w:t xml:space="preserve">км. </w:t>
      </w:r>
      <w:r>
        <w:rPr>
          <w:rFonts w:ascii="Times New Roman" w:hAnsi="Times New Roman"/>
          <w:sz w:val="24"/>
          <w:szCs w:val="24"/>
        </w:rPr>
        <w:t xml:space="preserve"> Климат на территории поселения </w:t>
      </w:r>
      <w:r w:rsidRPr="000858CF">
        <w:rPr>
          <w:rFonts w:ascii="Times New Roman" w:hAnsi="Times New Roman"/>
          <w:sz w:val="24"/>
          <w:szCs w:val="24"/>
        </w:rPr>
        <w:t>умеренно</w:t>
      </w:r>
      <w:r>
        <w:rPr>
          <w:rFonts w:ascii="Times New Roman" w:hAnsi="Times New Roman"/>
          <w:sz w:val="24"/>
          <w:szCs w:val="24"/>
        </w:rPr>
        <w:t xml:space="preserve">-континентальный с </w:t>
      </w:r>
      <w:r>
        <w:rPr>
          <w:rFonts w:ascii="Times New Roman" w:hAnsi="Times New Roman"/>
          <w:sz w:val="24"/>
          <w:szCs w:val="24"/>
        </w:rPr>
        <w:lastRenderedPageBreak/>
        <w:t xml:space="preserve">достаточным увлажнением, умеренно-холодной </w:t>
      </w:r>
      <w:r w:rsidRPr="000858CF">
        <w:rPr>
          <w:rFonts w:ascii="Times New Roman" w:hAnsi="Times New Roman"/>
          <w:sz w:val="24"/>
          <w:szCs w:val="24"/>
        </w:rPr>
        <w:t>зимой и теплым летом. В течени</w:t>
      </w:r>
      <w:proofErr w:type="gramStart"/>
      <w:r w:rsidRPr="000858CF">
        <w:rPr>
          <w:rFonts w:ascii="Times New Roman" w:hAnsi="Times New Roman"/>
          <w:sz w:val="24"/>
          <w:szCs w:val="24"/>
        </w:rPr>
        <w:t>и</w:t>
      </w:r>
      <w:proofErr w:type="gramEnd"/>
      <w:r w:rsidRPr="000858CF">
        <w:rPr>
          <w:rFonts w:ascii="Times New Roman" w:hAnsi="Times New Roman"/>
          <w:sz w:val="24"/>
          <w:szCs w:val="24"/>
        </w:rPr>
        <w:t xml:space="preserve"> года на территории поселения преобладают западные, северо-западные и юго-западные ветр</w:t>
      </w:r>
      <w:r>
        <w:rPr>
          <w:rFonts w:ascii="Times New Roman" w:hAnsi="Times New Roman"/>
          <w:sz w:val="24"/>
          <w:szCs w:val="24"/>
        </w:rPr>
        <w:t>ы</w:t>
      </w:r>
      <w:r w:rsidRPr="000858CF">
        <w:rPr>
          <w:rFonts w:ascii="Times New Roman" w:hAnsi="Times New Roman"/>
          <w:sz w:val="24"/>
          <w:szCs w:val="24"/>
        </w:rPr>
        <w:t>.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65D07">
        <w:rPr>
          <w:rFonts w:ascii="Times New Roman" w:eastAsia="TimesNewRomanPSMT" w:hAnsi="Times New Roman"/>
          <w:sz w:val="24"/>
          <w:szCs w:val="24"/>
        </w:rPr>
        <w:t xml:space="preserve">Современное развитие внешних и внутренних транспортных связей поселения удовлетворительное. </w:t>
      </w:r>
      <w:r w:rsidRPr="00354307">
        <w:rPr>
          <w:rFonts w:ascii="Times New Roman" w:eastAsia="TimesNewRomanPSMT" w:hAnsi="Times New Roman"/>
          <w:sz w:val="24"/>
          <w:szCs w:val="24"/>
        </w:rPr>
        <w:t>Среди автомобильных дорог, проходящих по территории поселения, наибольшую значимость имеют автодороги Сураж–</w:t>
      </w:r>
      <w:proofErr w:type="spellStart"/>
      <w:r w:rsidRPr="00354307">
        <w:rPr>
          <w:rFonts w:ascii="Times New Roman" w:eastAsia="TimesNewRomanPSMT" w:hAnsi="Times New Roman"/>
          <w:sz w:val="24"/>
          <w:szCs w:val="24"/>
        </w:rPr>
        <w:t>Вьюково</w:t>
      </w:r>
      <w:proofErr w:type="spellEnd"/>
      <w:r w:rsidRPr="00354307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="00F00F42">
        <w:rPr>
          <w:rFonts w:ascii="Times New Roman" w:eastAsia="TimesNewRomanPSMT" w:hAnsi="Times New Roman"/>
          <w:sz w:val="24"/>
          <w:szCs w:val="24"/>
        </w:rPr>
        <w:t>Сураж-Душатин-Республика</w:t>
      </w:r>
      <w:proofErr w:type="spellEnd"/>
      <w:r w:rsidR="00F00F42">
        <w:rPr>
          <w:rFonts w:ascii="Times New Roman" w:eastAsia="TimesNewRomanPSMT" w:hAnsi="Times New Roman"/>
          <w:sz w:val="24"/>
          <w:szCs w:val="24"/>
        </w:rPr>
        <w:t xml:space="preserve"> Беларусь</w:t>
      </w:r>
      <w:r>
        <w:rPr>
          <w:rFonts w:ascii="Times New Roman" w:eastAsia="TimesNewRomanPSMT" w:hAnsi="Times New Roman"/>
          <w:sz w:val="24"/>
          <w:szCs w:val="24"/>
        </w:rPr>
        <w:t>.</w:t>
      </w:r>
      <w:r w:rsidR="00F00F42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54307">
        <w:rPr>
          <w:rFonts w:ascii="Times New Roman" w:eastAsia="TimesNewRomanPSMT" w:hAnsi="Times New Roman"/>
          <w:sz w:val="24"/>
          <w:szCs w:val="24"/>
        </w:rPr>
        <w:t>Основной экономической специализацией поселения является сельское хозяйство.</w:t>
      </w:r>
      <w:r w:rsidRPr="000858CF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На территории поселения предприятия по переработке сельскохозяйственной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продукции отсутствуют.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С экологической точки зрения поселение достаточно благоприятно для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 xml:space="preserve">проживания. 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Одним из важнейших факторов социально–экономического развития любого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территориального образования является его демографический потенциал, т.е</w:t>
      </w:r>
      <w:proofErr w:type="gramStart"/>
      <w:r w:rsidRPr="000858CF">
        <w:rPr>
          <w:rFonts w:ascii="Times New Roman" w:eastAsia="TimesNewRomanPSMT" w:hAnsi="Times New Roman"/>
          <w:sz w:val="24"/>
          <w:szCs w:val="24"/>
        </w:rPr>
        <w:t>.к</w:t>
      </w:r>
      <w:proofErr w:type="gramEnd"/>
      <w:r w:rsidRPr="000858CF">
        <w:rPr>
          <w:rFonts w:ascii="Times New Roman" w:eastAsia="TimesNewRomanPSMT" w:hAnsi="Times New Roman"/>
          <w:sz w:val="24"/>
          <w:szCs w:val="24"/>
        </w:rPr>
        <w:t>оличество и качество людских ресурсов, определяющих возможности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использования всех компонентов потенциала развития территории. В условиях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демографического кризиса особую значимость приобретает оценка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демографического потенциала с воспроизводственных позиций, а также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 xml:space="preserve">измерение глубины </w:t>
      </w:r>
      <w:proofErr w:type="spellStart"/>
      <w:r w:rsidRPr="000858CF">
        <w:rPr>
          <w:rFonts w:ascii="Times New Roman" w:eastAsia="TimesNewRomanPSMT" w:hAnsi="Times New Roman"/>
          <w:sz w:val="24"/>
          <w:szCs w:val="24"/>
        </w:rPr>
        <w:t>депопуляционных</w:t>
      </w:r>
      <w:proofErr w:type="spellEnd"/>
      <w:r w:rsidRPr="000858CF">
        <w:rPr>
          <w:rFonts w:ascii="Times New Roman" w:eastAsia="TimesNewRomanPSMT" w:hAnsi="Times New Roman"/>
          <w:sz w:val="24"/>
          <w:szCs w:val="24"/>
        </w:rPr>
        <w:t xml:space="preserve"> процессов.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Состояние демографических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процессов на конкретной территории принято связывать с понятием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демографической ситуации, которая представляет собой соотношение величин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 xml:space="preserve">рождаемости, </w:t>
      </w:r>
      <w:r>
        <w:rPr>
          <w:rFonts w:ascii="Times New Roman" w:eastAsia="TimesNewRomanPSMT" w:hAnsi="Times New Roman"/>
          <w:sz w:val="24"/>
          <w:szCs w:val="24"/>
        </w:rPr>
        <w:t>смертности и миграционной п</w:t>
      </w:r>
      <w:r w:rsidRPr="000858CF">
        <w:rPr>
          <w:rFonts w:ascii="Times New Roman" w:eastAsia="TimesNewRomanPSMT" w:hAnsi="Times New Roman"/>
          <w:sz w:val="24"/>
          <w:szCs w:val="24"/>
        </w:rPr>
        <w:t>одвижности</w:t>
      </w:r>
      <w:r>
        <w:rPr>
          <w:rFonts w:ascii="Times New Roman" w:eastAsia="TimesNewRomanPSMT" w:hAnsi="Times New Roman"/>
          <w:sz w:val="24"/>
          <w:szCs w:val="24"/>
        </w:rPr>
        <w:t xml:space="preserve">, </w:t>
      </w:r>
      <w:r w:rsidRPr="000858CF">
        <w:rPr>
          <w:rFonts w:ascii="Times New Roman" w:eastAsia="TimesNewRomanPSMT" w:hAnsi="Times New Roman"/>
          <w:sz w:val="24"/>
          <w:szCs w:val="24"/>
        </w:rPr>
        <w:t>и тенденции их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изменения, создающие в данное время определенную половозрастную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структуру населения, определенную динамику его численности и условия его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 xml:space="preserve">дальнейшего воспроизводства.  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Дальнейший потенциал развития поселения напрямую зависит от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половозрастного состава, проживающего в нем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населения.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Для развития поселения, помимо создания рабочих мест и повышения заработной платы, важнейшей задачей является повышение его социальной привлекательности, создание благоприятных условий для жизни людей – т.е. создание социальной, транспортной и инженерной инфраструктуры. Социальная инфраструктура поселения представляет собой совокупность образовательных и медицинских учреждений, объектов бытового</w:t>
      </w:r>
      <w:bookmarkStart w:id="0" w:name="_GoBack"/>
      <w:bookmarkEnd w:id="0"/>
      <w:r w:rsidRPr="000858CF">
        <w:rPr>
          <w:rFonts w:ascii="Times New Roman" w:eastAsia="TimesNewRomanPSMT" w:hAnsi="Times New Roman"/>
          <w:sz w:val="24"/>
          <w:szCs w:val="24"/>
        </w:rPr>
        <w:t xml:space="preserve"> обслуживания, торговли, культуры и отдыха, спортивные сооружения и сооруж</w:t>
      </w:r>
      <w:r>
        <w:rPr>
          <w:rFonts w:ascii="Times New Roman" w:eastAsia="TimesNewRomanPSMT" w:hAnsi="Times New Roman"/>
          <w:sz w:val="24"/>
          <w:szCs w:val="24"/>
        </w:rPr>
        <w:t xml:space="preserve">ения </w:t>
      </w:r>
      <w:r w:rsidRPr="000858CF">
        <w:rPr>
          <w:rFonts w:ascii="Times New Roman" w:eastAsia="TimesNewRomanPSMT" w:hAnsi="Times New Roman"/>
          <w:sz w:val="24"/>
          <w:szCs w:val="24"/>
        </w:rPr>
        <w:t xml:space="preserve">культа. 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Устойчивое социально-экономическое развитие поселения предполагает: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- существенный прогресс в развитии основных секторов экономики, создание новых рабочих мест;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-новое  жилищное строительство;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-организацию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современных инженерных систем и улучшение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транспортного</w:t>
      </w:r>
      <w:r>
        <w:rPr>
          <w:rFonts w:ascii="Times New Roman" w:eastAsia="TimesNewRomanPSMT" w:hAnsi="Times New Roman"/>
          <w:sz w:val="24"/>
          <w:szCs w:val="24"/>
        </w:rPr>
        <w:t xml:space="preserve">  </w:t>
      </w:r>
      <w:r w:rsidRPr="000858CF">
        <w:rPr>
          <w:rFonts w:ascii="Times New Roman" w:eastAsia="TimesNewRomanPSMT" w:hAnsi="Times New Roman"/>
          <w:sz w:val="24"/>
          <w:szCs w:val="24"/>
        </w:rPr>
        <w:t>обслуживания;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-бережное  использование природных ресурсов;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-создание среды  благоприятной для жизни и отдыха  населения;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 xml:space="preserve"> экологически привлекательной, комфортной для проживания и открытой для инвестиций.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Цели устойчивого социально-экономического развития поселения: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1) повышение уровня жизни населения;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2) сохранение и приумножение природных ресурсов для будущих поколений.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0858CF">
        <w:rPr>
          <w:rFonts w:ascii="Times New Roman" w:eastAsia="TimesNewRomanPSMT" w:hAnsi="Times New Roman"/>
          <w:b/>
          <w:bCs/>
          <w:sz w:val="24"/>
          <w:szCs w:val="24"/>
        </w:rPr>
        <w:t xml:space="preserve">Генеральная схема очистки территории </w:t>
      </w:r>
      <w:r>
        <w:rPr>
          <w:rFonts w:ascii="Times New Roman" w:eastAsia="TimesNewRomanPSMT" w:hAnsi="Times New Roman"/>
          <w:b/>
          <w:bCs/>
          <w:sz w:val="24"/>
          <w:szCs w:val="24"/>
        </w:rPr>
        <w:t>Овчинского</w:t>
      </w:r>
      <w:r w:rsidRPr="000858CF">
        <w:rPr>
          <w:rFonts w:ascii="Times New Roman" w:eastAsia="TimesNewRomanPSMT" w:hAnsi="Times New Roman"/>
          <w:b/>
          <w:bCs/>
          <w:sz w:val="24"/>
          <w:szCs w:val="24"/>
        </w:rPr>
        <w:t xml:space="preserve"> сельского поселения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Выделяются  следующие этапы обращения с  отходами: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0858CF">
        <w:rPr>
          <w:rFonts w:ascii="Times New Roman" w:eastAsia="TimesNewRomanPSMT" w:hAnsi="Times New Roman"/>
          <w:sz w:val="24"/>
          <w:szCs w:val="24"/>
        </w:rPr>
        <w:t>- образование (жилые и административные здания, школа, детский сад,</w:t>
      </w:r>
      <w:r w:rsidR="003854E8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магазины, ДК, и т.д.);</w:t>
      </w:r>
      <w:proofErr w:type="gramEnd"/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- сбор (транспортировка отходов к местам накопления отходов – контейнерным площадкам);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- использование (фактически, в поселении производится использование многих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видов образующихся отходов, для собственных нужд, например, пищевые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 xml:space="preserve">отходы для корма </w:t>
      </w:r>
      <w:r w:rsidRPr="000858CF">
        <w:rPr>
          <w:rFonts w:ascii="Times New Roman" w:eastAsia="TimesNewRomanPSMT" w:hAnsi="Times New Roman"/>
          <w:sz w:val="24"/>
          <w:szCs w:val="24"/>
        </w:rPr>
        <w:lastRenderedPageBreak/>
        <w:t>домашних животных; ботва, сухие листья и ветки для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компостирования, отходы бумаги и древесины для растопки печей и т.д.);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- транспортировка  от специально оборудованных контейнерных  площадок;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-  размещение.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 xml:space="preserve">Необходимыми мерами по улучшению санитарного состояния </w:t>
      </w:r>
      <w:r>
        <w:rPr>
          <w:rFonts w:ascii="Times New Roman" w:eastAsia="TimesNewRomanPSMT" w:hAnsi="Times New Roman"/>
          <w:sz w:val="24"/>
          <w:szCs w:val="24"/>
        </w:rPr>
        <w:t xml:space="preserve">Овчинского </w:t>
      </w:r>
      <w:r w:rsidRPr="000858CF">
        <w:rPr>
          <w:rFonts w:ascii="Times New Roman" w:eastAsia="TimesNewRomanPSMT" w:hAnsi="Times New Roman"/>
          <w:sz w:val="24"/>
          <w:szCs w:val="24"/>
        </w:rPr>
        <w:t>сельского поселения будут являться: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- разработка,  утверждение и реализация генеральной схемы  санитарной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очистки  поселения;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- ликвидация  несанкционированных свалок;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Сбор твердых бытовых отходов, образующихся от уборки жилых помещений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административных зданий и объектов социальной сферы</w:t>
      </w:r>
      <w:r>
        <w:rPr>
          <w:rFonts w:ascii="Times New Roman" w:eastAsia="TimesNewRomanPSMT" w:hAnsi="Times New Roman"/>
          <w:sz w:val="24"/>
          <w:szCs w:val="24"/>
        </w:rPr>
        <w:t xml:space="preserve"> (клубные учреждения,</w:t>
      </w:r>
      <w:r w:rsidRPr="000858CF">
        <w:rPr>
          <w:rFonts w:ascii="Times New Roman" w:eastAsia="TimesNewRomanPSMT" w:hAnsi="Times New Roman"/>
          <w:sz w:val="24"/>
          <w:szCs w:val="24"/>
        </w:rPr>
        <w:t xml:space="preserve"> магазины) должны производиться в типовые контейнеры, размещенные на оборудованных контейнерных площадках или в местах временного складиро</w:t>
      </w:r>
      <w:r>
        <w:rPr>
          <w:rFonts w:ascii="Times New Roman" w:eastAsia="TimesNewRomanPSMT" w:hAnsi="Times New Roman"/>
          <w:sz w:val="24"/>
          <w:szCs w:val="24"/>
        </w:rPr>
        <w:t>вания твердых бытовых отходов, у</w:t>
      </w:r>
      <w:r w:rsidRPr="000858CF">
        <w:rPr>
          <w:rFonts w:ascii="Times New Roman" w:eastAsia="TimesNewRomanPSMT" w:hAnsi="Times New Roman"/>
          <w:sz w:val="24"/>
          <w:szCs w:val="24"/>
        </w:rPr>
        <w:t xml:space="preserve">твержденных </w:t>
      </w:r>
      <w:r>
        <w:rPr>
          <w:rFonts w:ascii="Times New Roman" w:eastAsia="TimesNewRomanPSMT" w:hAnsi="Times New Roman"/>
          <w:sz w:val="24"/>
          <w:szCs w:val="24"/>
        </w:rPr>
        <w:t>Овчинской</w:t>
      </w:r>
      <w:r w:rsidRPr="000858CF">
        <w:rPr>
          <w:rFonts w:ascii="Times New Roman" w:eastAsia="TimesNewRomanPSMT" w:hAnsi="Times New Roman"/>
          <w:sz w:val="24"/>
          <w:szCs w:val="24"/>
        </w:rPr>
        <w:t xml:space="preserve"> сельской администрацией.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Среднегодовые нормы накопления и образования твердых бытовых отходов,</w:t>
      </w:r>
      <w:r w:rsidR="003854E8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приведенные в Таблице 3, приняты согласно следующим документам: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- </w:t>
      </w:r>
      <w:proofErr w:type="spellStart"/>
      <w:r w:rsidRPr="000858CF">
        <w:rPr>
          <w:rFonts w:ascii="Times New Roman" w:eastAsia="TimesNewRomanPSMT" w:hAnsi="Times New Roman"/>
          <w:sz w:val="24"/>
          <w:szCs w:val="24"/>
        </w:rPr>
        <w:t>СНиП</w:t>
      </w:r>
      <w:proofErr w:type="spellEnd"/>
      <w:r w:rsidRPr="000858CF">
        <w:rPr>
          <w:rFonts w:ascii="Times New Roman" w:eastAsia="TimesNewRomanPSMT" w:hAnsi="Times New Roman"/>
          <w:sz w:val="24"/>
          <w:szCs w:val="24"/>
        </w:rPr>
        <w:t xml:space="preserve"> 2.07.01-89* «Градостроительство.  Планировка и застройки городских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сельских поселений»;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сборнику удельных показателей образования отходов производства и потребления, утвержденному заместителем председателя государственного комитета Российской Федерации по охране окружающей среды в 1999г.</w:t>
      </w:r>
      <w:proofErr w:type="gramStart"/>
      <w:r w:rsidRPr="000858CF">
        <w:rPr>
          <w:rFonts w:ascii="Times New Roman" w:eastAsia="TimesNewRomanPSMT" w:hAnsi="Times New Roman"/>
          <w:sz w:val="24"/>
          <w:szCs w:val="24"/>
        </w:rPr>
        <w:t>;с</w:t>
      </w:r>
      <w:proofErr w:type="gramEnd"/>
      <w:r w:rsidRPr="000858CF">
        <w:rPr>
          <w:rFonts w:ascii="Times New Roman" w:eastAsia="TimesNewRomanPSMT" w:hAnsi="Times New Roman"/>
          <w:sz w:val="24"/>
          <w:szCs w:val="24"/>
        </w:rPr>
        <w:t>борнику удельных показателей «предельное количество токсичных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 xml:space="preserve">промышленных отходов, допускаемых для складирования в накопителях»,утвержденному </w:t>
      </w:r>
      <w:proofErr w:type="spellStart"/>
      <w:r w:rsidRPr="000858CF">
        <w:rPr>
          <w:rFonts w:ascii="Times New Roman" w:eastAsia="TimesNewRomanPSMT" w:hAnsi="Times New Roman"/>
          <w:sz w:val="24"/>
          <w:szCs w:val="24"/>
        </w:rPr>
        <w:t>Минжилхозом</w:t>
      </w:r>
      <w:proofErr w:type="spellEnd"/>
      <w:r w:rsidRPr="000858CF">
        <w:rPr>
          <w:rFonts w:ascii="Times New Roman" w:eastAsia="TimesNewRomanPSMT" w:hAnsi="Times New Roman"/>
          <w:sz w:val="24"/>
          <w:szCs w:val="24"/>
        </w:rPr>
        <w:t xml:space="preserve"> РСФСР 30.05.8 г. № 85-191-1.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342A5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Таблица 3. Среднегодовые нормы накопления и образования твердых бытовых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отходов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2172"/>
        <w:gridCol w:w="1647"/>
        <w:gridCol w:w="1464"/>
        <w:gridCol w:w="1463"/>
        <w:gridCol w:w="1299"/>
      </w:tblGrid>
      <w:tr w:rsidR="006342A5" w:rsidRPr="000858CF" w:rsidTr="00CA3731">
        <w:trPr>
          <w:trHeight w:val="1260"/>
        </w:trPr>
        <w:tc>
          <w:tcPr>
            <w:tcW w:w="1702" w:type="dxa"/>
            <w:vMerge w:val="restart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№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proofErr w:type="gramStart"/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/</w:t>
            </w:r>
            <w:proofErr w:type="spellStart"/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п</w:t>
            </w:r>
            <w:proofErr w:type="spellEnd"/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Источник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образования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отходов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111" w:type="dxa"/>
            <w:gridSpan w:val="2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Среднегодовая норма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образования и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накопления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2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Предлагаемые нормы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образования и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накопления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6342A5" w:rsidRPr="000858CF" w:rsidTr="00CA3731">
        <w:trPr>
          <w:trHeight w:val="675"/>
        </w:trPr>
        <w:tc>
          <w:tcPr>
            <w:tcW w:w="1702" w:type="dxa"/>
            <w:vMerge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Кг</w:t>
            </w:r>
          </w:p>
        </w:tc>
        <w:tc>
          <w:tcPr>
            <w:tcW w:w="1464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 xml:space="preserve">    Куб. м</w:t>
            </w:r>
          </w:p>
        </w:tc>
        <w:tc>
          <w:tcPr>
            <w:tcW w:w="1463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Кг</w:t>
            </w:r>
          </w:p>
        </w:tc>
        <w:tc>
          <w:tcPr>
            <w:tcW w:w="1299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Куб. м</w:t>
            </w:r>
          </w:p>
        </w:tc>
      </w:tr>
      <w:tr w:rsidR="006342A5" w:rsidRPr="000858CF" w:rsidTr="00CA3731">
        <w:trPr>
          <w:trHeight w:val="675"/>
        </w:trPr>
        <w:tc>
          <w:tcPr>
            <w:tcW w:w="1702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172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Жилые дома</w:t>
            </w:r>
          </w:p>
        </w:tc>
        <w:tc>
          <w:tcPr>
            <w:tcW w:w="1647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250 на 1 жителя</w:t>
            </w:r>
          </w:p>
        </w:tc>
        <w:tc>
          <w:tcPr>
            <w:tcW w:w="1464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0,18 на 1 жителя</w:t>
            </w:r>
          </w:p>
        </w:tc>
        <w:tc>
          <w:tcPr>
            <w:tcW w:w="1463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165000</w:t>
            </w:r>
          </w:p>
        </w:tc>
        <w:tc>
          <w:tcPr>
            <w:tcW w:w="1299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118,8</w:t>
            </w:r>
          </w:p>
        </w:tc>
      </w:tr>
    </w:tbl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Default="006342A5" w:rsidP="0063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0858CF">
        <w:rPr>
          <w:rFonts w:ascii="Times New Roman" w:eastAsia="TimesNewRomanPSMT" w:hAnsi="Times New Roman"/>
          <w:b/>
          <w:bCs/>
          <w:sz w:val="24"/>
          <w:szCs w:val="24"/>
        </w:rPr>
        <w:t xml:space="preserve">3. ОЦЕНКА СУЩЕСТВУЮЩЕГО СОСТОЯНИЯ САНИТАРНОЙ ОЧИСТКИ ТЕРРИТОРИИ </w:t>
      </w:r>
      <w:r>
        <w:rPr>
          <w:rFonts w:ascii="Times New Roman" w:eastAsia="TimesNewRomanPSMT" w:hAnsi="Times New Roman"/>
          <w:b/>
          <w:bCs/>
          <w:sz w:val="24"/>
          <w:szCs w:val="24"/>
        </w:rPr>
        <w:t>ОВЧИНСКОГО</w:t>
      </w:r>
      <w:r w:rsidRPr="000858CF">
        <w:rPr>
          <w:rFonts w:ascii="Times New Roman" w:eastAsia="TimesNewRomanPSMT" w:hAnsi="Times New Roman"/>
          <w:b/>
          <w:bCs/>
          <w:sz w:val="24"/>
          <w:szCs w:val="24"/>
        </w:rPr>
        <w:t xml:space="preserve"> СЕЛЬСКОГО ПОСЕЛЕНИЯ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 xml:space="preserve">Анализ состояния систем утилизации ТБО показал, </w:t>
      </w:r>
      <w:r w:rsidR="00725770">
        <w:rPr>
          <w:rFonts w:ascii="Times New Roman" w:eastAsia="TimesNewRomanPSMT" w:hAnsi="Times New Roman"/>
          <w:sz w:val="24"/>
          <w:szCs w:val="24"/>
        </w:rPr>
        <w:t>что поселение испытывает</w:t>
      </w:r>
      <w:r w:rsidRPr="000858CF">
        <w:rPr>
          <w:rFonts w:ascii="Times New Roman" w:eastAsia="TimesNewRomanPSMT" w:hAnsi="Times New Roman"/>
          <w:sz w:val="24"/>
          <w:szCs w:val="24"/>
        </w:rPr>
        <w:t xml:space="preserve"> трудности по организации вывоза мусора.  Это касается и жилых зон населенных пунктов, и прибрежных территорий и мест массового отдыха неорганизованных туристов и таких же неорганизованных местных жителей.  На территории района площадка временного хранения  ТБО организована в г</w:t>
      </w:r>
      <w:proofErr w:type="gramStart"/>
      <w:r w:rsidRPr="000858CF">
        <w:rPr>
          <w:rFonts w:ascii="Times New Roman" w:eastAsia="TimesNewRomanPSMT" w:hAnsi="Times New Roman"/>
          <w:sz w:val="24"/>
          <w:szCs w:val="24"/>
        </w:rPr>
        <w:t>.С</w:t>
      </w:r>
      <w:proofErr w:type="gramEnd"/>
      <w:r w:rsidRPr="000858CF">
        <w:rPr>
          <w:rFonts w:ascii="Times New Roman" w:eastAsia="TimesNewRomanPSMT" w:hAnsi="Times New Roman"/>
          <w:sz w:val="24"/>
          <w:szCs w:val="24"/>
        </w:rPr>
        <w:t>ураж.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Проектирование нового полигона в районе связано с долгосрочной перспективой развития системы утилизации ТБО муниципального образования.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Default="006342A5" w:rsidP="0063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0858CF">
        <w:rPr>
          <w:rFonts w:ascii="Times New Roman" w:eastAsia="TimesNewRomanPSMT" w:hAnsi="Times New Roman"/>
          <w:b/>
          <w:bCs/>
          <w:sz w:val="24"/>
          <w:szCs w:val="24"/>
        </w:rPr>
        <w:t xml:space="preserve">Обеспечение чистоты и порядка на территории </w:t>
      </w:r>
      <w:r>
        <w:rPr>
          <w:rFonts w:ascii="Times New Roman" w:eastAsia="TimesNewRomanPSMT" w:hAnsi="Times New Roman"/>
          <w:b/>
          <w:bCs/>
          <w:sz w:val="24"/>
          <w:szCs w:val="24"/>
        </w:rPr>
        <w:t>Овчинского</w:t>
      </w:r>
      <w:r w:rsidRPr="000858CF">
        <w:rPr>
          <w:rFonts w:ascii="Times New Roman" w:eastAsia="TimesNewRomanPSMT" w:hAnsi="Times New Roman"/>
          <w:b/>
          <w:bCs/>
          <w:sz w:val="24"/>
          <w:szCs w:val="24"/>
        </w:rPr>
        <w:t xml:space="preserve"> сельского</w:t>
      </w: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b/>
          <w:bCs/>
          <w:sz w:val="24"/>
          <w:szCs w:val="24"/>
        </w:rPr>
        <w:t>поселения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Pr="000858CF" w:rsidRDefault="006342A5" w:rsidP="006342A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8CF">
        <w:rPr>
          <w:rFonts w:ascii="Times New Roman" w:eastAsia="TimesNewRomanPSMT" w:hAnsi="Times New Roman" w:cs="Times New Roman"/>
          <w:b w:val="0"/>
          <w:sz w:val="24"/>
          <w:szCs w:val="24"/>
        </w:rPr>
        <w:t>На территории   поселения действуют «</w:t>
      </w:r>
      <w:r w:rsidRPr="000858CF">
        <w:rPr>
          <w:rFonts w:ascii="Times New Roman" w:hAnsi="Times New Roman" w:cs="Times New Roman"/>
          <w:b w:val="0"/>
          <w:sz w:val="24"/>
          <w:szCs w:val="24"/>
        </w:rPr>
        <w:t>Правила благоу</w:t>
      </w:r>
      <w:r>
        <w:rPr>
          <w:rFonts w:ascii="Times New Roman" w:hAnsi="Times New Roman" w:cs="Times New Roman"/>
          <w:b w:val="0"/>
          <w:sz w:val="24"/>
          <w:szCs w:val="24"/>
        </w:rPr>
        <w:t>стройства территории Овчинского</w:t>
      </w:r>
      <w:r w:rsidRPr="000858C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0858CF">
        <w:rPr>
          <w:rFonts w:ascii="Times New Roman" w:eastAsia="TimesNewRomanPSMT" w:hAnsi="Times New Roman" w:cs="Times New Roman"/>
          <w:b w:val="0"/>
          <w:sz w:val="24"/>
          <w:szCs w:val="24"/>
        </w:rPr>
        <w:t>», утвержденные решением Совета депутатов сельского поселения от</w:t>
      </w:r>
      <w:r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</w:t>
      </w:r>
      <w:r w:rsidR="00770C5A">
        <w:rPr>
          <w:rFonts w:ascii="Times New Roman" w:eastAsia="TimesNewRomanPSMT" w:hAnsi="Times New Roman" w:cs="Times New Roman"/>
          <w:b w:val="0"/>
          <w:sz w:val="24"/>
          <w:szCs w:val="24"/>
        </w:rPr>
        <w:lastRenderedPageBreak/>
        <w:t>27.12.2012 №152,</w:t>
      </w:r>
      <w:r w:rsidRPr="000858CF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которые устанавлива</w:t>
      </w:r>
      <w:r>
        <w:rPr>
          <w:rFonts w:ascii="Times New Roman" w:eastAsia="TimesNewRomanPSMT" w:hAnsi="Times New Roman" w:cs="Times New Roman"/>
          <w:b w:val="0"/>
          <w:sz w:val="24"/>
          <w:szCs w:val="24"/>
        </w:rPr>
        <w:t>ю</w:t>
      </w:r>
      <w:r w:rsidRPr="000858CF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т порядок содержания и организации уборки территории поселения, включая прилегающие к границам зданий, строений, сооружений и ограждений. Все юридические и физические лица, в т. ч. и индивидуальные предприниматели, расположенные или осуществляющие свою деятельность на территории </w:t>
      </w:r>
      <w:r>
        <w:rPr>
          <w:rFonts w:ascii="Times New Roman" w:eastAsia="TimesNewRomanPSMT" w:hAnsi="Times New Roman" w:cs="Times New Roman"/>
          <w:b w:val="0"/>
          <w:sz w:val="24"/>
          <w:szCs w:val="24"/>
        </w:rPr>
        <w:t>Овчинского</w:t>
      </w:r>
      <w:r w:rsidRPr="000858CF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сельского поселения, независимо от форм собственности и ведомственной принадлежности, должностные лица и граждане обязаны выполнять определенные требования. Территория сельского поселения закреплена за предприятиями, учреждениями, организациями независимо от организационно-правовых форм и физическими лицами для регулярной или периодической уборки и </w:t>
      </w:r>
      <w:proofErr w:type="gramStart"/>
      <w:r w:rsidRPr="000858CF">
        <w:rPr>
          <w:rFonts w:ascii="Times New Roman" w:eastAsia="TimesNewRomanPSMT" w:hAnsi="Times New Roman" w:cs="Times New Roman"/>
          <w:b w:val="0"/>
          <w:sz w:val="24"/>
          <w:szCs w:val="24"/>
        </w:rPr>
        <w:t>контроля за</w:t>
      </w:r>
      <w:proofErr w:type="gramEnd"/>
      <w:r w:rsidRPr="000858CF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соблюдением чистоты и порядка.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 xml:space="preserve">    Система санитарной очистки и уборки территорий должна предусматривать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рациональный сбор, быстрое удаление бытовых отходов (хозяйственно – бытовых), в том числе пищевых отходов из жилых и общественных зданий, предприятий торговли, общественного питания и культурно – бытового назначения; жидких - из зданий, не оборудованных системой канализации; уличного мусора и других бытовых отходов.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Зимняя уборка улиц, тротуаров и дорог заключается в своевременном удалении свежевыпавшего, а также уплотненного снега и наледи.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 xml:space="preserve">    Летняя уборка включает сбор мусора на дорогах и улицах, в местах общественного  пользования, в местах массового скопления людей. Периодичность выполнения основных операций по уборке устанавливается администрацией сельского поселения в зависимости от значимости (категорий) улиц.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 xml:space="preserve">    </w:t>
      </w:r>
      <w:proofErr w:type="gramStart"/>
      <w:r w:rsidRPr="000858CF">
        <w:rPr>
          <w:rFonts w:ascii="Times New Roman" w:eastAsia="TimesNewRomanPSMT" w:hAnsi="Times New Roman"/>
          <w:sz w:val="24"/>
          <w:szCs w:val="24"/>
        </w:rPr>
        <w:t>На всех улицах и остановках общественного транспорта, у магазинов и других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местах общего пользования юридическими лицами и гражданами, в ведении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которых находятся указанные территории (здания), должны быть выставлены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урны в соответствии с санитарными нормами Санитарные правила и нормы</w:t>
      </w:r>
      <w:r w:rsidR="003854E8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858CF">
        <w:rPr>
          <w:rFonts w:ascii="Times New Roman" w:eastAsia="TimesNewRomanPSMT" w:hAnsi="Times New Roman"/>
          <w:sz w:val="24"/>
          <w:szCs w:val="24"/>
        </w:rPr>
        <w:t>СанПиН</w:t>
      </w:r>
      <w:proofErr w:type="spellEnd"/>
      <w:r w:rsidRPr="000858CF">
        <w:rPr>
          <w:rFonts w:ascii="Times New Roman" w:eastAsia="TimesNewRomanPSMT" w:hAnsi="Times New Roman"/>
          <w:sz w:val="24"/>
          <w:szCs w:val="24"/>
        </w:rPr>
        <w:t xml:space="preserve"> 42–128–4690–88 «Санитарные правила содержания территорий</w:t>
      </w:r>
      <w:r w:rsidR="003854E8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населенных мест» (утв. Минздравом СССР 5 августа 1988г.</w:t>
      </w:r>
      <w:proofErr w:type="gramEnd"/>
      <w:r w:rsidRPr="000858CF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gramStart"/>
      <w:r w:rsidRPr="000858CF">
        <w:rPr>
          <w:rFonts w:ascii="Times New Roman" w:eastAsia="TimesNewRomanPSMT" w:hAnsi="Times New Roman"/>
          <w:sz w:val="24"/>
          <w:szCs w:val="24"/>
        </w:rPr>
        <w:t xml:space="preserve">N 4690–88), очистка урн должна производиться ежедневно по мере их наполнения.  </w:t>
      </w:r>
      <w:proofErr w:type="gramEnd"/>
    </w:p>
    <w:p w:rsidR="00770C5A" w:rsidRPr="00770C5A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770C5A">
        <w:rPr>
          <w:rFonts w:ascii="Times New Roman" w:eastAsia="TimesNewRomanPSMT" w:hAnsi="Times New Roman"/>
          <w:sz w:val="24"/>
          <w:szCs w:val="24"/>
        </w:rPr>
        <w:t xml:space="preserve">Сбор и вывоз твердых бытовых отходов в </w:t>
      </w:r>
      <w:proofErr w:type="spellStart"/>
      <w:r w:rsidRPr="00770C5A">
        <w:rPr>
          <w:rFonts w:ascii="Times New Roman" w:eastAsia="TimesNewRomanPSMT" w:hAnsi="Times New Roman"/>
          <w:sz w:val="24"/>
          <w:szCs w:val="24"/>
        </w:rPr>
        <w:t>Овчинском</w:t>
      </w:r>
      <w:proofErr w:type="spellEnd"/>
      <w:r w:rsidRPr="00770C5A">
        <w:rPr>
          <w:rFonts w:ascii="Times New Roman" w:eastAsia="TimesNewRomanPSMT" w:hAnsi="Times New Roman"/>
          <w:sz w:val="24"/>
          <w:szCs w:val="24"/>
        </w:rPr>
        <w:t xml:space="preserve"> сельском поселении осуществляет  </w:t>
      </w:r>
      <w:r w:rsidR="00770C5A" w:rsidRPr="00770C5A">
        <w:rPr>
          <w:rFonts w:ascii="Times New Roman" w:eastAsia="TimesNewRomanPSMT" w:hAnsi="Times New Roman"/>
          <w:sz w:val="24"/>
          <w:szCs w:val="24"/>
        </w:rPr>
        <w:t>ОАО «Чистая планета».</w:t>
      </w:r>
      <w:r w:rsidRPr="00770C5A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6342A5" w:rsidRPr="00770C5A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r w:rsidRPr="00770C5A">
        <w:rPr>
          <w:rFonts w:ascii="Times New Roman" w:eastAsia="TimesNewRomanPSMT" w:hAnsi="Times New Roman"/>
          <w:bCs/>
          <w:sz w:val="24"/>
          <w:szCs w:val="24"/>
        </w:rPr>
        <w:t xml:space="preserve">График </w:t>
      </w:r>
      <w:r w:rsidR="00770C5A" w:rsidRPr="00770C5A">
        <w:rPr>
          <w:rFonts w:ascii="Times New Roman" w:eastAsia="TimesNewRomanPSMT" w:hAnsi="Times New Roman"/>
          <w:bCs/>
          <w:sz w:val="24"/>
          <w:szCs w:val="24"/>
        </w:rPr>
        <w:t>ОАО «Чистая планета»</w:t>
      </w:r>
      <w:r w:rsidRPr="00770C5A">
        <w:rPr>
          <w:rFonts w:ascii="Times New Roman" w:eastAsia="TimesNewRomanPSMT" w:hAnsi="Times New Roman"/>
          <w:bCs/>
          <w:sz w:val="24"/>
          <w:szCs w:val="24"/>
        </w:rPr>
        <w:t xml:space="preserve"> по сбору ТБО прилагается</w:t>
      </w:r>
      <w:r w:rsidR="003854E8" w:rsidRPr="00770C5A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r w:rsidRPr="00770C5A">
        <w:rPr>
          <w:rFonts w:ascii="Times New Roman" w:eastAsia="TimesNewRomanPSMT" w:hAnsi="Times New Roman"/>
          <w:bCs/>
          <w:sz w:val="24"/>
          <w:szCs w:val="24"/>
        </w:rPr>
        <w:t>(приложение № 2).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r w:rsidRPr="006E3080">
        <w:rPr>
          <w:rFonts w:ascii="Times New Roman" w:eastAsia="TimesNewRomanPSMT" w:hAnsi="Times New Roman"/>
          <w:bCs/>
          <w:sz w:val="24"/>
          <w:szCs w:val="24"/>
        </w:rPr>
        <w:t>При необходимости ассенизационный транспорт жители поселения заказывают в МУП «Полигон» г</w:t>
      </w:r>
      <w:proofErr w:type="gramStart"/>
      <w:r w:rsidRPr="006E3080">
        <w:rPr>
          <w:rFonts w:ascii="Times New Roman" w:eastAsia="TimesNewRomanPSMT" w:hAnsi="Times New Roman"/>
          <w:bCs/>
          <w:sz w:val="24"/>
          <w:szCs w:val="24"/>
        </w:rPr>
        <w:t>.С</w:t>
      </w:r>
      <w:proofErr w:type="gramEnd"/>
      <w:r w:rsidRPr="006E3080">
        <w:rPr>
          <w:rFonts w:ascii="Times New Roman" w:eastAsia="TimesNewRomanPSMT" w:hAnsi="Times New Roman"/>
          <w:bCs/>
          <w:sz w:val="24"/>
          <w:szCs w:val="24"/>
        </w:rPr>
        <w:t>уража; МУП «Благоустройство» г.Суража.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Default="006342A5" w:rsidP="0063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0858CF">
        <w:rPr>
          <w:rFonts w:ascii="Times New Roman" w:eastAsia="TimesNewRomanPSMT" w:hAnsi="Times New Roman"/>
          <w:b/>
          <w:bCs/>
          <w:sz w:val="24"/>
          <w:szCs w:val="24"/>
        </w:rPr>
        <w:t>Сбор и вывоз крупногабаритных отходов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Cs/>
          <w:i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r w:rsidRPr="000858CF">
        <w:rPr>
          <w:rFonts w:ascii="Times New Roman" w:eastAsia="TimesNewRomanPSMT" w:hAnsi="Times New Roman"/>
          <w:bCs/>
          <w:sz w:val="24"/>
          <w:szCs w:val="24"/>
        </w:rPr>
        <w:t>Крупногабаритными отходами являются отходы от производства</w:t>
      </w:r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bCs/>
          <w:sz w:val="24"/>
          <w:szCs w:val="24"/>
        </w:rPr>
        <w:t>и</w:t>
      </w:r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gramStart"/>
      <w:r w:rsidRPr="000858CF">
        <w:rPr>
          <w:rFonts w:ascii="Times New Roman" w:eastAsia="TimesNewRomanPSMT" w:hAnsi="Times New Roman"/>
          <w:bCs/>
          <w:sz w:val="24"/>
          <w:szCs w:val="24"/>
        </w:rPr>
        <w:t>потребления</w:t>
      </w:r>
      <w:proofErr w:type="gram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bCs/>
          <w:sz w:val="24"/>
          <w:szCs w:val="24"/>
        </w:rPr>
        <w:t xml:space="preserve">являющиеся предметами размеры которых превышают 0.5 метра в высоту, ширину или длину. Вывоз крупногабаритных отходов осуществляется по мере их накопления, но не реже двух раз в месяц или по заявкам потребителей. Вывоз крупногабаритных отходов не может превышать 5 рабочих дней </w:t>
      </w:r>
      <w:proofErr w:type="gramStart"/>
      <w:r w:rsidRPr="000858CF">
        <w:rPr>
          <w:rFonts w:ascii="Times New Roman" w:eastAsia="TimesNewRomanPSMT" w:hAnsi="Times New Roman"/>
          <w:bCs/>
          <w:sz w:val="24"/>
          <w:szCs w:val="24"/>
        </w:rPr>
        <w:t>с даты поступления</w:t>
      </w:r>
      <w:proofErr w:type="gramEnd"/>
      <w:r w:rsidRPr="000858CF">
        <w:rPr>
          <w:rFonts w:ascii="Times New Roman" w:eastAsia="TimesNewRomanPSMT" w:hAnsi="Times New Roman"/>
          <w:bCs/>
          <w:sz w:val="24"/>
          <w:szCs w:val="24"/>
        </w:rPr>
        <w:t xml:space="preserve"> заявки от потребителя. 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Default="006342A5" w:rsidP="0063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0858CF">
        <w:rPr>
          <w:rFonts w:ascii="Times New Roman" w:eastAsia="TimesNewRomanPSMT" w:hAnsi="Times New Roman"/>
          <w:b/>
          <w:bCs/>
          <w:sz w:val="24"/>
          <w:szCs w:val="24"/>
        </w:rPr>
        <w:t>Сбор и вывоз твердых бытовых отходов организаций и предприятий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 xml:space="preserve">Юридические лица, иные хозяйствующие субъекты, осуществляющие свою деятельность на территории </w:t>
      </w:r>
      <w:r>
        <w:rPr>
          <w:rFonts w:ascii="Times New Roman" w:eastAsia="TimesNewRomanPSMT" w:hAnsi="Times New Roman"/>
          <w:sz w:val="24"/>
          <w:szCs w:val="24"/>
        </w:rPr>
        <w:t>Овчинского</w:t>
      </w:r>
      <w:r w:rsidRPr="000858CF">
        <w:rPr>
          <w:rFonts w:ascii="Times New Roman" w:eastAsia="TimesNewRomanPSMT" w:hAnsi="Times New Roman"/>
          <w:sz w:val="24"/>
          <w:szCs w:val="24"/>
        </w:rPr>
        <w:t xml:space="preserve"> сельского поселения, обязаны организовывать и проводить мероприятия по сбору, вывозу и утилизации мусора и твердых бытовых отходов.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Территория предприятий, организаций, учреждений и иных хозяйствующих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субъектов - часть территории, имеющая площадь, границы, местоположение,</w:t>
      </w:r>
      <w:r w:rsidR="003854E8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правовой статус и другие характеристики, отражаемые в Государственном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земельном кадастре, переданная (закрепленная) целевым назначением за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юридическим или физическим лицам на правах, предусмотренных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 xml:space="preserve">законодательством. Прилегающая территория - территория, </w:t>
      </w:r>
      <w:r w:rsidRPr="000858CF">
        <w:rPr>
          <w:rFonts w:ascii="Times New Roman" w:eastAsia="TimesNewRomanPSMT" w:hAnsi="Times New Roman"/>
          <w:sz w:val="24"/>
          <w:szCs w:val="24"/>
        </w:rPr>
        <w:lastRenderedPageBreak/>
        <w:t>непосредственно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примыкающая к границам здания или сооружения, ограждению, строительной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площадке, объектам торговли и иным объектам, находящимся на балансе, в собственности, владении, аренде у юридических или физических лиц, в т. ч. и у индивидуальных предпринимателей. За отдельными предприятиями и организациями в ряде случаев могут быть закреплены для уборки и содержания территории, не находящиеся в непосредственной близости от этих предприятий и организаций, но имеющие связь с их производственной, хозяйственной или иной деятельностью.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 xml:space="preserve">     </w:t>
      </w:r>
      <w:proofErr w:type="gramStart"/>
      <w:r w:rsidRPr="000858CF">
        <w:rPr>
          <w:rFonts w:ascii="Times New Roman" w:eastAsia="TimesNewRomanPSMT" w:hAnsi="Times New Roman"/>
          <w:sz w:val="24"/>
          <w:szCs w:val="24"/>
        </w:rPr>
        <w:t>Уборка и содержание объектов с обособленной территорией (клубы, ФАП и т. д.) на расстоянии 10 метров по периметру ограждения, а также отдельно стоящих объектов (киоски, магазины и т. д.), независимо от формы собственности и прилегающей к ним территории на расстоянии 10 метров от крайней стены здания, сооружения по всему периметру, осуществляется силами граждан и организаций, в чьем ведении или владении</w:t>
      </w:r>
      <w:proofErr w:type="gramEnd"/>
      <w:r w:rsidRPr="000858CF">
        <w:rPr>
          <w:rFonts w:ascii="Times New Roman" w:eastAsia="TimesNewRomanPSMT" w:hAnsi="Times New Roman"/>
          <w:sz w:val="24"/>
          <w:szCs w:val="24"/>
        </w:rPr>
        <w:t xml:space="preserve"> находятся эти объекты.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 xml:space="preserve">        Территории предприятий и организаций всех форм собственности, подъездные пути к ним, а также санитарно-защитные зоны предприятий убираются силами этих предприятий (организаций). Санитарно-защитные зоны предприятий определяются в соответствии с требованиями </w:t>
      </w:r>
      <w:proofErr w:type="spellStart"/>
      <w:r w:rsidRPr="000858CF">
        <w:rPr>
          <w:rFonts w:ascii="Times New Roman" w:eastAsia="TimesNewRomanPSMT" w:hAnsi="Times New Roman"/>
          <w:sz w:val="24"/>
          <w:szCs w:val="24"/>
        </w:rPr>
        <w:t>СанПиН</w:t>
      </w:r>
      <w:proofErr w:type="spellEnd"/>
      <w:r w:rsidRPr="000858CF">
        <w:rPr>
          <w:rFonts w:ascii="Times New Roman" w:eastAsia="TimesNewRomanPSMT" w:hAnsi="Times New Roman"/>
          <w:sz w:val="24"/>
          <w:szCs w:val="24"/>
        </w:rPr>
        <w:t xml:space="preserve"> 2.2.1/2.1.1.1200-ФЗ «Санитарно-защитные зоны и санитарная классификация предприятий, сооружений и иных объектов». Территории строительных площадок и подъездные пути к ним должны содержаться в соответствии со </w:t>
      </w:r>
      <w:proofErr w:type="spellStart"/>
      <w:r w:rsidRPr="000858CF">
        <w:rPr>
          <w:rFonts w:ascii="Times New Roman" w:eastAsia="TimesNewRomanPSMT" w:hAnsi="Times New Roman"/>
          <w:sz w:val="24"/>
          <w:szCs w:val="24"/>
        </w:rPr>
        <w:t>СНиП</w:t>
      </w:r>
      <w:proofErr w:type="spellEnd"/>
      <w:r w:rsidRPr="000858CF">
        <w:rPr>
          <w:rFonts w:ascii="Times New Roman" w:eastAsia="TimesNewRomanPSMT" w:hAnsi="Times New Roman"/>
          <w:sz w:val="24"/>
          <w:szCs w:val="24"/>
        </w:rPr>
        <w:t xml:space="preserve"> 3.01.01–85 «Организация строительного производства», СП 12–136-2002. Уборка территории вокруг строительных площадок не менее чем в 10 метровой зоне по периметру (с учетом границ градостроительной обстановки) и подъездных путей осуществляется силами строительной организации, или застройщика (по их договору).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Для обеспечения сбора и вывоза твердых бытовых отходов организации, предприятия и индивидуальные предприниматели заключают с эксплуатирующими организациями договор на уборку прилегающих территорий (либо убирают прилегающую территорию самостоятельно), договор на складирование твердых бытовых отходов и договор на вывоз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 xml:space="preserve">твердых отходов, </w:t>
      </w:r>
      <w:proofErr w:type="gramStart"/>
      <w:r w:rsidRPr="000858CF">
        <w:rPr>
          <w:rFonts w:ascii="Times New Roman" w:eastAsia="TimesNewRomanPSMT" w:hAnsi="Times New Roman"/>
          <w:sz w:val="24"/>
          <w:szCs w:val="24"/>
        </w:rPr>
        <w:t>который</w:t>
      </w:r>
      <w:proofErr w:type="gramEnd"/>
      <w:r w:rsidRPr="000858CF">
        <w:rPr>
          <w:rFonts w:ascii="Times New Roman" w:eastAsia="TimesNewRomanPSMT" w:hAnsi="Times New Roman"/>
          <w:sz w:val="24"/>
          <w:szCs w:val="24"/>
        </w:rPr>
        <w:t xml:space="preserve"> заключается со специализированной организацией.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Default="006342A5" w:rsidP="0063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0858CF">
        <w:rPr>
          <w:rFonts w:ascii="Times New Roman" w:eastAsia="TimesNewRomanPSMT" w:hAnsi="Times New Roman"/>
          <w:b/>
          <w:bCs/>
          <w:sz w:val="24"/>
          <w:szCs w:val="24"/>
        </w:rPr>
        <w:t>Сбор и вывоз твердых бытовых отходов населения, проживающего в</w:t>
      </w: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b/>
          <w:bCs/>
          <w:sz w:val="24"/>
          <w:szCs w:val="24"/>
        </w:rPr>
        <w:t>частных домовладениях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Собственники, владельцы, пользователи и арендаторы объектов индивидуального жилого сектора обязаны: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- содержать в чистоте свои участки, палисадники, придомовые территории на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расстоянии 10 метров по всему периметру земельного участка, выезды на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проезжую часть дороги;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- своевременно удалять отходы, содержимое выгребных ям, грязь и снег своими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 xml:space="preserve">силами и средствами или силами эксплуатирующих организаций по </w:t>
      </w:r>
      <w:proofErr w:type="spellStart"/>
      <w:r w:rsidRPr="000858CF">
        <w:rPr>
          <w:rFonts w:ascii="Times New Roman" w:eastAsia="TimesNewRomanPSMT" w:hAnsi="Times New Roman"/>
          <w:sz w:val="24"/>
          <w:szCs w:val="24"/>
        </w:rPr>
        <w:t>уборкесела</w:t>
      </w:r>
      <w:proofErr w:type="spellEnd"/>
      <w:r w:rsidRPr="000858CF">
        <w:rPr>
          <w:rFonts w:ascii="Times New Roman" w:eastAsia="TimesNewRomanPSMT" w:hAnsi="Times New Roman"/>
          <w:sz w:val="24"/>
          <w:szCs w:val="24"/>
        </w:rPr>
        <w:t xml:space="preserve"> на договорной основе;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- иметь оборудованную выгребную яму, не допускать сооружения выгребных ям на газонах, вблизи трасс питьевого водопровода, водоразборных колонок, объектов уличного благоустройства (цветников, скамеек, беседок);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- не допускать сжигания, захоронения в земле и выбрасывания на улиц</w:t>
      </w:r>
      <w:proofErr w:type="gramStart"/>
      <w:r w:rsidRPr="000858CF">
        <w:rPr>
          <w:rFonts w:ascii="Times New Roman" w:eastAsia="TimesNewRomanPSMT" w:hAnsi="Times New Roman"/>
          <w:sz w:val="24"/>
          <w:szCs w:val="24"/>
        </w:rPr>
        <w:t>у(</w:t>
      </w:r>
      <w:proofErr w:type="gramEnd"/>
      <w:r w:rsidRPr="000858CF">
        <w:rPr>
          <w:rFonts w:ascii="Times New Roman" w:eastAsia="TimesNewRomanPSMT" w:hAnsi="Times New Roman"/>
          <w:sz w:val="24"/>
          <w:szCs w:val="24"/>
        </w:rPr>
        <w:t>включая водоотводящие лотки, канавы, закрытые сети и колодцы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858CF">
        <w:rPr>
          <w:rFonts w:ascii="Times New Roman" w:eastAsia="TimesNewRomanPSMT" w:hAnsi="Times New Roman"/>
          <w:sz w:val="24"/>
          <w:szCs w:val="24"/>
        </w:rPr>
        <w:t>хозфекальной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канализации)  отходов  (в том числе упаковочных материалов, пластиковых бутылок, полиэтиленовых пакетов, металлических банок, стекла, строительного мусора, рубероида, садово-огородной гнили), трупов животных, пищевых отбросов и фекальных нечистот;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- не допускать без согласования уполномоченных органов складирование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стройматериалов, размещение транспортных средств, иной техники и</w:t>
      </w:r>
      <w:r w:rsidR="003854E8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оборудования в зеленой зоне, на улицах, в переулках и тупиках (в том числе</w:t>
      </w:r>
      <w:r w:rsidR="003854E8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перед домами, в промежутках между домами и иными постройками);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- после проведения месячника по благоустройству обеспечить в трехдневный</w:t>
      </w:r>
      <w:r w:rsidR="003854E8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срок вывоз за свой счет всего дворового мусора на свалку (полигон по</w:t>
      </w:r>
      <w:r w:rsidR="003854E8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захоронению твердых бытовых отходов);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lastRenderedPageBreak/>
        <w:t>- предъявлять для осмотра представителям администрации сельского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поселения, органам санитарно-эпидемиологического, земельного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экологического контроля дворовые объекты санитарной очистки (выгребные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 xml:space="preserve">ямы, индивидуальные контейнеры и помещения для сбора мусора, компостные ямы и кучи, лотки, сети ливневой и </w:t>
      </w:r>
      <w:proofErr w:type="spellStart"/>
      <w:r w:rsidRPr="000858CF">
        <w:rPr>
          <w:rFonts w:ascii="Times New Roman" w:eastAsia="TimesNewRomanPSMT" w:hAnsi="Times New Roman"/>
          <w:sz w:val="24"/>
          <w:szCs w:val="24"/>
        </w:rPr>
        <w:t>хозбытовой</w:t>
      </w:r>
      <w:proofErr w:type="spellEnd"/>
      <w:r w:rsidRPr="000858CF">
        <w:rPr>
          <w:rFonts w:ascii="Times New Roman" w:eastAsia="TimesNewRomanPSMT" w:hAnsi="Times New Roman"/>
          <w:sz w:val="24"/>
          <w:szCs w:val="24"/>
        </w:rPr>
        <w:t xml:space="preserve"> канализации, объекты локального отопления).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Эксплуатирующие организации по уборке и санитарной очистке обязаны: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- предоставлять в соответствии с договором по установленному графику услуг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по сбору и вывозу твердых бытовых отходов на свалку и содержимого выгребных ям на очистные сооружения;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- регулярно не реже одного раза в год на договорных условиях производить очистку водоотводящих канав и лотков от грязи и мусора и вывоз осадка для обезвреживания на площадку временного хранения твердых бытовых отходов;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- вывозить по заявкам и за счет владельцев крупногабаритные отходы (включая ветви и стволы деревьев) к местам захоронения или утилизации по мере их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накопления во дворах;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 xml:space="preserve">- осуществлять </w:t>
      </w:r>
      <w:proofErr w:type="gramStart"/>
      <w:r w:rsidRPr="000858CF">
        <w:rPr>
          <w:rFonts w:ascii="Times New Roman" w:eastAsia="TimesNewRomanPSMT" w:hAnsi="Times New Roman"/>
          <w:sz w:val="24"/>
          <w:szCs w:val="24"/>
        </w:rPr>
        <w:t>контроль за</w:t>
      </w:r>
      <w:proofErr w:type="gramEnd"/>
      <w:r w:rsidRPr="000858CF">
        <w:rPr>
          <w:rFonts w:ascii="Times New Roman" w:eastAsia="TimesNewRomanPSMT" w:hAnsi="Times New Roman"/>
          <w:sz w:val="24"/>
          <w:szCs w:val="24"/>
        </w:rPr>
        <w:t xml:space="preserve"> своевременной санитарной очисткой в частном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жилом секторе и оплатой жильцами в установленные сроки услуг по</w:t>
      </w:r>
      <w:r w:rsidR="003854E8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санитарной очистке (вывозу отходов и др.);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- оказывать жильцам помощь в организации и проведении работ по санитарной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очистке придомовых территорий и прилегающих участков проезжей части ули</w:t>
      </w:r>
      <w:proofErr w:type="gramStart"/>
      <w:r w:rsidRPr="000858CF">
        <w:rPr>
          <w:rFonts w:ascii="Times New Roman" w:eastAsia="TimesNewRomanPSMT" w:hAnsi="Times New Roman"/>
          <w:sz w:val="24"/>
          <w:szCs w:val="24"/>
        </w:rPr>
        <w:t>ц(</w:t>
      </w:r>
      <w:proofErr w:type="gramEnd"/>
      <w:r w:rsidRPr="000858CF">
        <w:rPr>
          <w:rFonts w:ascii="Times New Roman" w:eastAsia="TimesNewRomanPSMT" w:hAnsi="Times New Roman"/>
          <w:sz w:val="24"/>
          <w:szCs w:val="24"/>
        </w:rPr>
        <w:t>включая очистку и ремонт водоотводящих канав, лотков, сетей);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- оповещать жильцов о сроках проведения месячников по благоустройству,</w:t>
      </w:r>
      <w:r w:rsidR="003854E8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времени и порядке сбора и вывоза крупногабаритных отходов.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На территории сельского поселения периодически образуются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несанкционированные свалки, которые силами администрации сельского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поселения ликвидируются. Стихийные свалки отрицательно влияют на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окружающую среду: они привлекают птиц, насекомых, а в жаркое время при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определенных условиях некоторые отходы могут возгораться, загрязняя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0858CF">
        <w:rPr>
          <w:rFonts w:ascii="Times New Roman" w:eastAsia="TimesNewRomanPSMT" w:hAnsi="Times New Roman"/>
          <w:sz w:val="24"/>
          <w:szCs w:val="24"/>
        </w:rPr>
        <w:t>атмосферный воздух продуктами горения и создавая</w:t>
      </w:r>
      <w:proofErr w:type="gramEnd"/>
      <w:r w:rsidRPr="000858CF">
        <w:rPr>
          <w:rFonts w:ascii="Times New Roman" w:eastAsia="TimesNewRomanPSMT" w:hAnsi="Times New Roman"/>
          <w:sz w:val="24"/>
          <w:szCs w:val="24"/>
        </w:rPr>
        <w:t xml:space="preserve"> пожароопасную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обстановку.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Мероприятия по развитию системы сбора ТБО в поселении: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- обустройство мест для приема ТБО у населения, установка на территории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населенных пунктов контейнеров для сбора мусора, организация мобильного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вывоза мусора непосредственно от частных домов;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- установка контейнеров для сбора ТБО в местах массового отдыха граждан;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- организация обслуживания мест сбора ТБО;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- своевременный вывоз мусора с территории жилой застройки;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- регулярное проведение работ по удалению несанкционированных свалок;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- введение элементов финансового поощрения добровольных бригад,</w:t>
      </w:r>
      <w:r w:rsidR="003854E8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 xml:space="preserve">собирающих </w:t>
      </w:r>
      <w:proofErr w:type="gramStart"/>
      <w:r w:rsidRPr="000858CF">
        <w:rPr>
          <w:rFonts w:ascii="Times New Roman" w:eastAsia="TimesNewRomanPSMT" w:hAnsi="Times New Roman"/>
          <w:sz w:val="24"/>
          <w:szCs w:val="24"/>
        </w:rPr>
        <w:t xml:space="preserve">не </w:t>
      </w:r>
      <w:proofErr w:type="spellStart"/>
      <w:r w:rsidRPr="000858CF">
        <w:rPr>
          <w:rFonts w:ascii="Times New Roman" w:eastAsia="TimesNewRomanPSMT" w:hAnsi="Times New Roman"/>
          <w:sz w:val="24"/>
          <w:szCs w:val="24"/>
        </w:rPr>
        <w:t>санкционированно</w:t>
      </w:r>
      <w:proofErr w:type="spellEnd"/>
      <w:proofErr w:type="gramEnd"/>
      <w:r w:rsidRPr="000858CF">
        <w:rPr>
          <w:rFonts w:ascii="Times New Roman" w:eastAsia="TimesNewRomanPSMT" w:hAnsi="Times New Roman"/>
          <w:sz w:val="24"/>
          <w:szCs w:val="24"/>
        </w:rPr>
        <w:t xml:space="preserve"> складированный мусор и транспортирующих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его на площадку временного хранения ТБО.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В таблице 7 приведен примерный перечень отходов, образование которых</w:t>
      </w:r>
      <w:r w:rsidR="003854E8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возможно на территории сельского поселения.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9"/>
        <w:gridCol w:w="2641"/>
        <w:gridCol w:w="2089"/>
        <w:gridCol w:w="1965"/>
        <w:gridCol w:w="2227"/>
      </w:tblGrid>
      <w:tr w:rsidR="006342A5" w:rsidRPr="000858CF" w:rsidTr="00CA3731">
        <w:tc>
          <w:tcPr>
            <w:tcW w:w="649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/</w:t>
            </w:r>
            <w:proofErr w:type="spellStart"/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1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Наименование отхода</w:t>
            </w:r>
          </w:p>
        </w:tc>
        <w:tc>
          <w:tcPr>
            <w:tcW w:w="2089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Код по ФККО</w:t>
            </w:r>
          </w:p>
        </w:tc>
        <w:tc>
          <w:tcPr>
            <w:tcW w:w="1965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Класс опасности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Место размещения отхода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6342A5" w:rsidRPr="000858CF" w:rsidTr="00CA3731">
        <w:tc>
          <w:tcPr>
            <w:tcW w:w="649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1.</w:t>
            </w:r>
          </w:p>
        </w:tc>
        <w:tc>
          <w:tcPr>
            <w:tcW w:w="2641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Отходы из жилищ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несортированные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(исключая</w:t>
            </w:r>
            <w:proofErr w:type="gramEnd"/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крупногабаритные)</w:t>
            </w:r>
          </w:p>
        </w:tc>
        <w:tc>
          <w:tcPr>
            <w:tcW w:w="2089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9110010001004</w:t>
            </w:r>
          </w:p>
        </w:tc>
        <w:tc>
          <w:tcPr>
            <w:tcW w:w="1965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2227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Вывоз на площадку временного хранения</w:t>
            </w:r>
          </w:p>
        </w:tc>
      </w:tr>
      <w:tr w:rsidR="006342A5" w:rsidRPr="000858CF" w:rsidTr="00CA3731">
        <w:tc>
          <w:tcPr>
            <w:tcW w:w="649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2.</w:t>
            </w:r>
          </w:p>
        </w:tc>
        <w:tc>
          <w:tcPr>
            <w:tcW w:w="2641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 xml:space="preserve">Мусор от </w:t>
            </w:r>
            <w:proofErr w:type="gramStart"/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бытовых</w:t>
            </w:r>
            <w:proofErr w:type="gramEnd"/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помещений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организаций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несортированный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(исключая</w:t>
            </w:r>
            <w:proofErr w:type="gramEnd"/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крупногабаритный)</w:t>
            </w:r>
          </w:p>
        </w:tc>
        <w:tc>
          <w:tcPr>
            <w:tcW w:w="2089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91200401004</w:t>
            </w:r>
          </w:p>
        </w:tc>
        <w:tc>
          <w:tcPr>
            <w:tcW w:w="1965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4</w:t>
            </w:r>
          </w:p>
        </w:tc>
        <w:tc>
          <w:tcPr>
            <w:tcW w:w="2227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Вывоз на площадку временного хранения</w:t>
            </w:r>
          </w:p>
        </w:tc>
      </w:tr>
      <w:tr w:rsidR="006342A5" w:rsidRPr="000858CF" w:rsidTr="00CA3731">
        <w:tc>
          <w:tcPr>
            <w:tcW w:w="649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41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 xml:space="preserve">Отходы (мусор) </w:t>
            </w:r>
            <w:proofErr w:type="gramStart"/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от</w:t>
            </w:r>
            <w:proofErr w:type="gramEnd"/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уборки территории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и помещений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объектов оптово-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розничной торговли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продовольственными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товарами</w:t>
            </w:r>
          </w:p>
        </w:tc>
        <w:tc>
          <w:tcPr>
            <w:tcW w:w="2089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9120110001005</w:t>
            </w:r>
          </w:p>
        </w:tc>
        <w:tc>
          <w:tcPr>
            <w:tcW w:w="1965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6342A5" w:rsidRPr="000858CF" w:rsidRDefault="006342A5" w:rsidP="00CA373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5</w:t>
            </w:r>
          </w:p>
        </w:tc>
        <w:tc>
          <w:tcPr>
            <w:tcW w:w="2227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Вывоз на площадку временного хранения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6342A5" w:rsidRPr="000858CF" w:rsidTr="00CA3731">
        <w:tc>
          <w:tcPr>
            <w:tcW w:w="649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4.</w:t>
            </w:r>
          </w:p>
        </w:tc>
        <w:tc>
          <w:tcPr>
            <w:tcW w:w="2641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 xml:space="preserve">Отходы (мусор) </w:t>
            </w:r>
            <w:proofErr w:type="gramStart"/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от</w:t>
            </w:r>
            <w:proofErr w:type="gramEnd"/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уборки территории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и помещений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учебно</w:t>
            </w:r>
            <w:proofErr w:type="spellEnd"/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воспитательных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учреждений</w:t>
            </w:r>
          </w:p>
        </w:tc>
        <w:tc>
          <w:tcPr>
            <w:tcW w:w="2089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9120130001005</w:t>
            </w:r>
          </w:p>
        </w:tc>
        <w:tc>
          <w:tcPr>
            <w:tcW w:w="1965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5</w:t>
            </w:r>
          </w:p>
        </w:tc>
        <w:tc>
          <w:tcPr>
            <w:tcW w:w="2227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Вывоз на площадку временного хранения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6342A5" w:rsidRPr="000858CF" w:rsidTr="00CA3731">
        <w:tc>
          <w:tcPr>
            <w:tcW w:w="649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5.</w:t>
            </w:r>
          </w:p>
        </w:tc>
        <w:tc>
          <w:tcPr>
            <w:tcW w:w="2641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Полиэтиленовая тара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поврежденная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5710290313995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5</w:t>
            </w:r>
          </w:p>
        </w:tc>
        <w:tc>
          <w:tcPr>
            <w:tcW w:w="2227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Ежегодная передача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отходов предприятиям,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имеющим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соответствующий вид</w:t>
            </w:r>
          </w:p>
          <w:p w:rsidR="006342A5" w:rsidRPr="000858CF" w:rsidRDefault="006342A5" w:rsidP="00CA3731">
            <w:pPr>
              <w:tabs>
                <w:tab w:val="right" w:pos="20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лицензии</w:t>
            </w: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ab/>
            </w:r>
          </w:p>
        </w:tc>
      </w:tr>
      <w:tr w:rsidR="006342A5" w:rsidRPr="000858CF" w:rsidTr="00CA3731">
        <w:tc>
          <w:tcPr>
            <w:tcW w:w="649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6.</w:t>
            </w:r>
          </w:p>
        </w:tc>
        <w:tc>
          <w:tcPr>
            <w:tcW w:w="2641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Отходы полиэтилена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в виде пленки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5710290201995</w:t>
            </w:r>
          </w:p>
        </w:tc>
        <w:tc>
          <w:tcPr>
            <w:tcW w:w="1965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5</w:t>
            </w:r>
          </w:p>
        </w:tc>
        <w:tc>
          <w:tcPr>
            <w:tcW w:w="2227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Ежегодная передача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отходов предприятиям,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имеющим</w:t>
            </w:r>
            <w:proofErr w:type="gramEnd"/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 xml:space="preserve"> соответствующий вид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лицензии</w:t>
            </w:r>
          </w:p>
        </w:tc>
      </w:tr>
      <w:tr w:rsidR="006342A5" w:rsidRPr="000858CF" w:rsidTr="00CA3731">
        <w:tc>
          <w:tcPr>
            <w:tcW w:w="649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7.</w:t>
            </w:r>
          </w:p>
        </w:tc>
        <w:tc>
          <w:tcPr>
            <w:tcW w:w="2641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 xml:space="preserve"> Стеклянный бой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незагрязненный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3140080201995</w:t>
            </w:r>
          </w:p>
        </w:tc>
        <w:tc>
          <w:tcPr>
            <w:tcW w:w="1965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5</w:t>
            </w:r>
          </w:p>
        </w:tc>
        <w:tc>
          <w:tcPr>
            <w:tcW w:w="2227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Ежегодная передача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отходов предприятиям,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(исключая бой</w:t>
            </w:r>
            <w:proofErr w:type="gramEnd"/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 xml:space="preserve">стекла </w:t>
            </w:r>
            <w:proofErr w:type="spellStart"/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электронно</w:t>
            </w:r>
            <w:proofErr w:type="spellEnd"/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лучевых трубок и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люминесцентных</w:t>
            </w:r>
          </w:p>
          <w:p w:rsidR="006342A5" w:rsidRPr="000858CF" w:rsidRDefault="006342A5" w:rsidP="00CA3731">
            <w:pPr>
              <w:tabs>
                <w:tab w:val="left" w:pos="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ламп)</w:t>
            </w: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ab/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имеющим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соответствующий вид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лицензии</w:t>
            </w:r>
          </w:p>
        </w:tc>
      </w:tr>
      <w:tr w:rsidR="006342A5" w:rsidRPr="000858CF" w:rsidTr="00CA3731">
        <w:tc>
          <w:tcPr>
            <w:tcW w:w="649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8.</w:t>
            </w:r>
          </w:p>
        </w:tc>
        <w:tc>
          <w:tcPr>
            <w:tcW w:w="2641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Лом черных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металлов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несортированный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3513010001995</w:t>
            </w:r>
          </w:p>
        </w:tc>
        <w:tc>
          <w:tcPr>
            <w:tcW w:w="1965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5</w:t>
            </w:r>
          </w:p>
        </w:tc>
        <w:tc>
          <w:tcPr>
            <w:tcW w:w="2227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Ежегодная передача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отходов предприятиям,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имеющим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соответствующий вид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лицензии</w:t>
            </w:r>
          </w:p>
        </w:tc>
      </w:tr>
      <w:tr w:rsidR="006342A5" w:rsidRPr="000858CF" w:rsidTr="00CA3731">
        <w:trPr>
          <w:trHeight w:val="2412"/>
        </w:trPr>
        <w:tc>
          <w:tcPr>
            <w:tcW w:w="649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41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 xml:space="preserve">Тара и упаковка </w:t>
            </w:r>
            <w:proofErr w:type="gramStart"/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из</w:t>
            </w:r>
            <w:proofErr w:type="gramEnd"/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алюминия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незагрязненная,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потерявшая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потребительские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свойства и брак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3531010313995</w:t>
            </w:r>
          </w:p>
          <w:p w:rsidR="006342A5" w:rsidRPr="000858CF" w:rsidRDefault="006342A5" w:rsidP="00CA3731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6342A5" w:rsidRPr="000858CF" w:rsidRDefault="006342A5" w:rsidP="00CA3731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6342A5" w:rsidRPr="000858CF" w:rsidRDefault="006342A5" w:rsidP="00CA3731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6342A5" w:rsidRPr="000858CF" w:rsidRDefault="006342A5" w:rsidP="00CA3731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6342A5" w:rsidRPr="000858CF" w:rsidRDefault="006342A5" w:rsidP="00CA3731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6342A5" w:rsidRPr="000858CF" w:rsidRDefault="006342A5" w:rsidP="00CA3731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6342A5" w:rsidRPr="000858CF" w:rsidRDefault="006342A5" w:rsidP="00CA3731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6342A5" w:rsidRPr="000858CF" w:rsidRDefault="006342A5" w:rsidP="00CA3731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6342A5" w:rsidRPr="000858CF" w:rsidRDefault="006342A5" w:rsidP="00CA3731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5</w:t>
            </w:r>
          </w:p>
        </w:tc>
        <w:tc>
          <w:tcPr>
            <w:tcW w:w="2227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Ежегодная передача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отходов предприятиям,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имеющим</w:t>
            </w:r>
            <w:proofErr w:type="gramEnd"/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 xml:space="preserve"> соответствующий вид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лицензии</w:t>
            </w:r>
          </w:p>
        </w:tc>
      </w:tr>
      <w:tr w:rsidR="006342A5" w:rsidRPr="000858CF" w:rsidTr="00CA3731">
        <w:tc>
          <w:tcPr>
            <w:tcW w:w="649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10.</w:t>
            </w:r>
          </w:p>
        </w:tc>
        <w:tc>
          <w:tcPr>
            <w:tcW w:w="2641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Отходы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упаковочного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картона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незагрязненные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1871020201005</w:t>
            </w:r>
          </w:p>
        </w:tc>
        <w:tc>
          <w:tcPr>
            <w:tcW w:w="1965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5</w:t>
            </w:r>
          </w:p>
        </w:tc>
        <w:tc>
          <w:tcPr>
            <w:tcW w:w="2227" w:type="dxa"/>
          </w:tcPr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Ежегодная передача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отходов предприятиям,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имеющим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соответствующий вид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858CF">
              <w:rPr>
                <w:rFonts w:ascii="Times New Roman" w:eastAsia="TimesNewRomanPSMT" w:hAnsi="Times New Roman"/>
                <w:sz w:val="24"/>
                <w:szCs w:val="24"/>
              </w:rPr>
              <w:t>лицензии</w:t>
            </w:r>
          </w:p>
          <w:p w:rsidR="006342A5" w:rsidRPr="000858CF" w:rsidRDefault="006342A5" w:rsidP="00CA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</w:tbl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Default="006342A5" w:rsidP="0063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0858CF">
        <w:rPr>
          <w:rFonts w:ascii="Times New Roman" w:eastAsia="TimesNewRomanPSMT" w:hAnsi="Times New Roman"/>
          <w:b/>
          <w:bCs/>
          <w:sz w:val="24"/>
          <w:szCs w:val="24"/>
        </w:rPr>
        <w:t>Основные направления работы администрации сельского поселения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Совершенствование нормативной правовой базы, обеспечивающей правовые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экономические условия деятельности и взаимоотношения участников процесса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обращения с отходами на всех стадиях.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Определение приоритетов стратегии в развитии системы обращения с отходами, разработка и утверждение Концепции обращения с отходами.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Разработка и реализация инвестиционных проектов по обращению с отходами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производства и потребления.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Обобщая вышеизложенное, необходимо сказать, что очистка территорий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 xml:space="preserve">населенных пунктов является </w:t>
      </w:r>
      <w:proofErr w:type="spellStart"/>
      <w:r w:rsidRPr="000858CF">
        <w:rPr>
          <w:rFonts w:ascii="Times New Roman" w:eastAsia="TimesNewRomanPSMT" w:hAnsi="Times New Roman"/>
          <w:sz w:val="24"/>
          <w:szCs w:val="24"/>
        </w:rPr>
        <w:t>многоаспектной</w:t>
      </w:r>
      <w:proofErr w:type="spellEnd"/>
      <w:r w:rsidRPr="000858CF">
        <w:rPr>
          <w:rFonts w:ascii="Times New Roman" w:eastAsia="TimesNewRomanPSMT" w:hAnsi="Times New Roman"/>
          <w:sz w:val="24"/>
          <w:szCs w:val="24"/>
        </w:rPr>
        <w:t>, а решение сложных задач не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проводят в одно действие. Выстроить стройную систему, включающую все</w:t>
      </w:r>
      <w:r>
        <w:rPr>
          <w:rFonts w:ascii="Times New Roman" w:eastAsia="TimesNewRomanPSMT" w:hAnsi="Times New Roman"/>
          <w:sz w:val="24"/>
          <w:szCs w:val="24"/>
        </w:rPr>
        <w:t xml:space="preserve"> вопросы очистки территории Овчинского</w:t>
      </w:r>
      <w:r w:rsidRPr="000858CF">
        <w:rPr>
          <w:rFonts w:ascii="Times New Roman" w:eastAsia="TimesNewRomanPSMT" w:hAnsi="Times New Roman"/>
          <w:sz w:val="24"/>
          <w:szCs w:val="24"/>
        </w:rPr>
        <w:t xml:space="preserve"> сельского поселения, обращения с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отходами от сбора до переработки, требует определенных затрат для решения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задач - экологических, экономических, технологических, законодательных,</w:t>
      </w:r>
      <w:r w:rsidR="003854E8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социальных, научных, информационных и этических.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342A5" w:rsidRDefault="006342A5" w:rsidP="0063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0858CF">
        <w:rPr>
          <w:rFonts w:ascii="Times New Roman" w:eastAsia="TimesNewRomanPSMT" w:hAnsi="Times New Roman"/>
          <w:b/>
          <w:bCs/>
          <w:sz w:val="24"/>
          <w:szCs w:val="24"/>
        </w:rPr>
        <w:t>Рекомендации для поэтапной организации системы селективного сбора ТБО на территории поселения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1. С целью сокращения объемов отходов, подлежащих депонированию на полигоне, а также с целью использования и переработки вторичного сырья в пригодную для использования продукцию, на предприятии необходимо предусмотреть мероприятия по раздельному сбору и вторичной переработке компонентов отходов, вывозимых на полигон: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- установить на контейнерной площадке временного накопления отходов,</w:t>
      </w:r>
      <w:r w:rsidR="003854E8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вывозимых на полигон, специализированные контейнеры для сбора вторичных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материальных ресурсов: макулатуры, полимерных изделий, резиновые изделия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отработанные, древесные отходы;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- проведение с сотрудниками предприятия информационно-разъяснительной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работы с целью ознакомления с правилами сбора отходов и вторичных</w:t>
      </w:r>
      <w:r w:rsidR="003854E8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>материальных ресурсов;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- заключение договоров на передачу вторичного сырья со специализированными предприятиями, занимающимися переработкой и использованием данных видов отходов.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Система селективного сбора отходов позволит на 30 –40 % снизить количество отходов, подлежащих вывозу на полигон, рационально использовать вторичные ресурсы.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2. Произвести маркировку мест временного накопления отходов с указанием: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lastRenderedPageBreak/>
        <w:t>- номера;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- видов отходов, для хранения которых предназначено данное место.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342A5" w:rsidRDefault="006342A5" w:rsidP="0063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0858CF">
        <w:rPr>
          <w:rFonts w:ascii="Times New Roman" w:eastAsia="TimesNewRomanPSMT" w:hAnsi="Times New Roman"/>
          <w:b/>
          <w:bCs/>
          <w:sz w:val="24"/>
          <w:szCs w:val="24"/>
        </w:rPr>
        <w:t>Финансирование мероприятий по санитарной очистке территории сельского поселения</w:t>
      </w: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342A5" w:rsidRPr="000858CF" w:rsidRDefault="006342A5" w:rsidP="006342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58CF">
        <w:rPr>
          <w:rFonts w:ascii="Times New Roman" w:eastAsia="TimesNewRomanPSMT" w:hAnsi="Times New Roman"/>
          <w:sz w:val="24"/>
          <w:szCs w:val="24"/>
        </w:rPr>
        <w:t>Ежегодно в бюджете сельского поселения предусматривать финансирование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8CF">
        <w:rPr>
          <w:rFonts w:ascii="Times New Roman" w:eastAsia="TimesNewRomanPSMT" w:hAnsi="Times New Roman"/>
          <w:sz w:val="24"/>
          <w:szCs w:val="24"/>
        </w:rPr>
        <w:t xml:space="preserve">на </w:t>
      </w:r>
      <w:r>
        <w:rPr>
          <w:rFonts w:ascii="Times New Roman" w:eastAsia="TimesNewRomanPSMT" w:hAnsi="Times New Roman"/>
          <w:sz w:val="24"/>
          <w:szCs w:val="24"/>
        </w:rPr>
        <w:t>б</w:t>
      </w:r>
      <w:r w:rsidRPr="000858CF">
        <w:rPr>
          <w:rFonts w:ascii="Times New Roman" w:eastAsia="TimesNewRomanPSMT" w:hAnsi="Times New Roman"/>
          <w:sz w:val="24"/>
          <w:szCs w:val="24"/>
        </w:rPr>
        <w:t>лагоустройство и санитарную очистку территории поселения.</w:t>
      </w:r>
    </w:p>
    <w:p w:rsidR="006342A5" w:rsidRDefault="006342A5" w:rsidP="006342A5"/>
    <w:p w:rsidR="001526C1" w:rsidRDefault="001526C1"/>
    <w:p w:rsidR="0025467B" w:rsidRDefault="0025467B"/>
    <w:p w:rsidR="0025467B" w:rsidRDefault="0025467B"/>
    <w:p w:rsidR="0025467B" w:rsidRDefault="0025467B"/>
    <w:p w:rsidR="0025467B" w:rsidRDefault="0025467B"/>
    <w:p w:rsidR="0025467B" w:rsidRDefault="0025467B"/>
    <w:p w:rsidR="0025467B" w:rsidRDefault="0025467B"/>
    <w:p w:rsidR="0025467B" w:rsidRDefault="0025467B"/>
    <w:p w:rsidR="0025467B" w:rsidRDefault="0025467B"/>
    <w:p w:rsidR="0025467B" w:rsidRDefault="0025467B"/>
    <w:p w:rsidR="0025467B" w:rsidRDefault="0025467B"/>
    <w:p w:rsidR="0025467B" w:rsidRDefault="0025467B"/>
    <w:p w:rsidR="0025467B" w:rsidRDefault="0025467B"/>
    <w:p w:rsidR="0025467B" w:rsidRDefault="0025467B"/>
    <w:p w:rsidR="0025467B" w:rsidRDefault="0025467B"/>
    <w:p w:rsidR="0025467B" w:rsidRDefault="0025467B"/>
    <w:p w:rsidR="0025467B" w:rsidRDefault="0025467B"/>
    <w:p w:rsidR="0025467B" w:rsidRDefault="0025467B"/>
    <w:p w:rsidR="0025467B" w:rsidRDefault="0025467B"/>
    <w:p w:rsidR="0025467B" w:rsidRDefault="0025467B"/>
    <w:p w:rsidR="0025467B" w:rsidRDefault="0025467B"/>
    <w:p w:rsidR="0025467B" w:rsidRDefault="0025467B"/>
    <w:p w:rsidR="0025467B" w:rsidRDefault="0025467B"/>
    <w:p w:rsidR="0025467B" w:rsidRDefault="0025467B"/>
    <w:p w:rsidR="0025467B" w:rsidRDefault="0025467B"/>
    <w:p w:rsidR="0025467B" w:rsidRDefault="0025467B"/>
    <w:p w:rsidR="0025467B" w:rsidRDefault="0025467B" w:rsidP="0025467B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NewRomanPSMT" w:hAnsi="Times New Roman"/>
          <w:sz w:val="24"/>
          <w:szCs w:val="24"/>
        </w:rPr>
      </w:pPr>
      <w:r>
        <w:tab/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NewRomanPSMT" w:hAnsi="Times New Roman"/>
          <w:sz w:val="24"/>
          <w:szCs w:val="24"/>
        </w:rPr>
        <w:t>Приложение №2 к постановлению главы Овчинской сельской администрации №127 от 13 августа 2019 года</w:t>
      </w:r>
    </w:p>
    <w:p w:rsidR="0025467B" w:rsidRDefault="0025467B" w:rsidP="0025467B">
      <w:r>
        <w:t xml:space="preserve">                    </w:t>
      </w:r>
    </w:p>
    <w:p w:rsidR="0025467B" w:rsidRDefault="0025467B" w:rsidP="0025467B">
      <w:r>
        <w:t xml:space="preserve">                                                                              График </w:t>
      </w:r>
    </w:p>
    <w:p w:rsidR="0025467B" w:rsidRDefault="0025467B" w:rsidP="0025467B">
      <w:r>
        <w:t xml:space="preserve">                                         вывоза ТБО в </w:t>
      </w:r>
      <w:proofErr w:type="spellStart"/>
      <w:r>
        <w:t>Овчинском</w:t>
      </w:r>
      <w:proofErr w:type="spellEnd"/>
      <w:r>
        <w:t xml:space="preserve"> сельском поселении</w:t>
      </w: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4395"/>
        <w:gridCol w:w="3969"/>
      </w:tblGrid>
      <w:tr w:rsidR="0025467B" w:rsidTr="0025467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7B" w:rsidRDefault="0025467B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7B" w:rsidRDefault="0025467B">
            <w:r>
              <w:t>Название населенного пункта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7B" w:rsidRDefault="0025467B">
            <w:r>
              <w:t>Дни вывоза ТБО</w:t>
            </w:r>
          </w:p>
        </w:tc>
      </w:tr>
      <w:tr w:rsidR="0025467B" w:rsidTr="0025467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7B" w:rsidRDefault="0025467B">
            <w: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7B" w:rsidRDefault="0025467B">
            <w:proofErr w:type="spellStart"/>
            <w:r>
              <w:t>с</w:t>
            </w:r>
            <w:proofErr w:type="gramStart"/>
            <w:r>
              <w:t>.О</w:t>
            </w:r>
            <w:proofErr w:type="gramEnd"/>
            <w:r>
              <w:t>вчинец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7B" w:rsidRDefault="0025467B">
            <w:r>
              <w:t>2-я и 4-я среда месяца</w:t>
            </w:r>
          </w:p>
        </w:tc>
      </w:tr>
      <w:tr w:rsidR="0025467B" w:rsidTr="0025467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7B" w:rsidRDefault="0025467B">
            <w: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7B" w:rsidRDefault="0025467B">
            <w:r>
              <w:t>д</w:t>
            </w:r>
            <w:proofErr w:type="gramStart"/>
            <w:r>
              <w:t>.К</w:t>
            </w:r>
            <w:proofErr w:type="gramEnd"/>
            <w:r>
              <w:t>алинки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7B" w:rsidRDefault="0025467B">
            <w:r>
              <w:t>2-я и 4-я среда месяца</w:t>
            </w:r>
          </w:p>
        </w:tc>
      </w:tr>
      <w:tr w:rsidR="0025467B" w:rsidTr="0025467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7B" w:rsidRDefault="0025467B">
            <w: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7B" w:rsidRDefault="0025467B"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ушатин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7B" w:rsidRDefault="0025467B">
            <w:r>
              <w:t>2-я и 4-я среда месяца</w:t>
            </w:r>
          </w:p>
        </w:tc>
      </w:tr>
      <w:tr w:rsidR="0025467B" w:rsidTr="0025467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7B" w:rsidRDefault="0025467B">
            <w: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7B" w:rsidRDefault="0025467B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удовка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7B" w:rsidRDefault="0025467B">
            <w:r>
              <w:t>2-я и 4-я среда месяца</w:t>
            </w:r>
          </w:p>
        </w:tc>
      </w:tr>
      <w:tr w:rsidR="0025467B" w:rsidTr="0025467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7B" w:rsidRDefault="0025467B">
            <w:r>
              <w:t>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7B" w:rsidRDefault="0025467B">
            <w:r>
              <w:t>д</w:t>
            </w:r>
            <w:proofErr w:type="gramStart"/>
            <w:r>
              <w:t>.С</w:t>
            </w:r>
            <w:proofErr w:type="gramEnd"/>
            <w:r>
              <w:t xml:space="preserve">тарая </w:t>
            </w:r>
            <w:proofErr w:type="spellStart"/>
            <w:r>
              <w:t>Кашовка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7B" w:rsidRDefault="0025467B">
            <w:r>
              <w:t>2-я и 4-я среда месяца</w:t>
            </w:r>
          </w:p>
        </w:tc>
      </w:tr>
      <w:tr w:rsidR="0025467B" w:rsidTr="0025467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7B" w:rsidRDefault="0025467B">
            <w:r>
              <w:t>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7B" w:rsidRDefault="0025467B">
            <w:r>
              <w:t>д</w:t>
            </w:r>
            <w:proofErr w:type="gramStart"/>
            <w:r>
              <w:t>.Н</w:t>
            </w:r>
            <w:proofErr w:type="gramEnd"/>
            <w:r>
              <w:t xml:space="preserve">овая </w:t>
            </w:r>
            <w:proofErr w:type="spellStart"/>
            <w:r>
              <w:t>Кашовка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7B" w:rsidRDefault="0025467B">
            <w:r>
              <w:t>2-я и 4-я среда месяца</w:t>
            </w:r>
          </w:p>
        </w:tc>
      </w:tr>
      <w:tr w:rsidR="0025467B" w:rsidTr="0025467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7B" w:rsidRDefault="0025467B">
            <w:r>
              <w:t>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7B" w:rsidRDefault="0025467B">
            <w:r>
              <w:t>п</w:t>
            </w:r>
            <w:proofErr w:type="gramStart"/>
            <w:r>
              <w:t>.И</w:t>
            </w:r>
            <w:proofErr w:type="gramEnd"/>
            <w:r>
              <w:t>ванов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7B" w:rsidRDefault="0025467B">
            <w:r>
              <w:t>2-я и 4-я среда месяца</w:t>
            </w:r>
          </w:p>
        </w:tc>
      </w:tr>
    </w:tbl>
    <w:p w:rsidR="0025467B" w:rsidRDefault="0025467B" w:rsidP="0025467B">
      <w:r>
        <w:t xml:space="preserve">              </w:t>
      </w:r>
    </w:p>
    <w:p w:rsidR="0025467B" w:rsidRDefault="0025467B" w:rsidP="0025467B">
      <w:pPr>
        <w:tabs>
          <w:tab w:val="left" w:pos="7320"/>
        </w:tabs>
      </w:pPr>
    </w:p>
    <w:sectPr w:rsidR="0025467B" w:rsidSect="00CF055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2A5"/>
    <w:rsid w:val="0006718E"/>
    <w:rsid w:val="001526C1"/>
    <w:rsid w:val="0025467B"/>
    <w:rsid w:val="003854E8"/>
    <w:rsid w:val="004E7463"/>
    <w:rsid w:val="005301D3"/>
    <w:rsid w:val="006342A5"/>
    <w:rsid w:val="006E3080"/>
    <w:rsid w:val="00725770"/>
    <w:rsid w:val="007324C6"/>
    <w:rsid w:val="00770C5A"/>
    <w:rsid w:val="00BC63CA"/>
    <w:rsid w:val="00F0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34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254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3885</Words>
  <Characters>22146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2019-08-16T11:35:00Z</cp:lastPrinted>
  <dcterms:created xsi:type="dcterms:W3CDTF">2019-08-13T11:44:00Z</dcterms:created>
  <dcterms:modified xsi:type="dcterms:W3CDTF">2019-08-16T11:36:00Z</dcterms:modified>
</cp:coreProperties>
</file>