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08E" w:rsidRDefault="009A008E" w:rsidP="009A008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Суражского района Брянской области</w:t>
      </w:r>
    </w:p>
    <w:p w:rsidR="009A008E" w:rsidRDefault="00BB0EB6" w:rsidP="009A008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0EB6">
        <w:pict>
          <v:line id="_x0000_s1026" style="position:absolute;left:0;text-align:left;flip:y;z-index:251658240" from="-1.8pt,10.25pt" to="465pt,10.25pt" strokeweight="4.5pt">
            <v:stroke linestyle="thickThin"/>
          </v:line>
        </w:pict>
      </w:r>
    </w:p>
    <w:p w:rsidR="009A008E" w:rsidRDefault="009A008E" w:rsidP="009A008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9A008E" w:rsidRDefault="009A008E" w:rsidP="009A008E">
      <w:pPr>
        <w:pStyle w:val="a3"/>
        <w:rPr>
          <w:rFonts w:ascii="Times New Roman" w:hAnsi="Times New Roman" w:cs="Times New Roman"/>
          <w:b/>
        </w:rPr>
      </w:pPr>
    </w:p>
    <w:p w:rsidR="009A008E" w:rsidRDefault="009A008E" w:rsidP="009A00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008E" w:rsidRPr="00DF2F98" w:rsidRDefault="009A008E" w:rsidP="009A00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60007C">
        <w:rPr>
          <w:rFonts w:ascii="Times New Roman" w:hAnsi="Times New Roman" w:cs="Times New Roman"/>
          <w:sz w:val="28"/>
          <w:szCs w:val="28"/>
        </w:rPr>
        <w:t xml:space="preserve"> </w:t>
      </w:r>
      <w:r w:rsidR="009F5908">
        <w:rPr>
          <w:rFonts w:ascii="Times New Roman" w:hAnsi="Times New Roman" w:cs="Times New Roman"/>
          <w:sz w:val="28"/>
          <w:szCs w:val="28"/>
        </w:rPr>
        <w:t>29</w:t>
      </w:r>
      <w:r w:rsidR="00DF2F98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60007C">
        <w:rPr>
          <w:rFonts w:ascii="Times New Roman" w:hAnsi="Times New Roman" w:cs="Times New Roman"/>
          <w:sz w:val="28"/>
          <w:szCs w:val="28"/>
        </w:rPr>
        <w:t xml:space="preserve"> 2019г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DF2F98">
        <w:rPr>
          <w:rFonts w:ascii="Times New Roman" w:hAnsi="Times New Roman" w:cs="Times New Roman"/>
          <w:sz w:val="28"/>
          <w:szCs w:val="28"/>
        </w:rPr>
        <w:t xml:space="preserve"> </w:t>
      </w:r>
      <w:r w:rsidR="009F5908">
        <w:rPr>
          <w:rFonts w:ascii="Times New Roman" w:hAnsi="Times New Roman" w:cs="Times New Roman"/>
          <w:sz w:val="28"/>
          <w:szCs w:val="28"/>
        </w:rPr>
        <w:t>830</w:t>
      </w:r>
    </w:p>
    <w:p w:rsidR="009A008E" w:rsidRDefault="009A008E" w:rsidP="009A008E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Сураж</w:t>
      </w:r>
    </w:p>
    <w:p w:rsidR="009A008E" w:rsidRDefault="009A008E" w:rsidP="009A008E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</w:p>
    <w:tbl>
      <w:tblPr>
        <w:tblW w:w="2349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395"/>
      </w:tblGrid>
      <w:tr w:rsidR="009A008E" w:rsidTr="009A008E">
        <w:trPr>
          <w:tblCellSpacing w:w="0" w:type="dxa"/>
        </w:trPr>
        <w:tc>
          <w:tcPr>
            <w:tcW w:w="5000" w:type="pct"/>
            <w:vAlign w:val="center"/>
            <w:hideMark/>
          </w:tcPr>
          <w:p w:rsidR="00DF2F98" w:rsidRPr="00DF2F98" w:rsidRDefault="00DF2F98" w:rsidP="00DF2F98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6"/>
                <w:sz w:val="28"/>
                <w:szCs w:val="28"/>
              </w:rPr>
            </w:pPr>
            <w:r w:rsidRPr="00DF2F98">
              <w:rPr>
                <w:rStyle w:val="a6"/>
                <w:sz w:val="28"/>
                <w:szCs w:val="28"/>
              </w:rPr>
              <w:t xml:space="preserve">О разработке планов по предупреждению и ликвидации аварийных разливов нефти </w:t>
            </w:r>
          </w:p>
          <w:p w:rsidR="00DF2F98" w:rsidRPr="00DF2F98" w:rsidRDefault="00DF2F98" w:rsidP="00DF2F98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6"/>
                <w:sz w:val="28"/>
                <w:szCs w:val="28"/>
              </w:rPr>
            </w:pPr>
            <w:r w:rsidRPr="00DF2F98">
              <w:rPr>
                <w:rStyle w:val="a6"/>
                <w:sz w:val="28"/>
                <w:szCs w:val="28"/>
              </w:rPr>
              <w:t xml:space="preserve">и нефтепродуктов на территории </w:t>
            </w:r>
          </w:p>
          <w:p w:rsidR="009A008E" w:rsidRPr="00DF2F98" w:rsidRDefault="00DF2F98" w:rsidP="00DF2F98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DF2F98">
              <w:rPr>
                <w:rStyle w:val="a6"/>
                <w:sz w:val="28"/>
                <w:szCs w:val="28"/>
              </w:rPr>
              <w:t>Суражского района</w:t>
            </w:r>
          </w:p>
        </w:tc>
      </w:tr>
    </w:tbl>
    <w:p w:rsidR="009A008E" w:rsidRDefault="009A008E" w:rsidP="009A00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2349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395"/>
      </w:tblGrid>
      <w:tr w:rsidR="009A008E" w:rsidTr="009A008E">
        <w:trPr>
          <w:tblCellSpacing w:w="0" w:type="dxa"/>
        </w:trPr>
        <w:tc>
          <w:tcPr>
            <w:tcW w:w="5000" w:type="pct"/>
            <w:vAlign w:val="center"/>
            <w:hideMark/>
          </w:tcPr>
          <w:p w:rsidR="009A008E" w:rsidRDefault="009A008E">
            <w:pPr>
              <w:spacing w:after="0" w:line="240" w:lineRule="auto"/>
            </w:pPr>
          </w:p>
        </w:tc>
      </w:tr>
      <w:tr w:rsidR="009A008E" w:rsidTr="009A008E">
        <w:trPr>
          <w:tblCellSpacing w:w="0" w:type="dxa"/>
        </w:trPr>
        <w:tc>
          <w:tcPr>
            <w:tcW w:w="5000" w:type="pct"/>
            <w:vAlign w:val="center"/>
            <w:hideMark/>
          </w:tcPr>
          <w:p w:rsidR="009A008E" w:rsidRDefault="009A008E">
            <w:pPr>
              <w:spacing w:after="0" w:line="240" w:lineRule="auto"/>
            </w:pPr>
          </w:p>
        </w:tc>
      </w:tr>
    </w:tbl>
    <w:p w:rsidR="00DF2F98" w:rsidRPr="00DF2F98" w:rsidRDefault="00DF2F98" w:rsidP="00DF2F98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F2F98">
        <w:rPr>
          <w:sz w:val="28"/>
          <w:szCs w:val="28"/>
        </w:rPr>
        <w:t xml:space="preserve">Во исполнение постановления Правительства Российской Федерации от 21.08.2000 года № 613 «О неотложных мерах по предупреждению и ликвидации аварийных разливов нефти и нефтепродуктов», постановления Правительства Российской Федерации № 240 от 15.04.2002 года «О порядке организации мероприятий по предупреждению и ликвидации разливов нефти и нефтепродуктов на территории Российской Федерации», в целях предупреждения и ликвидации аварийных разливов нефти и нефтепродуктов на территории </w:t>
      </w:r>
      <w:r>
        <w:rPr>
          <w:sz w:val="28"/>
          <w:szCs w:val="28"/>
        </w:rPr>
        <w:t>Суражского</w:t>
      </w:r>
      <w:r w:rsidRPr="00DF2F98">
        <w:rPr>
          <w:sz w:val="28"/>
          <w:szCs w:val="28"/>
        </w:rPr>
        <w:t xml:space="preserve"> района, </w:t>
      </w:r>
    </w:p>
    <w:p w:rsidR="00DF2F98" w:rsidRPr="00DF2F98" w:rsidRDefault="00DF2F98" w:rsidP="00DF2F98">
      <w:pPr>
        <w:pStyle w:val="a5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DF2F98">
        <w:rPr>
          <w:b/>
          <w:sz w:val="28"/>
          <w:szCs w:val="28"/>
        </w:rPr>
        <w:t>ПОСТАНОВЛЯЮ:</w:t>
      </w:r>
    </w:p>
    <w:p w:rsidR="00DF2F98" w:rsidRPr="00DF2F98" w:rsidRDefault="00DF2F98" w:rsidP="00DF2F98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F2F98">
        <w:rPr>
          <w:sz w:val="28"/>
          <w:szCs w:val="28"/>
        </w:rPr>
        <w:br/>
        <w:t xml:space="preserve">  </w:t>
      </w:r>
      <w:r>
        <w:rPr>
          <w:sz w:val="28"/>
          <w:szCs w:val="28"/>
        </w:rPr>
        <w:t xml:space="preserve">    </w:t>
      </w:r>
      <w:r w:rsidRPr="00DF2F98">
        <w:rPr>
          <w:sz w:val="28"/>
          <w:szCs w:val="28"/>
        </w:rPr>
        <w:t xml:space="preserve">   1. Утвердить Основные требования к разработке планов по предупреждению и ликвидации аварийных разливов нефти и нефтепродуктов на территории </w:t>
      </w:r>
      <w:r>
        <w:rPr>
          <w:sz w:val="28"/>
          <w:szCs w:val="28"/>
        </w:rPr>
        <w:t>Суражского</w:t>
      </w:r>
      <w:r w:rsidRPr="00DF2F98">
        <w:rPr>
          <w:sz w:val="28"/>
          <w:szCs w:val="28"/>
        </w:rPr>
        <w:t xml:space="preserve"> района согласно приложению.</w:t>
      </w:r>
      <w:r w:rsidRPr="00DF2F98">
        <w:rPr>
          <w:sz w:val="28"/>
          <w:szCs w:val="28"/>
        </w:rPr>
        <w:br/>
        <w:t xml:space="preserve">   </w:t>
      </w:r>
      <w:r>
        <w:rPr>
          <w:sz w:val="28"/>
          <w:szCs w:val="28"/>
        </w:rPr>
        <w:t xml:space="preserve">    </w:t>
      </w:r>
      <w:r w:rsidRPr="00DF2F98">
        <w:rPr>
          <w:sz w:val="28"/>
          <w:szCs w:val="28"/>
        </w:rPr>
        <w:t xml:space="preserve">  2. Рекомендовать руководителям организаций независимо от формы собственности, осуществляющих переработку, хранение, транспортировку нефти и нефтепродуктов обеспечить разработку планов по предупреждению и ликвидации аварийных разливов нефти и нефтепродуктов.</w:t>
      </w:r>
    </w:p>
    <w:p w:rsidR="00DF2F98" w:rsidRPr="00DF2F98" w:rsidRDefault="00DF2F98" w:rsidP="00DF2F98">
      <w:pPr>
        <w:pStyle w:val="a3"/>
        <w:ind w:firstLine="708"/>
        <w:jc w:val="both"/>
      </w:pPr>
      <w:r w:rsidRPr="00DF2F98">
        <w:rPr>
          <w:rFonts w:ascii="Times New Roman" w:hAnsi="Times New Roman" w:cs="Times New Roman"/>
          <w:sz w:val="28"/>
          <w:szCs w:val="28"/>
        </w:rPr>
        <w:t xml:space="preserve">3. </w:t>
      </w:r>
      <w:r w:rsidRPr="00BC1069">
        <w:rPr>
          <w:rFonts w:ascii="Times New Roman" w:hAnsi="Times New Roman" w:cs="Times New Roman"/>
          <w:sz w:val="28"/>
          <w:szCs w:val="28"/>
        </w:rPr>
        <w:t xml:space="preserve">Отделу организационной работы и внутренней политики администрации Суражского района (Котенок В.Г.) данное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довести до заинтересованных лиц, </w:t>
      </w:r>
      <w:r w:rsidRPr="00E44257">
        <w:rPr>
          <w:rFonts w:ascii="Times New Roman" w:hAnsi="Times New Roman"/>
          <w:sz w:val="28"/>
          <w:szCs w:val="28"/>
        </w:rPr>
        <w:t>опубликовать в информационно-аналитическом бюллетене «Муниципальный вестник Суражского района», разместить на</w:t>
      </w:r>
      <w:r>
        <w:rPr>
          <w:rFonts w:ascii="Times New Roman" w:hAnsi="Times New Roman"/>
          <w:sz w:val="28"/>
          <w:szCs w:val="28"/>
        </w:rPr>
        <w:t xml:space="preserve"> официальном</w:t>
      </w:r>
      <w:r w:rsidRPr="00E44257">
        <w:rPr>
          <w:rFonts w:ascii="Times New Roman" w:hAnsi="Times New Roman"/>
          <w:sz w:val="28"/>
          <w:szCs w:val="28"/>
        </w:rPr>
        <w:t xml:space="preserve"> сайте администрации Суражского района.</w:t>
      </w:r>
      <w:r w:rsidRPr="00DF2F98">
        <w:rPr>
          <w:rFonts w:ascii="Times New Roman" w:hAnsi="Times New Roman" w:cs="Times New Roman"/>
          <w:sz w:val="28"/>
          <w:szCs w:val="28"/>
        </w:rPr>
        <w:br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F2F98">
        <w:rPr>
          <w:rFonts w:ascii="Times New Roman" w:hAnsi="Times New Roman" w:cs="Times New Roman"/>
          <w:sz w:val="28"/>
          <w:szCs w:val="28"/>
        </w:rPr>
        <w:t xml:space="preserve"> 4. Контроль за исполнением </w:t>
      </w:r>
      <w:r>
        <w:rPr>
          <w:rFonts w:ascii="Times New Roman" w:hAnsi="Times New Roman" w:cs="Times New Roman"/>
          <w:sz w:val="28"/>
          <w:szCs w:val="28"/>
        </w:rPr>
        <w:t>данного</w:t>
      </w:r>
      <w:r w:rsidRPr="00DF2F98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DF2F98" w:rsidRDefault="00DF2F98" w:rsidP="00DF2F98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A008E" w:rsidRDefault="009A008E" w:rsidP="009A008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A008E" w:rsidRDefault="009A008E" w:rsidP="009A008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A008E" w:rsidRDefault="00DF2F98" w:rsidP="009A008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И.о. главы</w:t>
      </w:r>
      <w:r w:rsidR="009A008E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</w:p>
    <w:p w:rsidR="009A008E" w:rsidRDefault="009A008E" w:rsidP="009A008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Суражского района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="00DF2F98">
        <w:rPr>
          <w:rFonts w:ascii="Times New Roman" w:hAnsi="Times New Roman" w:cs="Times New Roman"/>
          <w:b/>
          <w:sz w:val="28"/>
          <w:szCs w:val="28"/>
        </w:rPr>
        <w:t>С.М. Белозор</w:t>
      </w:r>
    </w:p>
    <w:p w:rsidR="009A008E" w:rsidRDefault="009A008E" w:rsidP="009A008E">
      <w:pPr>
        <w:pStyle w:val="a3"/>
        <w:rPr>
          <w:rFonts w:ascii="Times New Roman" w:hAnsi="Times New Roman" w:cs="Times New Roman"/>
        </w:rPr>
      </w:pPr>
    </w:p>
    <w:p w:rsidR="009A008E" w:rsidRDefault="009A008E" w:rsidP="009A008E">
      <w:pPr>
        <w:pStyle w:val="a3"/>
        <w:rPr>
          <w:rFonts w:ascii="Times New Roman" w:hAnsi="Times New Roman" w:cs="Times New Roman"/>
        </w:rPr>
      </w:pPr>
    </w:p>
    <w:p w:rsidR="009A008E" w:rsidRDefault="009A008E" w:rsidP="009A008E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Стукалова Е.Н.</w:t>
      </w:r>
    </w:p>
    <w:p w:rsidR="009A008E" w:rsidRDefault="009A008E" w:rsidP="009A008E">
      <w:pPr>
        <w:pStyle w:val="a3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2-19-06</w:t>
      </w:r>
    </w:p>
    <w:p w:rsidR="00DF2F98" w:rsidRDefault="00DF2F98" w:rsidP="00DF2F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2F98" w:rsidRDefault="00DF2F98" w:rsidP="00DF2F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008E" w:rsidRDefault="009A008E" w:rsidP="009A008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9A008E" w:rsidRDefault="009A008E" w:rsidP="00DF2F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  <w:r w:rsidR="00DF2F98">
        <w:rPr>
          <w:rFonts w:ascii="Times New Roman" w:hAnsi="Times New Roman"/>
          <w:sz w:val="24"/>
          <w:szCs w:val="24"/>
        </w:rPr>
        <w:t xml:space="preserve"> </w:t>
      </w:r>
      <w:hyperlink r:id="rId4" w:history="1">
        <w:r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постановлением</w:t>
        </w:r>
        <w:r>
          <w:rPr>
            <w:rFonts w:ascii="Times New Roman" w:hAnsi="Times New Roman"/>
            <w:sz w:val="24"/>
            <w:szCs w:val="24"/>
          </w:rPr>
          <w:br/>
        </w:r>
        <w:r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администрации Суражского района</w:t>
        </w:r>
        <w:r>
          <w:rPr>
            <w:rFonts w:ascii="Times New Roman" w:hAnsi="Times New Roman"/>
            <w:sz w:val="24"/>
            <w:szCs w:val="24"/>
          </w:rPr>
          <w:br/>
        </w:r>
        <w:r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 xml:space="preserve">от </w:t>
        </w:r>
        <w:r w:rsidR="009F5908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29.08.2019</w:t>
        </w:r>
        <w:r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 xml:space="preserve"> № </w:t>
        </w:r>
        <w:r w:rsidR="009F5908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830</w:t>
        </w:r>
      </w:hyperlink>
    </w:p>
    <w:p w:rsidR="009A008E" w:rsidRDefault="009A008E" w:rsidP="00DF2F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2F98" w:rsidRPr="00DF2F98" w:rsidRDefault="00DF2F98" w:rsidP="00DF2F98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sz w:val="28"/>
          <w:szCs w:val="28"/>
        </w:rPr>
      </w:pPr>
      <w:r w:rsidRPr="00DF2F98">
        <w:rPr>
          <w:rStyle w:val="a6"/>
          <w:sz w:val="28"/>
          <w:szCs w:val="28"/>
        </w:rPr>
        <w:t xml:space="preserve">Основные требования </w:t>
      </w:r>
    </w:p>
    <w:p w:rsidR="00DF2F98" w:rsidRPr="00DF2F98" w:rsidRDefault="00DF2F98" w:rsidP="00DF2F98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sz w:val="28"/>
          <w:szCs w:val="28"/>
        </w:rPr>
      </w:pPr>
      <w:r w:rsidRPr="00DF2F98">
        <w:rPr>
          <w:rStyle w:val="a6"/>
          <w:sz w:val="28"/>
          <w:szCs w:val="28"/>
        </w:rPr>
        <w:t xml:space="preserve">к разработке планов предупреждения и ликвидации аварийных разливов нефти и нефтепродуктов на территории </w:t>
      </w:r>
      <w:r>
        <w:rPr>
          <w:rStyle w:val="a6"/>
          <w:sz w:val="28"/>
          <w:szCs w:val="28"/>
        </w:rPr>
        <w:t>Суражского</w:t>
      </w:r>
      <w:r w:rsidRPr="00DF2F98">
        <w:rPr>
          <w:rStyle w:val="a6"/>
          <w:sz w:val="28"/>
          <w:szCs w:val="28"/>
        </w:rPr>
        <w:t xml:space="preserve"> района</w:t>
      </w:r>
    </w:p>
    <w:p w:rsidR="00DF2F98" w:rsidRPr="00833671" w:rsidRDefault="00DF2F98" w:rsidP="00DF2F98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DF2F98" w:rsidRDefault="00DF2F98" w:rsidP="00DF2F98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84E96">
        <w:rPr>
          <w:sz w:val="28"/>
          <w:szCs w:val="28"/>
        </w:rPr>
        <w:t>1. Настоящие Основные требования определяют принципы формирования планов по предупреждению и ликвидации аварийных разливов нефти и нефтепродуктов (далее - планы ЛАРН), которые относятся к чрезвычайным ситуациям локального (до 100 тонн разлившихся нефти и нефтепродуктов), местного (100-500 тонн), территориального (500-1000 тонн) значения, а также организации взаимодействия сил и средств, привлекаемых для их ликвидации.</w:t>
      </w:r>
      <w:r w:rsidRPr="00084E96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Pr="00084E96">
        <w:rPr>
          <w:sz w:val="28"/>
          <w:szCs w:val="28"/>
        </w:rPr>
        <w:t>2. Планы ЛАРН разрабатываются в организациях независимо от формы собственности, осуществляющих хранение, переработку, транспортировку нефти и нефтепродуктов в соответствии с действующими нормативными правовыми актами, с учетом максимально возможного объема разлившихся нефти и нефтепродуктов, который определяется для следующих объектов:</w:t>
      </w:r>
      <w:r w:rsidRPr="00084E96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Pr="00084E96">
        <w:rPr>
          <w:sz w:val="28"/>
          <w:szCs w:val="28"/>
        </w:rPr>
        <w:t>нефтебаза, нефтехранилище, автозаправочная станция (АЗС) - 100 процентов объема наибольшего резервуара;</w:t>
      </w:r>
      <w:r w:rsidRPr="00084E96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Pr="00084E96">
        <w:rPr>
          <w:sz w:val="28"/>
          <w:szCs w:val="28"/>
        </w:rPr>
        <w:t>автоцистерна - 100 процентов объема;</w:t>
      </w:r>
      <w:r w:rsidRPr="00084E96">
        <w:rPr>
          <w:sz w:val="28"/>
          <w:szCs w:val="28"/>
        </w:rPr>
        <w:br/>
      </w:r>
      <w:r>
        <w:rPr>
          <w:sz w:val="28"/>
          <w:szCs w:val="28"/>
        </w:rPr>
        <w:t xml:space="preserve">    </w:t>
      </w:r>
      <w:r w:rsidRPr="00084E96">
        <w:rPr>
          <w:sz w:val="28"/>
          <w:szCs w:val="28"/>
        </w:rPr>
        <w:t xml:space="preserve"> ЛАРН должны предусматривать:</w:t>
      </w:r>
      <w:r w:rsidRPr="00084E96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Pr="00084E96">
        <w:rPr>
          <w:sz w:val="28"/>
          <w:szCs w:val="28"/>
        </w:rPr>
        <w:t>а) расчет объемов возможных разливов нефти и нефтепродуктов, прогноз распространения нефтяного пятна (возможность попадания в водоемы, водотоки и пр.), определение мест повышенного риска, аварий;</w:t>
      </w:r>
      <w:r w:rsidRPr="00084E96">
        <w:rPr>
          <w:sz w:val="28"/>
          <w:szCs w:val="28"/>
        </w:rPr>
        <w:br/>
      </w:r>
      <w:r>
        <w:rPr>
          <w:sz w:val="28"/>
          <w:szCs w:val="28"/>
        </w:rPr>
        <w:t xml:space="preserve">     б</w:t>
      </w:r>
      <w:r w:rsidRPr="00084E96">
        <w:rPr>
          <w:sz w:val="28"/>
          <w:szCs w:val="28"/>
        </w:rPr>
        <w:t>) количество сил и средств, достаточное для ликвидации чрезвычайных ситуаций, связанных с разливом нефти и нефтепродуктов (далее - силы и средства), соответствие имеющихся на объекте сил и средств задачам ликвидации и необходимость привлечения профессиональных аварийно-спасательных формирований;</w:t>
      </w:r>
      <w:r w:rsidRPr="00084E96">
        <w:rPr>
          <w:sz w:val="28"/>
          <w:szCs w:val="28"/>
        </w:rPr>
        <w:br/>
      </w:r>
      <w:r>
        <w:rPr>
          <w:sz w:val="28"/>
          <w:szCs w:val="28"/>
        </w:rPr>
        <w:t xml:space="preserve">     в) </w:t>
      </w:r>
      <w:r w:rsidRPr="00084E96">
        <w:rPr>
          <w:sz w:val="28"/>
          <w:szCs w:val="28"/>
        </w:rPr>
        <w:t>организация взаимодействия сил и средств;</w:t>
      </w:r>
      <w:r w:rsidRPr="00084E96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Pr="00084E96">
        <w:rPr>
          <w:sz w:val="28"/>
          <w:szCs w:val="28"/>
        </w:rPr>
        <w:t>г) состав и дислокация сил и средств;</w:t>
      </w:r>
      <w:r w:rsidRPr="00084E96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Pr="00084E96">
        <w:rPr>
          <w:sz w:val="28"/>
          <w:szCs w:val="28"/>
        </w:rPr>
        <w:t>д) организация управления, связи и оповещения;</w:t>
      </w:r>
      <w:r w:rsidRPr="00084E96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Pr="00084E96">
        <w:rPr>
          <w:sz w:val="28"/>
          <w:szCs w:val="28"/>
        </w:rPr>
        <w:t>е) порядок обеспечения постоянной готовности сил и средств с указанием организаций, которые несут ответственность за их поддержание в установленной степени готовности;</w:t>
      </w:r>
      <w:r w:rsidRPr="00084E96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Pr="00084E96">
        <w:rPr>
          <w:sz w:val="28"/>
          <w:szCs w:val="28"/>
        </w:rPr>
        <w:t>ж) система взаимного обмена информацией между организациями - участниками ликвидации разлива нефти и нефтепродуктов;</w:t>
      </w:r>
      <w:r w:rsidRPr="00084E96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Pr="00084E96">
        <w:rPr>
          <w:sz w:val="28"/>
          <w:szCs w:val="28"/>
        </w:rPr>
        <w:t>з) первоочередные действия при получении сигнала о чрезвычайной ситуации;</w:t>
      </w:r>
      <w:r w:rsidRPr="00084E96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Pr="00084E96">
        <w:rPr>
          <w:sz w:val="28"/>
          <w:szCs w:val="28"/>
        </w:rPr>
        <w:t>и) географические, навигационно-гидрографические, гидрометеорологические и другие особенности района разлива нефти и нефтепродуктов, которые учитываются при организации и проведении операции по его ликвидации;</w:t>
      </w:r>
      <w:r w:rsidRPr="00084E96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Pr="00084E96">
        <w:rPr>
          <w:sz w:val="28"/>
          <w:szCs w:val="28"/>
        </w:rPr>
        <w:t>к) обеспечение безопасности населения и оказание медицинской помощи;</w:t>
      </w:r>
      <w:r w:rsidRPr="00084E96"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     </w:t>
      </w:r>
      <w:r w:rsidRPr="00084E96">
        <w:rPr>
          <w:sz w:val="28"/>
          <w:szCs w:val="28"/>
        </w:rPr>
        <w:t>л) график проведения операций по ликвидации разливов нефти и нефтепродуктов;</w:t>
      </w:r>
      <w:r w:rsidRPr="00084E96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Pr="00084E96">
        <w:rPr>
          <w:sz w:val="28"/>
          <w:szCs w:val="28"/>
        </w:rPr>
        <w:t>м) организация материально-технического, инженерного и финансового обеспечения операций по ликвидации разливов нефти и нефтепродуктов.</w:t>
      </w:r>
      <w:r w:rsidRPr="00084E96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Pr="00084E96">
        <w:rPr>
          <w:sz w:val="28"/>
          <w:szCs w:val="28"/>
        </w:rPr>
        <w:t>4. При расчете необходимого количества сил и средств должны учитываться:</w:t>
      </w:r>
      <w:r w:rsidRPr="00084E96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Pr="00084E96">
        <w:rPr>
          <w:sz w:val="28"/>
          <w:szCs w:val="28"/>
        </w:rPr>
        <w:t>а) максимально возможный объем разлившихся нефти и нефтепродуктов;</w:t>
      </w:r>
      <w:r w:rsidRPr="00084E96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Pr="00084E96">
        <w:rPr>
          <w:sz w:val="28"/>
          <w:szCs w:val="28"/>
        </w:rPr>
        <w:t>б) площадь разлива;</w:t>
      </w:r>
      <w:r w:rsidRPr="00084E96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Pr="00084E96">
        <w:rPr>
          <w:sz w:val="28"/>
          <w:szCs w:val="28"/>
        </w:rPr>
        <w:t>в) год ввода в действие и год последнего капитального ремонта объекта;</w:t>
      </w:r>
      <w:r w:rsidRPr="00084E96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Pr="00084E96">
        <w:rPr>
          <w:sz w:val="28"/>
          <w:szCs w:val="28"/>
        </w:rPr>
        <w:t>г) максимальный объем нефти и нефтепродуктов на объекте;</w:t>
      </w:r>
      <w:r w:rsidRPr="00084E96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Pr="00084E96">
        <w:rPr>
          <w:sz w:val="28"/>
          <w:szCs w:val="28"/>
        </w:rPr>
        <w:t>д) физико-химические свойства нефти и нефтепродуктов;</w:t>
      </w:r>
      <w:r w:rsidRPr="00084E96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Pr="00084E96">
        <w:rPr>
          <w:sz w:val="28"/>
          <w:szCs w:val="28"/>
        </w:rPr>
        <w:t>е) влияние места расположения объекта на скорость распространения нефти и нефтепродуктов с учетом возможности их попадания в речные акватории, во внутренние водоемы;</w:t>
      </w:r>
      <w:r w:rsidRPr="00084E96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Pr="00084E96">
        <w:rPr>
          <w:sz w:val="28"/>
          <w:szCs w:val="28"/>
        </w:rPr>
        <w:t>ж) гидрометеорологические, гидрогеологические и другие условия в месте расположения объекта;</w:t>
      </w:r>
      <w:r w:rsidRPr="00084E96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Pr="00084E96">
        <w:rPr>
          <w:sz w:val="28"/>
          <w:szCs w:val="28"/>
        </w:rPr>
        <w:t>з) возможности имеющихся на объекте сил и средств, а также профессиональных аварийно-спасательных формирований, дислоцированных в регионе (при условии их письменного согласия на участие в ликвидации разливов нефти и нефтепродуктов);</w:t>
      </w:r>
      <w:r w:rsidRPr="00084E96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Pr="00084E96">
        <w:rPr>
          <w:sz w:val="28"/>
          <w:szCs w:val="28"/>
        </w:rPr>
        <w:t>и) наличие полигонов по перевалке, хранению и переработке нефтяных отходов;</w:t>
      </w:r>
      <w:r w:rsidRPr="00084E96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Pr="00084E96">
        <w:rPr>
          <w:sz w:val="28"/>
          <w:szCs w:val="28"/>
        </w:rPr>
        <w:t>к) транспортная инфраструктура в районе возможного разлива нефти и нефтепродуктов;</w:t>
      </w:r>
      <w:r w:rsidRPr="00084E96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Pr="00084E96">
        <w:rPr>
          <w:sz w:val="28"/>
          <w:szCs w:val="28"/>
        </w:rPr>
        <w:t>л) время доставки сил и средств к месту чрезвычайной ситуации;</w:t>
      </w:r>
      <w:r w:rsidRPr="00084E96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Pr="00084E96">
        <w:rPr>
          <w:sz w:val="28"/>
          <w:szCs w:val="28"/>
        </w:rPr>
        <w:t>м) время локализации разлива нефти и нефтепродуктов, которое не должно превышать 4 часов при разливе в акватории и 6 часов - при разливе на почве.</w:t>
      </w:r>
      <w:r w:rsidRPr="00084E96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Pr="00084E96">
        <w:rPr>
          <w:sz w:val="28"/>
          <w:szCs w:val="28"/>
        </w:rPr>
        <w:t>5. Разработанные планы по предупреждению и ликвидации аварийных разливов нефти и нефтепродуктов должны быть согласованы</w:t>
      </w:r>
      <w:r>
        <w:rPr>
          <w:sz w:val="28"/>
          <w:szCs w:val="28"/>
        </w:rPr>
        <w:t xml:space="preserve"> с Главным управлением МЧС России по Брянской области</w:t>
      </w:r>
      <w:r w:rsidRPr="00084E96">
        <w:rPr>
          <w:sz w:val="28"/>
          <w:szCs w:val="28"/>
        </w:rPr>
        <w:t>.</w:t>
      </w:r>
      <w:r w:rsidRPr="00084E96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Pr="00084E96">
        <w:rPr>
          <w:sz w:val="28"/>
          <w:szCs w:val="28"/>
        </w:rPr>
        <w:t>6. При угрозе или возникновении чрезвычайных ситуаций, связанных с аварийным разливом нефти и нефтепродуктов, доклады (сообщения) должны</w:t>
      </w:r>
      <w:r>
        <w:rPr>
          <w:sz w:val="28"/>
          <w:szCs w:val="28"/>
        </w:rPr>
        <w:t>ми лицами</w:t>
      </w:r>
      <w:r w:rsidRPr="00084E96">
        <w:rPr>
          <w:sz w:val="28"/>
          <w:szCs w:val="28"/>
        </w:rPr>
        <w:t xml:space="preserve"> немедленно представляться </w:t>
      </w:r>
      <w:r>
        <w:rPr>
          <w:sz w:val="28"/>
          <w:szCs w:val="28"/>
        </w:rPr>
        <w:t>МКУ «ЕДДС-112 Суражского района» и</w:t>
      </w:r>
      <w:r w:rsidRPr="00084E96">
        <w:rPr>
          <w:sz w:val="28"/>
          <w:szCs w:val="28"/>
        </w:rPr>
        <w:t xml:space="preserve"> Главное управление </w:t>
      </w:r>
      <w:r>
        <w:rPr>
          <w:sz w:val="28"/>
          <w:szCs w:val="28"/>
        </w:rPr>
        <w:t>МЧС России по Брянской области</w:t>
      </w:r>
      <w:r w:rsidRPr="00084E96">
        <w:rPr>
          <w:sz w:val="28"/>
          <w:szCs w:val="28"/>
        </w:rPr>
        <w:t>, а также в надзорные органы по принадлежности.</w:t>
      </w:r>
      <w:r w:rsidRPr="00084E96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Pr="00084E96">
        <w:rPr>
          <w:sz w:val="28"/>
          <w:szCs w:val="28"/>
        </w:rPr>
        <w:t xml:space="preserve">8. При возникновении и ликвидации последствий аварийного разлива нефти и нефтепродуктов администрацией </w:t>
      </w:r>
      <w:r>
        <w:rPr>
          <w:sz w:val="28"/>
          <w:szCs w:val="28"/>
        </w:rPr>
        <w:t>Дубровского района</w:t>
      </w:r>
      <w:r w:rsidRPr="00084E96">
        <w:rPr>
          <w:sz w:val="28"/>
          <w:szCs w:val="28"/>
        </w:rPr>
        <w:t xml:space="preserve">, на территории которого произошел аварийный разлив нефти и нефтепродуктов, совместно с организацией - виновником аварийного разлива составляется отчет о проведении операции по ликвидации разлива, который представляется </w:t>
      </w:r>
      <w:r>
        <w:rPr>
          <w:sz w:val="28"/>
          <w:szCs w:val="28"/>
        </w:rPr>
        <w:t xml:space="preserve">в </w:t>
      </w:r>
      <w:r w:rsidRPr="00084E96">
        <w:rPr>
          <w:sz w:val="28"/>
          <w:szCs w:val="28"/>
        </w:rPr>
        <w:t xml:space="preserve">Главное управление </w:t>
      </w:r>
      <w:r>
        <w:rPr>
          <w:sz w:val="28"/>
          <w:szCs w:val="28"/>
        </w:rPr>
        <w:t>МЧС России по Брянской области</w:t>
      </w:r>
      <w:r w:rsidRPr="00084E96">
        <w:rPr>
          <w:sz w:val="28"/>
          <w:szCs w:val="28"/>
        </w:rPr>
        <w:t xml:space="preserve">, а также в надзорные органы по принадлежности </w:t>
      </w:r>
      <w:r>
        <w:rPr>
          <w:sz w:val="28"/>
          <w:szCs w:val="28"/>
        </w:rPr>
        <w:t>п</w:t>
      </w:r>
      <w:r w:rsidRPr="00084E96">
        <w:rPr>
          <w:sz w:val="28"/>
          <w:szCs w:val="28"/>
        </w:rPr>
        <w:t>о принадлежности.</w:t>
      </w:r>
      <w:r w:rsidRPr="00084E96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Pr="00084E96">
        <w:rPr>
          <w:sz w:val="28"/>
          <w:szCs w:val="28"/>
        </w:rPr>
        <w:t>Отчет о проведении операций по ликвидации разлива нефти и нефтепродуктов должен содержать:</w:t>
      </w:r>
      <w:r w:rsidRPr="00084E96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Pr="00084E96">
        <w:rPr>
          <w:sz w:val="28"/>
          <w:szCs w:val="28"/>
        </w:rPr>
        <w:t>а) причину и обстоятельства разлива нефти и нефтепродуктов;</w:t>
      </w:r>
      <w:r w:rsidRPr="00084E96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Pr="00084E96">
        <w:rPr>
          <w:sz w:val="28"/>
          <w:szCs w:val="28"/>
        </w:rPr>
        <w:t>б) описание и оценку действий виновника загрязнения;</w:t>
      </w:r>
      <w:r w:rsidRPr="00084E96"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     </w:t>
      </w:r>
      <w:r w:rsidRPr="00084E96">
        <w:rPr>
          <w:sz w:val="28"/>
          <w:szCs w:val="28"/>
        </w:rPr>
        <w:t>в) оценку воздействия разлива нефти и нефтепродуктов на окружающую природную среду и здоровье населения;</w:t>
      </w:r>
      <w:r w:rsidRPr="00084E96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Pr="00084E96">
        <w:rPr>
          <w:sz w:val="28"/>
          <w:szCs w:val="28"/>
        </w:rPr>
        <w:t>г) затраты по ликвидации разлива нефти и нефтепродуктов, включая расходы на локализацию, сбор, утилизацию нефти и нефтепродуктов и последующую реабилитацию территории;</w:t>
      </w:r>
      <w:r w:rsidRPr="00084E96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Pr="00084E96">
        <w:rPr>
          <w:sz w:val="28"/>
          <w:szCs w:val="28"/>
        </w:rPr>
        <w:t>д) уровень остаточного загрязнения.</w:t>
      </w:r>
    </w:p>
    <w:p w:rsidR="00DF2F98" w:rsidRPr="00084E96" w:rsidRDefault="00DF2F98" w:rsidP="00DF2F98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F2F98" w:rsidRPr="00DF2F98" w:rsidRDefault="00DF2F98" w:rsidP="00DF2F98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b w:val="0"/>
          <w:sz w:val="28"/>
          <w:szCs w:val="28"/>
          <w:u w:val="single"/>
        </w:rPr>
      </w:pPr>
      <w:r w:rsidRPr="00DF2F98">
        <w:rPr>
          <w:rStyle w:val="a6"/>
          <w:b w:val="0"/>
          <w:sz w:val="28"/>
          <w:szCs w:val="28"/>
          <w:u w:val="single"/>
        </w:rPr>
        <w:t xml:space="preserve">Примерная структура </w:t>
      </w:r>
    </w:p>
    <w:p w:rsidR="00DF2F98" w:rsidRPr="00DF2F98" w:rsidRDefault="00DF2F98" w:rsidP="00DF2F98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b w:val="0"/>
          <w:sz w:val="28"/>
          <w:szCs w:val="28"/>
          <w:u w:val="single"/>
        </w:rPr>
      </w:pPr>
      <w:r w:rsidRPr="00DF2F98">
        <w:rPr>
          <w:rStyle w:val="a6"/>
          <w:b w:val="0"/>
          <w:sz w:val="28"/>
          <w:szCs w:val="28"/>
          <w:u w:val="single"/>
        </w:rPr>
        <w:t>Плана по предупреждению и ликвидации аварийных разливов нефти и нефтепродуктов</w:t>
      </w:r>
    </w:p>
    <w:p w:rsidR="00DF2F98" w:rsidRDefault="00DF2F98" w:rsidP="00DF2F98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sz w:val="28"/>
          <w:szCs w:val="28"/>
        </w:rPr>
      </w:pPr>
    </w:p>
    <w:p w:rsidR="00DF2F98" w:rsidRDefault="00DF2F98" w:rsidP="00DF2F98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1</w:t>
      </w:r>
      <w:r w:rsidRPr="00084E96">
        <w:rPr>
          <w:sz w:val="28"/>
          <w:szCs w:val="28"/>
        </w:rPr>
        <w:t>. Общая часть.</w:t>
      </w:r>
      <w:r w:rsidRPr="00084E96">
        <w:rPr>
          <w:sz w:val="28"/>
          <w:szCs w:val="28"/>
        </w:rPr>
        <w:br/>
      </w:r>
      <w:r>
        <w:rPr>
          <w:sz w:val="28"/>
          <w:szCs w:val="28"/>
        </w:rPr>
        <w:t xml:space="preserve">     2</w:t>
      </w:r>
      <w:r w:rsidRPr="00084E96">
        <w:rPr>
          <w:sz w:val="28"/>
          <w:szCs w:val="28"/>
        </w:rPr>
        <w:t xml:space="preserve">. </w:t>
      </w:r>
      <w:r>
        <w:rPr>
          <w:sz w:val="28"/>
          <w:szCs w:val="28"/>
        </w:rPr>
        <w:t>Оперативная часть.</w:t>
      </w:r>
      <w:r w:rsidRPr="00084E96">
        <w:rPr>
          <w:sz w:val="28"/>
          <w:szCs w:val="28"/>
        </w:rPr>
        <w:br/>
      </w:r>
      <w:r>
        <w:rPr>
          <w:sz w:val="28"/>
          <w:szCs w:val="28"/>
        </w:rPr>
        <w:t xml:space="preserve">     3</w:t>
      </w:r>
      <w:r w:rsidRPr="00084E96">
        <w:rPr>
          <w:sz w:val="28"/>
          <w:szCs w:val="28"/>
        </w:rPr>
        <w:t xml:space="preserve">. </w:t>
      </w:r>
      <w:r>
        <w:rPr>
          <w:sz w:val="28"/>
          <w:szCs w:val="28"/>
        </w:rPr>
        <w:t>Ликвидация последствий ЧС (Н).</w:t>
      </w:r>
    </w:p>
    <w:p w:rsidR="00DF2F98" w:rsidRPr="00084E96" w:rsidRDefault="00DF2F98" w:rsidP="00DF2F98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4</w:t>
      </w:r>
      <w:r w:rsidRPr="00084E96">
        <w:rPr>
          <w:sz w:val="28"/>
          <w:szCs w:val="28"/>
        </w:rPr>
        <w:t>. Перечень документов, прилагаемых к плану.</w:t>
      </w:r>
    </w:p>
    <w:p w:rsidR="00DF2F98" w:rsidRPr="00084E96" w:rsidRDefault="00DF2F98" w:rsidP="00DF2F98">
      <w:pPr>
        <w:rPr>
          <w:sz w:val="28"/>
          <w:szCs w:val="28"/>
        </w:rPr>
      </w:pPr>
    </w:p>
    <w:p w:rsidR="002B4F46" w:rsidRDefault="002B4F46" w:rsidP="00DF2F98">
      <w:pPr>
        <w:pStyle w:val="a3"/>
        <w:jc w:val="center"/>
      </w:pPr>
    </w:p>
    <w:sectPr w:rsidR="002B4F46" w:rsidSect="009A008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9A008E"/>
    <w:rsid w:val="000F08D2"/>
    <w:rsid w:val="00145A0C"/>
    <w:rsid w:val="002B4F46"/>
    <w:rsid w:val="00345182"/>
    <w:rsid w:val="005A5B61"/>
    <w:rsid w:val="0060007C"/>
    <w:rsid w:val="009A008E"/>
    <w:rsid w:val="009F5908"/>
    <w:rsid w:val="00BB0EB6"/>
    <w:rsid w:val="00DF2F98"/>
    <w:rsid w:val="00F56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008E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FontStyle13">
    <w:name w:val="Font Style13"/>
    <w:basedOn w:val="a0"/>
    <w:uiPriority w:val="99"/>
    <w:rsid w:val="009A008E"/>
    <w:rPr>
      <w:rFonts w:ascii="Times New Roman" w:hAnsi="Times New Roman" w:cs="Times New Roman" w:hint="default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A008E"/>
    <w:rPr>
      <w:color w:val="0000FF"/>
      <w:u w:val="single"/>
    </w:rPr>
  </w:style>
  <w:style w:type="paragraph" w:styleId="a5">
    <w:name w:val="Normal (Web)"/>
    <w:basedOn w:val="a"/>
    <w:rsid w:val="00DF2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DF2F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9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ld.bryanskobl.ru/region/law/view.php?type=26&amp;id=159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1123</Words>
  <Characters>6404</Characters>
  <Application>Microsoft Office Word</Application>
  <DocSecurity>0</DocSecurity>
  <Lines>53</Lines>
  <Paragraphs>15</Paragraphs>
  <ScaleCrop>false</ScaleCrop>
  <Company>Reanimator Extreme Edition</Company>
  <LinksUpToDate>false</LinksUpToDate>
  <CharactersWithSpaces>7512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2019-07-04T08:14:00Z</cp:lastPrinted>
  <dcterms:created xsi:type="dcterms:W3CDTF">2019-09-06T13:12:00Z</dcterms:created>
  <dcterms:modified xsi:type="dcterms:W3CDTF">2019-09-06T13:12:00Z</dcterms:modified>
</cp:coreProperties>
</file>