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72" w:rsidRDefault="004D2672">
      <w:pPr>
        <w:spacing w:line="79" w:lineRule="exact"/>
        <w:rPr>
          <w:sz w:val="6"/>
          <w:szCs w:val="6"/>
        </w:rPr>
      </w:pPr>
    </w:p>
    <w:p w:rsidR="004D2672" w:rsidRDefault="004D2672">
      <w:pPr>
        <w:spacing w:line="1" w:lineRule="exact"/>
        <w:sectPr w:rsidR="004D2672">
          <w:pgSz w:w="11900" w:h="16840"/>
          <w:pgMar w:top="1171" w:right="899" w:bottom="839" w:left="589" w:header="0" w:footer="3" w:gutter="0"/>
          <w:pgNumType w:start="1"/>
          <w:cols w:space="720"/>
          <w:noEndnote/>
          <w:docGrid w:linePitch="360"/>
        </w:sectPr>
      </w:pPr>
    </w:p>
    <w:p w:rsidR="004D2672" w:rsidRDefault="00FF22F7">
      <w:pPr>
        <w:pStyle w:val="1"/>
        <w:pBdr>
          <w:bottom w:val="single" w:sz="4" w:space="0" w:color="auto"/>
        </w:pBdr>
        <w:spacing w:after="560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Администрация Суражского района Брянской области</w:t>
      </w:r>
    </w:p>
    <w:p w:rsidR="004D2672" w:rsidRDefault="00FF22F7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4D2672" w:rsidRDefault="00FF22F7">
      <w:pPr>
        <w:pStyle w:val="20"/>
        <w:ind w:firstLine="0"/>
      </w:pPr>
      <w:r>
        <w:t>от 30.12.2020 г. № 1004</w:t>
      </w:r>
    </w:p>
    <w:p w:rsidR="004D2672" w:rsidRDefault="00FF22F7">
      <w:pPr>
        <w:pStyle w:val="20"/>
        <w:spacing w:after="280" w:line="233" w:lineRule="auto"/>
        <w:ind w:firstLine="0"/>
      </w:pPr>
      <w:r>
        <w:t>г. Сураж</w:t>
      </w:r>
    </w:p>
    <w:p w:rsidR="004D2672" w:rsidRDefault="00FF22F7">
      <w:pPr>
        <w:pStyle w:val="20"/>
        <w:jc w:val="both"/>
      </w:pPr>
      <w:r>
        <w:t>Об утверждении Порядка разработки</w:t>
      </w:r>
    </w:p>
    <w:p w:rsidR="004D2672" w:rsidRDefault="00FF22F7">
      <w:pPr>
        <w:pStyle w:val="20"/>
        <w:jc w:val="both"/>
      </w:pPr>
      <w:r>
        <w:t>и утверждения бюджетного</w:t>
      </w:r>
    </w:p>
    <w:p w:rsidR="004D2672" w:rsidRDefault="00FF22F7">
      <w:pPr>
        <w:pStyle w:val="20"/>
      </w:pPr>
      <w:r>
        <w:t>прогноза Суражского муниципального</w:t>
      </w:r>
    </w:p>
    <w:p w:rsidR="004D2672" w:rsidRDefault="00FF22F7">
      <w:pPr>
        <w:pStyle w:val="20"/>
        <w:spacing w:after="980"/>
      </w:pPr>
      <w:r>
        <w:t xml:space="preserve">района Брянской области на </w:t>
      </w:r>
      <w:r>
        <w:t>долгосрочный период</w:t>
      </w:r>
    </w:p>
    <w:p w:rsidR="004D2672" w:rsidRDefault="00FF22F7">
      <w:pPr>
        <w:pStyle w:val="1"/>
        <w:ind w:left="700" w:firstLine="720"/>
        <w:jc w:val="both"/>
      </w:pPr>
      <w:r>
        <w:t>В целях реализации статьи 170.1 Бюджетного кодекса Российской Федерации, в соответствии с Уставом Суражского муниципального района Брянской области,</w:t>
      </w:r>
    </w:p>
    <w:p w:rsidR="004D2672" w:rsidRDefault="00FF22F7">
      <w:pPr>
        <w:pStyle w:val="1"/>
        <w:spacing w:after="220"/>
        <w:ind w:left="1820" w:firstLine="0"/>
      </w:pPr>
      <w:r>
        <w:rPr>
          <w:b/>
          <w:bCs/>
        </w:rPr>
        <w:t>ПОСТАНОВЛЯЮ:</w:t>
      </w:r>
    </w:p>
    <w:p w:rsidR="004D2672" w:rsidRDefault="00FF22F7">
      <w:pPr>
        <w:pStyle w:val="1"/>
        <w:numPr>
          <w:ilvl w:val="0"/>
          <w:numId w:val="1"/>
        </w:numPr>
        <w:tabs>
          <w:tab w:val="left" w:pos="1786"/>
        </w:tabs>
        <w:ind w:left="280" w:firstLine="1140"/>
        <w:jc w:val="both"/>
      </w:pPr>
      <w:bookmarkStart w:id="3" w:name="bookmark3"/>
      <w:bookmarkEnd w:id="3"/>
      <w:r>
        <w:t xml:space="preserve">Утвердить Порядок разработки и утверждения бюджетного прогноза Суражского </w:t>
      </w:r>
      <w:r>
        <w:t>муниципального района Брянской области на долгосрочный период, согласно приложению</w:t>
      </w:r>
    </w:p>
    <w:p w:rsidR="004D2672" w:rsidRDefault="00FF22F7">
      <w:pPr>
        <w:pStyle w:val="1"/>
        <w:numPr>
          <w:ilvl w:val="0"/>
          <w:numId w:val="1"/>
        </w:numPr>
        <w:tabs>
          <w:tab w:val="left" w:pos="1781"/>
        </w:tabs>
        <w:ind w:left="280" w:firstLine="1140"/>
        <w:jc w:val="both"/>
      </w:pPr>
      <w:bookmarkStart w:id="4" w:name="bookmark4"/>
      <w:bookmarkEnd w:id="4"/>
      <w:r>
        <w:t>Отделу правовой и организационно-кадровой работы администрации Суражского района данное постановление опубликовать в информационно-аналитическом бюллетене «Муниципальный вес</w:t>
      </w:r>
      <w:r>
        <w:t>тник Суражского района» и разместить на официальном сайте администрации Суражского района в сети Интернет.</w:t>
      </w:r>
    </w:p>
    <w:p w:rsidR="004D2672" w:rsidRDefault="00FF22F7">
      <w:pPr>
        <w:pStyle w:val="1"/>
        <w:numPr>
          <w:ilvl w:val="0"/>
          <w:numId w:val="1"/>
        </w:numPr>
        <w:tabs>
          <w:tab w:val="left" w:pos="2145"/>
        </w:tabs>
        <w:ind w:left="280" w:firstLine="1480"/>
        <w:jc w:val="both"/>
      </w:pPr>
      <w:bookmarkStart w:id="5" w:name="bookmark5"/>
      <w:bookmarkEnd w:id="5"/>
      <w:r>
        <w:t>Настоящее постановление вступает в силу со дня его официального опубликования.</w:t>
      </w:r>
    </w:p>
    <w:p w:rsidR="004D2672" w:rsidRDefault="00FF22F7">
      <w:pPr>
        <w:pStyle w:val="1"/>
        <w:numPr>
          <w:ilvl w:val="0"/>
          <w:numId w:val="1"/>
        </w:numPr>
        <w:tabs>
          <w:tab w:val="left" w:pos="2145"/>
        </w:tabs>
        <w:spacing w:after="1300"/>
        <w:ind w:left="280" w:firstLine="1480"/>
        <w:jc w:val="both"/>
      </w:pPr>
      <w:bookmarkStart w:id="6" w:name="bookmark6"/>
      <w:bookmarkEnd w:id="6"/>
      <w:r>
        <w:t>Контроль за исполнением настоящего' постановления оставляю за собой.</w:t>
      </w:r>
    </w:p>
    <w:p w:rsidR="004D2672" w:rsidRDefault="004D2672">
      <w:pPr>
        <w:pStyle w:val="1"/>
        <w:spacing w:after="22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3pt;margin-top:17pt;width:98.15pt;height:17.05pt;z-index:-251658752;mso-position-horizontal-relative:page" filled="f" stroked="f">
            <v:textbox inset="0,0,0,0">
              <w:txbxContent>
                <w:p w:rsidR="004D2672" w:rsidRDefault="00FF22F7">
                  <w:pPr>
                    <w:pStyle w:val="1"/>
                    <w:ind w:firstLine="0"/>
                  </w:pPr>
                  <w:r>
                    <w:rPr>
                      <w:b/>
                      <w:bCs/>
                    </w:rPr>
                    <w:t>В.П.Риваненко</w:t>
                  </w:r>
                </w:p>
              </w:txbxContent>
            </v:textbox>
            <w10:wrap type="square" side="left" anchorx="page"/>
          </v:shape>
        </w:pict>
      </w:r>
      <w:r w:rsidR="00FF22F7">
        <w:rPr>
          <w:b/>
          <w:bCs/>
        </w:rPr>
        <w:t>Глава администрации Суражского района</w:t>
      </w:r>
    </w:p>
    <w:p w:rsidR="004D2672" w:rsidRDefault="00FF22F7">
      <w:pPr>
        <w:pStyle w:val="30"/>
      </w:pPr>
      <w:r>
        <w:t>Толока С.В. 2-14-58</w:t>
      </w:r>
    </w:p>
    <w:p w:rsidR="007D3CB4" w:rsidRDefault="007D3CB4">
      <w:pPr>
        <w:pStyle w:val="1"/>
        <w:spacing w:after="320"/>
        <w:ind w:firstLine="0"/>
        <w:jc w:val="right"/>
      </w:pPr>
    </w:p>
    <w:p w:rsidR="007D3CB4" w:rsidRDefault="007D3CB4">
      <w:pPr>
        <w:pStyle w:val="1"/>
        <w:spacing w:after="320"/>
        <w:ind w:firstLine="0"/>
        <w:jc w:val="right"/>
      </w:pPr>
    </w:p>
    <w:p w:rsidR="007D3CB4" w:rsidRDefault="007D3CB4">
      <w:pPr>
        <w:pStyle w:val="1"/>
        <w:spacing w:after="320"/>
        <w:ind w:firstLine="0"/>
        <w:jc w:val="right"/>
      </w:pPr>
    </w:p>
    <w:p w:rsidR="004D2672" w:rsidRDefault="00FF22F7">
      <w:pPr>
        <w:pStyle w:val="1"/>
        <w:spacing w:after="320"/>
        <w:ind w:firstLine="0"/>
        <w:jc w:val="right"/>
      </w:pPr>
      <w:r>
        <w:lastRenderedPageBreak/>
        <w:t>ПРИЛОЖЕНИЕ</w:t>
      </w:r>
    </w:p>
    <w:p w:rsidR="004D2672" w:rsidRDefault="00FF22F7">
      <w:pPr>
        <w:pStyle w:val="1"/>
        <w:spacing w:after="200"/>
        <w:ind w:left="6100" w:firstLine="0"/>
        <w:jc w:val="right"/>
      </w:pPr>
      <w:r>
        <w:t>УТВЕРЖДЕН постановлением администрации Суражского района от 30.12.2020 года № 1004</w:t>
      </w:r>
    </w:p>
    <w:p w:rsidR="004D2672" w:rsidRDefault="00FF22F7">
      <w:pPr>
        <w:pStyle w:val="1"/>
        <w:ind w:left="6100" w:firstLine="0"/>
        <w:jc w:val="right"/>
      </w:pPr>
      <w:r>
        <w:rPr>
          <w:b/>
          <w:bCs/>
        </w:rPr>
        <w:t>ПОРЯДОК</w:t>
      </w:r>
    </w:p>
    <w:p w:rsidR="004D2672" w:rsidRDefault="00FF22F7">
      <w:pPr>
        <w:pStyle w:val="1"/>
        <w:spacing w:after="320"/>
        <w:ind w:firstLine="0"/>
        <w:jc w:val="center"/>
      </w:pPr>
      <w:r>
        <w:rPr>
          <w:b/>
          <w:bCs/>
        </w:rPr>
        <w:t>РАЗРАБОТКИ И УТВЕРЖДЕНИЯ БЮДЖЕТНОГО ПРОГНОЗА</w:t>
      </w:r>
      <w:r>
        <w:rPr>
          <w:b/>
          <w:bCs/>
        </w:rPr>
        <w:br/>
        <w:t>СУРАЖСКОГО МУНИЦИПАЛЬНОГО РАЙОНА Б</w:t>
      </w:r>
      <w:r>
        <w:rPr>
          <w:b/>
          <w:bCs/>
        </w:rPr>
        <w:t>РЯНСКОЙ ОБЛАСТИ</w:t>
      </w:r>
      <w:r>
        <w:rPr>
          <w:b/>
          <w:bCs/>
        </w:rPr>
        <w:br/>
        <w:t>НА ДОЛГОСРОЧНЫЙ ПЕРИОД</w:t>
      </w:r>
    </w:p>
    <w:p w:rsidR="004D2672" w:rsidRDefault="00FF22F7">
      <w:pPr>
        <w:pStyle w:val="1"/>
        <w:numPr>
          <w:ilvl w:val="0"/>
          <w:numId w:val="2"/>
        </w:numPr>
        <w:tabs>
          <w:tab w:val="left" w:pos="1246"/>
        </w:tabs>
        <w:ind w:left="360" w:firstLine="560"/>
        <w:jc w:val="both"/>
      </w:pPr>
      <w:bookmarkStart w:id="7" w:name="bookmark7"/>
      <w:bookmarkEnd w:id="7"/>
      <w:r>
        <w:t xml:space="preserve">Порядок разработки и утверждения бюджетного прогноза Суражского муниципального района Брянской области на </w:t>
      </w:r>
      <w:r>
        <w:rPr>
          <w:color w:val="7E6C69"/>
        </w:rPr>
        <w:t xml:space="preserve">• </w:t>
      </w:r>
      <w:r>
        <w:t>долгосрочный период устанавливает порядок разработки и утверждения, период действия, требования к составу и с</w:t>
      </w:r>
      <w:r>
        <w:t>одержанию бюджетного прогноза Суражского муниципального района Брянской области на долгосрочный период (далее - бюджетный прогноз), а также мониторингу и контролю его реализации.</w:t>
      </w:r>
    </w:p>
    <w:p w:rsidR="004D2672" w:rsidRDefault="00FF22F7">
      <w:pPr>
        <w:pStyle w:val="1"/>
        <w:numPr>
          <w:ilvl w:val="0"/>
          <w:numId w:val="2"/>
        </w:numPr>
        <w:tabs>
          <w:tab w:val="left" w:pos="1236"/>
        </w:tabs>
        <w:ind w:left="360" w:firstLine="560"/>
        <w:jc w:val="both"/>
      </w:pPr>
      <w:bookmarkStart w:id="8" w:name="bookmark8"/>
      <w:bookmarkEnd w:id="8"/>
      <w:r>
        <w:t xml:space="preserve">Бюджетный прогноз разрабатывается и утверждается каждые шесть лет на </w:t>
      </w:r>
      <w:r>
        <w:t>двенадцать и более лет.</w:t>
      </w:r>
    </w:p>
    <w:p w:rsidR="004D2672" w:rsidRDefault="00FF22F7">
      <w:pPr>
        <w:pStyle w:val="1"/>
        <w:ind w:left="360" w:firstLine="560"/>
        <w:jc w:val="both"/>
      </w:pPr>
      <w:r>
        <w:t xml:space="preserve">Период действия бюджетного прогноза, начиная с бюджетного прогноза с 2022 года и на последующие годы действия бюджетного прогноза, определяется постановлением администрации Суражского района Брянской области о мерах по составлению </w:t>
      </w:r>
      <w:r>
        <w:t>районного бюджета на очередной финансовый год и плановый период.</w:t>
      </w:r>
    </w:p>
    <w:p w:rsidR="004D2672" w:rsidRDefault="00FF22F7">
      <w:pPr>
        <w:pStyle w:val="1"/>
        <w:ind w:left="360" w:firstLine="560"/>
        <w:jc w:val="both"/>
      </w:pPr>
      <w:r>
        <w:t>Бюджетный прогноз утверждается постановлением администрации Суражского района Брянской области.</w:t>
      </w:r>
    </w:p>
    <w:p w:rsidR="004D2672" w:rsidRDefault="00FF22F7">
      <w:pPr>
        <w:pStyle w:val="1"/>
        <w:numPr>
          <w:ilvl w:val="0"/>
          <w:numId w:val="2"/>
        </w:numPr>
        <w:tabs>
          <w:tab w:val="left" w:pos="1241"/>
        </w:tabs>
        <w:ind w:left="360" w:firstLine="560"/>
        <w:jc w:val="both"/>
      </w:pPr>
      <w:bookmarkStart w:id="9" w:name="bookmark9"/>
      <w:bookmarkEnd w:id="9"/>
      <w:r>
        <w:t>Разработка бюджетного прогноза осуществляется финансовым отделом администрации Суражского район</w:t>
      </w:r>
      <w:r>
        <w:t>а Брянской области на основе прогноза социально-экономического развития Суражского района Брянской области на долгосрочный период.</w:t>
      </w:r>
    </w:p>
    <w:p w:rsidR="004D2672" w:rsidRDefault="00FF22F7">
      <w:pPr>
        <w:pStyle w:val="1"/>
        <w:numPr>
          <w:ilvl w:val="0"/>
          <w:numId w:val="2"/>
        </w:numPr>
        <w:tabs>
          <w:tab w:val="left" w:pos="1258"/>
        </w:tabs>
        <w:ind w:left="360" w:firstLine="560"/>
        <w:jc w:val="both"/>
      </w:pPr>
      <w:bookmarkStart w:id="10" w:name="bookmark10"/>
      <w:bookmarkEnd w:id="10"/>
      <w:r>
        <w:t xml:space="preserve">Бюджетный </w:t>
      </w:r>
      <w:r>
        <w:rPr>
          <w:u w:val="single"/>
        </w:rPr>
        <w:t>прогноз</w:t>
      </w:r>
      <w:r>
        <w:t xml:space="preserve"> составляется по прилагаемой форме.</w:t>
      </w:r>
    </w:p>
    <w:p w:rsidR="004D2672" w:rsidRDefault="00FF22F7">
      <w:pPr>
        <w:pStyle w:val="1"/>
        <w:numPr>
          <w:ilvl w:val="0"/>
          <w:numId w:val="2"/>
        </w:numPr>
        <w:tabs>
          <w:tab w:val="left" w:pos="1246"/>
        </w:tabs>
        <w:ind w:left="360" w:firstLine="560"/>
        <w:jc w:val="both"/>
      </w:pPr>
      <w:bookmarkStart w:id="11" w:name="bookmark11"/>
      <w:bookmarkEnd w:id="11"/>
      <w:r>
        <w:t>В целях формирования бюджетного прогноза отделом экономического развития</w:t>
      </w:r>
      <w:r>
        <w:t xml:space="preserve"> администрации Суражского района в финансовый отдел администрации Суражского района направляется в срок до 15 октября текущего финансового года прогноз показателей на период действия прогноза социально-экономического развития Суражского муниципального райо</w:t>
      </w:r>
      <w:r>
        <w:t>на Брянской области на долгосрочный период:</w:t>
      </w:r>
    </w:p>
    <w:p w:rsidR="004D2672" w:rsidRDefault="00FF22F7">
      <w:pPr>
        <w:pStyle w:val="1"/>
        <w:ind w:left="360" w:firstLine="560"/>
        <w:jc w:val="both"/>
      </w:pPr>
      <w:r>
        <w:t>фонда оплаты труда;</w:t>
      </w:r>
    </w:p>
    <w:p w:rsidR="004D2672" w:rsidRDefault="00FF22F7">
      <w:pPr>
        <w:pStyle w:val="1"/>
        <w:ind w:left="360" w:firstLine="560"/>
        <w:jc w:val="both"/>
      </w:pPr>
      <w:r>
        <w:t>прибыли прибыльных предприятий;</w:t>
      </w:r>
    </w:p>
    <w:p w:rsidR="004D2672" w:rsidRDefault="00FF22F7">
      <w:pPr>
        <w:pStyle w:val="1"/>
        <w:ind w:left="360" w:firstLine="560"/>
        <w:jc w:val="both"/>
      </w:pPr>
      <w:r>
        <w:t>остаточной балансовой стоимости основных фондов;</w:t>
      </w:r>
    </w:p>
    <w:p w:rsidR="004D2672" w:rsidRDefault="00FF22F7">
      <w:pPr>
        <w:pStyle w:val="1"/>
        <w:ind w:left="360" w:firstLine="560"/>
        <w:jc w:val="both"/>
      </w:pPr>
      <w:r>
        <w:t>индекса потребительских цен;</w:t>
      </w:r>
    </w:p>
    <w:p w:rsidR="004D2672" w:rsidRDefault="00FF22F7">
      <w:pPr>
        <w:pStyle w:val="1"/>
        <w:ind w:left="360" w:firstLine="560"/>
        <w:jc w:val="both"/>
      </w:pPr>
      <w:r>
        <w:t>среднемесячной номинальной начисленной заработной платы на одного работника.</w:t>
      </w:r>
    </w:p>
    <w:p w:rsidR="004D2672" w:rsidRDefault="00FF22F7">
      <w:pPr>
        <w:pStyle w:val="1"/>
        <w:numPr>
          <w:ilvl w:val="0"/>
          <w:numId w:val="2"/>
        </w:numPr>
        <w:tabs>
          <w:tab w:val="left" w:pos="859"/>
        </w:tabs>
        <w:ind w:left="360" w:firstLine="560"/>
        <w:jc w:val="both"/>
      </w:pPr>
      <w:bookmarkStart w:id="12" w:name="bookmark12"/>
      <w:bookmarkEnd w:id="12"/>
      <w:r>
        <w:t>Финан</w:t>
      </w:r>
      <w:r>
        <w:t>совый отдел администрации Суражского района вправе запрашивать у органов исполнительной власти района сведения, необходимые для разработки бюджетного прогноза.</w:t>
      </w:r>
    </w:p>
    <w:p w:rsidR="004D2672" w:rsidRDefault="00FF22F7">
      <w:pPr>
        <w:pStyle w:val="1"/>
        <w:numPr>
          <w:ilvl w:val="0"/>
          <w:numId w:val="2"/>
        </w:numPr>
        <w:tabs>
          <w:tab w:val="left" w:pos="978"/>
        </w:tabs>
        <w:ind w:firstLine="660"/>
        <w:jc w:val="both"/>
      </w:pPr>
      <w:bookmarkStart w:id="13" w:name="bookmark13"/>
      <w:bookmarkEnd w:id="13"/>
      <w:r>
        <w:t>Финансовый отдел администрации Суражского района:</w:t>
      </w:r>
    </w:p>
    <w:p w:rsidR="004D2672" w:rsidRDefault="00FF22F7">
      <w:pPr>
        <w:pStyle w:val="1"/>
        <w:numPr>
          <w:ilvl w:val="1"/>
          <w:numId w:val="2"/>
        </w:numPr>
        <w:tabs>
          <w:tab w:val="left" w:pos="1144"/>
        </w:tabs>
        <w:ind w:firstLine="660"/>
        <w:jc w:val="both"/>
      </w:pPr>
      <w:bookmarkStart w:id="14" w:name="bookmark14"/>
      <w:bookmarkEnd w:id="14"/>
      <w:r>
        <w:lastRenderedPageBreak/>
        <w:t xml:space="preserve">В срок до 15 ноября текущего финансового года </w:t>
      </w:r>
      <w:r>
        <w:t>направляет в Суражский районный Совет народных депутатов проект бюджетного прогноза (проект изменений бюджетного прогноза) (за исключением показателей финансового обеспечения муниципальных программ Суражского района Брянской области) в составе документов и</w:t>
      </w:r>
      <w:r>
        <w:t xml:space="preserve"> материалов, представляемых одновременно с проектом в Суражский районный Совет народных депутатов на очередной финансовый год и плановый период.</w:t>
      </w:r>
    </w:p>
    <w:p w:rsidR="004D2672" w:rsidRDefault="00FF22F7">
      <w:pPr>
        <w:pStyle w:val="1"/>
        <w:numPr>
          <w:ilvl w:val="1"/>
          <w:numId w:val="2"/>
        </w:numPr>
        <w:tabs>
          <w:tab w:val="left" w:pos="1144"/>
        </w:tabs>
        <w:ind w:firstLine="660"/>
        <w:jc w:val="both"/>
      </w:pPr>
      <w:bookmarkStart w:id="15" w:name="bookmark15"/>
      <w:bookmarkEnd w:id="15"/>
      <w:r>
        <w:t>В срок, не превышающий двух месяцев со дня официального опубликования решения Суражского районного совета народ</w:t>
      </w:r>
      <w:r>
        <w:t>ных депутатов о районном бюджете на очередной финансовый год и плановый период, представляет в администрацию Суражского района Брянской области на рассмотрение и утверждение бюджетный прогноз (изменения бюджетного прогноза).</w:t>
      </w:r>
    </w:p>
    <w:p w:rsidR="004D2672" w:rsidRDefault="00FF22F7">
      <w:pPr>
        <w:pStyle w:val="1"/>
        <w:numPr>
          <w:ilvl w:val="0"/>
          <w:numId w:val="2"/>
        </w:numPr>
        <w:tabs>
          <w:tab w:val="left" w:pos="1144"/>
        </w:tabs>
        <w:spacing w:after="320"/>
        <w:ind w:firstLine="660"/>
        <w:jc w:val="both"/>
      </w:pPr>
      <w:bookmarkStart w:id="16" w:name="bookmark16"/>
      <w:bookmarkEnd w:id="16"/>
      <w:r>
        <w:t>Мониторинг и контроль реализаци</w:t>
      </w:r>
      <w:r>
        <w:t xml:space="preserve">и бюджетного прогноза осуществляется финансовым отделом администрации Суражского района ежегодно. Результаты мониторинга и контроля отражаются в пояснительной записке к годовому отчету об исполнении районного бюджета за отчетный год в составе документов и </w:t>
      </w:r>
      <w:r>
        <w:t>материалов, представляемых одновременно с годовым отчетом об исполнении районного бюджета за отчетный год.</w:t>
      </w:r>
    </w:p>
    <w:p w:rsidR="004D2672" w:rsidRDefault="00FF22F7">
      <w:pPr>
        <w:pStyle w:val="1"/>
        <w:spacing w:after="320"/>
        <w:ind w:left="4580" w:firstLine="0"/>
        <w:jc w:val="right"/>
      </w:pPr>
      <w:r>
        <w:t>Приложение 1 к Порядку разработки и утверждения бюджетного прогноза Суражского муниципального района Брянской области на долгосрочный период</w:t>
      </w:r>
    </w:p>
    <w:p w:rsidR="004D2672" w:rsidRDefault="00FF22F7">
      <w:pPr>
        <w:pStyle w:val="1"/>
        <w:ind w:firstLine="0"/>
        <w:jc w:val="center"/>
      </w:pPr>
      <w:r>
        <w:t xml:space="preserve">Прогноз </w:t>
      </w:r>
      <w:r>
        <w:t>основных характеристик бюджета</w:t>
      </w:r>
    </w:p>
    <w:p w:rsidR="004D2672" w:rsidRDefault="00FF22F7">
      <w:pPr>
        <w:pStyle w:val="1"/>
        <w:ind w:firstLine="0"/>
        <w:jc w:val="center"/>
      </w:pPr>
      <w:r>
        <w:t>Суражского муниципального района Брянской области</w:t>
      </w:r>
    </w:p>
    <w:p w:rsidR="004D2672" w:rsidRDefault="00FF22F7">
      <w:pPr>
        <w:pStyle w:val="a5"/>
        <w:ind w:left="7939"/>
      </w:pPr>
      <w:r>
        <w:t>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1723"/>
        <w:gridCol w:w="1517"/>
        <w:gridCol w:w="720"/>
        <w:gridCol w:w="725"/>
        <w:gridCol w:w="720"/>
        <w:gridCol w:w="720"/>
        <w:gridCol w:w="715"/>
        <w:gridCol w:w="730"/>
      </w:tblGrid>
      <w:tr w:rsidR="004D2672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Отчетный финансовый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Текущий финансо</w:t>
            </w:r>
            <w:r>
              <w:softHyphen/>
              <w:t>вый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right="180" w:firstLine="0"/>
              <w:jc w:val="right"/>
            </w:pPr>
            <w: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right="180" w:firstLine="0"/>
              <w:jc w:val="right"/>
            </w:pPr>
            <w: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right="180" w:firstLine="0"/>
              <w:jc w:val="right"/>
            </w:pPr>
            <w: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right="180" w:firstLine="0"/>
              <w:jc w:val="right"/>
            </w:pPr>
            <w:r>
              <w:t>год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right="200" w:firstLine="0"/>
              <w:jc w:val="right"/>
            </w:pPr>
            <w:r>
              <w:t>год</w:t>
            </w: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9</w:t>
            </w: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Доходы, в том числе: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Налоговые и неналоговые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</w:pPr>
            <w:r>
              <w:t>Безвозмездные перечисления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</w:pPr>
            <w:r>
              <w:t>Расходы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</w:pPr>
            <w:r>
              <w:t>Дефицит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</w:tbl>
    <w:p w:rsidR="004D2672" w:rsidRDefault="00FF22F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1718"/>
        <w:gridCol w:w="1517"/>
        <w:gridCol w:w="720"/>
        <w:gridCol w:w="725"/>
        <w:gridCol w:w="720"/>
        <w:gridCol w:w="720"/>
        <w:gridCol w:w="715"/>
        <w:gridCol w:w="734"/>
      </w:tblGrid>
      <w:tr w:rsidR="004D2672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</w:pPr>
            <w:r>
              <w:lastRenderedPageBreak/>
              <w:t>Источники финансирования дефицита бюджета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672" w:rsidRDefault="00FF22F7">
            <w:pPr>
              <w:pStyle w:val="a7"/>
              <w:ind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AF8BF3"/>
                <w:sz w:val="8"/>
                <w:szCs w:val="8"/>
              </w:rPr>
              <w:t>• л»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Использование остатков средств бюджета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</w:tbl>
    <w:p w:rsidR="004D2672" w:rsidRDefault="004D2672">
      <w:pPr>
        <w:spacing w:after="859" w:line="1" w:lineRule="exact"/>
      </w:pPr>
    </w:p>
    <w:p w:rsidR="004D2672" w:rsidRDefault="00FF22F7">
      <w:pPr>
        <w:pStyle w:val="1"/>
        <w:spacing w:after="640"/>
        <w:ind w:left="4580" w:firstLine="0"/>
        <w:jc w:val="right"/>
      </w:pPr>
      <w:r>
        <w:t xml:space="preserve">Приложение 2 к Порядку разработки и утверждения бюджетного прогноза Суражского </w:t>
      </w:r>
      <w:r>
        <w:t>муниципального района Брянской области на долгосрочный период</w:t>
      </w:r>
    </w:p>
    <w:p w:rsidR="004D2672" w:rsidRDefault="00FF22F7">
      <w:pPr>
        <w:pStyle w:val="a5"/>
        <w:ind w:left="1003"/>
      </w:pPr>
      <w:r>
        <w:t>Показатели финансового обеспечения муниципальных программ</w:t>
      </w:r>
    </w:p>
    <w:p w:rsidR="004D2672" w:rsidRDefault="00FF22F7">
      <w:pPr>
        <w:pStyle w:val="a5"/>
        <w:jc w:val="right"/>
      </w:pPr>
      <w:r>
        <w:t>Суражского муниципального района Брянской области</w:t>
      </w:r>
    </w:p>
    <w:p w:rsidR="004D2672" w:rsidRDefault="00FF22F7">
      <w:pPr>
        <w:pStyle w:val="a5"/>
        <w:tabs>
          <w:tab w:val="left" w:leader="underscore" w:pos="3115"/>
          <w:tab w:val="left" w:leader="underscore" w:pos="8006"/>
        </w:tabs>
        <w:ind w:left="1003"/>
      </w:pPr>
      <w:r>
        <w:tab/>
      </w:r>
      <w:r>
        <w:tab/>
      </w:r>
      <w:r>
        <w:rPr>
          <w:u w:val="single"/>
        </w:rPr>
        <w:t>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2122"/>
        <w:gridCol w:w="1507"/>
        <w:gridCol w:w="883"/>
        <w:gridCol w:w="1099"/>
        <w:gridCol w:w="1118"/>
        <w:gridCol w:w="878"/>
        <w:gridCol w:w="1142"/>
      </w:tblGrid>
      <w:tr w:rsidR="004D2672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240"/>
            </w:pPr>
            <w:r>
              <w:t>№п/п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  <w:jc w:val="center"/>
            </w:pPr>
            <w:r>
              <w:t>Расходы районного бюджета на</w:t>
            </w:r>
            <w:r>
              <w:t xml:space="preserve"> финансовое обеспечение реализации муниципальных программ</w:t>
            </w: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672" w:rsidRDefault="004D2672"/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4D2672"/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480"/>
            </w:pPr>
            <w:r>
              <w:t>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160"/>
            </w:pPr>
            <w:r>
              <w:t>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280"/>
            </w:pPr>
            <w: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right="400" w:firstLine="0"/>
              <w:jc w:val="right"/>
            </w:pPr>
            <w:r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right="300" w:firstLine="0"/>
              <w:jc w:val="right"/>
            </w:pPr>
            <w:r>
              <w:t>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300"/>
            </w:pPr>
            <w:r>
              <w:t>год</w:t>
            </w: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</w:tbl>
    <w:p w:rsidR="004D2672" w:rsidRDefault="004D2672">
      <w:pPr>
        <w:spacing w:after="639" w:line="1" w:lineRule="exact"/>
      </w:pPr>
    </w:p>
    <w:p w:rsidR="004D2672" w:rsidRDefault="00FF22F7">
      <w:pPr>
        <w:pStyle w:val="1"/>
        <w:spacing w:after="640"/>
        <w:ind w:left="4580" w:firstLine="0"/>
        <w:jc w:val="right"/>
      </w:pPr>
      <w:r>
        <w:t xml:space="preserve">Приложение 3 к Порядку разработки и утверждения бюджетного прогноза Суражского муниципального района Брянской области на долгосрочный </w:t>
      </w:r>
      <w:r>
        <w:t>период</w:t>
      </w:r>
    </w:p>
    <w:p w:rsidR="004D2672" w:rsidRDefault="00FF22F7">
      <w:pPr>
        <w:pStyle w:val="1"/>
        <w:spacing w:after="300"/>
        <w:ind w:firstLine="0"/>
        <w:jc w:val="center"/>
      </w:pPr>
      <w:r>
        <w:t>Основные подходы к формированию бюджетной политики</w:t>
      </w:r>
      <w:r>
        <w:br/>
        <w:t xml:space="preserve">Суражского муниципального района Брянской области на период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38"/>
        <w:gridCol w:w="3010"/>
        <w:gridCol w:w="893"/>
        <w:gridCol w:w="902"/>
        <w:gridCol w:w="902"/>
        <w:gridCol w:w="902"/>
        <w:gridCol w:w="898"/>
        <w:gridCol w:w="907"/>
      </w:tblGrid>
      <w:tr w:rsidR="004D2672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Код раздела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672" w:rsidRDefault="00FF22F7">
            <w:pPr>
              <w:pStyle w:val="a7"/>
              <w:ind w:firstLine="0"/>
            </w:pPr>
            <w:r>
              <w:t>Наименование раздела классификации расходов 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год_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год_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right="220" w:firstLine="0"/>
              <w:jc w:val="right"/>
            </w:pPr>
            <w:r>
              <w:t>год_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right="220" w:firstLine="0"/>
              <w:jc w:val="right"/>
            </w:pPr>
            <w:r>
              <w:t>год_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год_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FF22F7">
            <w:pPr>
              <w:pStyle w:val="a7"/>
              <w:ind w:firstLine="0"/>
            </w:pPr>
            <w:r>
              <w:t>год_</w:t>
            </w: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  <w:tr w:rsidR="004D267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672" w:rsidRDefault="00FF22F7">
            <w:pPr>
              <w:pStyle w:val="a7"/>
              <w:ind w:firstLine="0"/>
            </w:pPr>
            <w:r>
              <w:t xml:space="preserve">Итого расходов - районного </w:t>
            </w:r>
            <w:r>
              <w:t>бюджета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72" w:rsidRDefault="004D2672">
            <w:pPr>
              <w:rPr>
                <w:sz w:val="10"/>
                <w:szCs w:val="10"/>
              </w:rPr>
            </w:pPr>
          </w:p>
        </w:tc>
      </w:tr>
    </w:tbl>
    <w:p w:rsidR="00FF22F7" w:rsidRDefault="00FF22F7"/>
    <w:sectPr w:rsidR="00FF22F7" w:rsidSect="004D2672">
      <w:type w:val="continuous"/>
      <w:pgSz w:w="11900" w:h="16840"/>
      <w:pgMar w:top="1171" w:right="899" w:bottom="839" w:left="589" w:header="743" w:footer="41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F7" w:rsidRDefault="00FF22F7" w:rsidP="004D2672">
      <w:r>
        <w:separator/>
      </w:r>
    </w:p>
  </w:endnote>
  <w:endnote w:type="continuationSeparator" w:id="1">
    <w:p w:rsidR="00FF22F7" w:rsidRDefault="00FF22F7" w:rsidP="004D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F7" w:rsidRDefault="00FF22F7"/>
  </w:footnote>
  <w:footnote w:type="continuationSeparator" w:id="1">
    <w:p w:rsidR="00FF22F7" w:rsidRDefault="00FF22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629"/>
    <w:multiLevelType w:val="multilevel"/>
    <w:tmpl w:val="EA44C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77AD3"/>
    <w:multiLevelType w:val="multilevel"/>
    <w:tmpl w:val="34A63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2672"/>
    <w:rsid w:val="004D2672"/>
    <w:rsid w:val="007D3CB4"/>
    <w:rsid w:val="00F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6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4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D2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D267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D2672"/>
    <w:pPr>
      <w:spacing w:after="820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rsid w:val="004D2672"/>
    <w:pPr>
      <w:ind w:firstLine="1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D2672"/>
    <w:pPr>
      <w:spacing w:after="220"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таблице"/>
    <w:basedOn w:val="a"/>
    <w:link w:val="a4"/>
    <w:rsid w:val="004D267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4D2672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2021-01-27T12:40:00Z</dcterms:created>
  <dcterms:modified xsi:type="dcterms:W3CDTF">2021-01-27T12:40:00Z</dcterms:modified>
</cp:coreProperties>
</file>