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A3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</w:t>
      </w:r>
      <w:r w:rsidR="0019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A3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</w:t>
      </w:r>
      <w:r w:rsidR="0019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2021г. №119)</w:t>
      </w:r>
      <w:r w:rsidR="008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74CF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18.02.2021 года.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97 от 16.12.2020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2021 год и плановый период 2022 и 2023 годов» (в редакции от 26.02.2021г. №119)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97 от 16.12.2020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2021 год и плановый период 2022 и 2023 годов» (в редакции от 26.02.2021г. №119)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 части, касающейся расходных обязательств</w:t>
      </w:r>
      <w:proofErr w:type="gramEnd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района. </w:t>
      </w:r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97 от 16.12.2020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2021 год и плановый период 2022 и 2023 годов» (в редакции от 26.02.2021г. №119)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Контрольно-счетную палату Суражского муниципального района (далее - Контрольно-счетная палата)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proofErr w:type="gramEnd"/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387DAA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+37 458 202,36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-568 000,00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+50 656 840,51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+9 250 000,00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+7 250 000,00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-10 634 450,93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-9 250 000,00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-7 250 000,00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-3 132 187,22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B2" w:rsidRPr="00387DAA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1102B2">
        <w:rPr>
          <w:rFonts w:ascii="Times New Roman" w:eastAsia="Times New Roman" w:hAnsi="Times New Roman" w:cs="Times New Roman"/>
          <w:sz w:val="28"/>
          <w:szCs w:val="28"/>
          <w:lang w:eastAsia="ru-RU"/>
        </w:rPr>
        <w:t>36615,5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1102B2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1102B2">
        <w:rPr>
          <w:rFonts w:ascii="Times New Roman" w:eastAsia="Times New Roman" w:hAnsi="Times New Roman" w:cs="Times New Roman"/>
          <w:sz w:val="28"/>
          <w:szCs w:val="28"/>
          <w:lang w:eastAsia="ru-RU"/>
        </w:rPr>
        <w:t>438854,8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2E6F25">
        <w:rPr>
          <w:rFonts w:ascii="Times New Roman" w:eastAsia="Times New Roman" w:hAnsi="Times New Roman" w:cs="Times New Roman"/>
          <w:sz w:val="28"/>
          <w:szCs w:val="28"/>
          <w:lang w:eastAsia="ru-RU"/>
        </w:rPr>
        <w:t>40022,3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2E6F25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2E6F25">
        <w:rPr>
          <w:rFonts w:ascii="Times New Roman" w:eastAsia="Times New Roman" w:hAnsi="Times New Roman" w:cs="Times New Roman"/>
          <w:sz w:val="28"/>
          <w:szCs w:val="28"/>
          <w:lang w:eastAsia="ru-RU"/>
        </w:rPr>
        <w:t>446190,2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</w:t>
      </w:r>
      <w:r w:rsidR="001102B2">
        <w:rPr>
          <w:rFonts w:ascii="Times New Roman" w:eastAsia="Times New Roman" w:hAnsi="Times New Roman" w:cs="Times New Roman"/>
          <w:sz w:val="28"/>
          <w:szCs w:val="28"/>
          <w:lang w:eastAsia="ru-RU"/>
        </w:rPr>
        <w:t>3132,2</w:t>
      </w:r>
      <w:r w:rsidR="000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21A7F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0B37F8">
        <w:rPr>
          <w:rFonts w:ascii="Times New Roman" w:eastAsia="Times New Roman" w:hAnsi="Times New Roman" w:cs="Times New Roman"/>
          <w:sz w:val="28"/>
          <w:szCs w:val="28"/>
          <w:lang w:eastAsia="ru-RU"/>
        </w:rPr>
        <w:t>7335,3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0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957077" w:rsidRPr="00957077" w:rsidRDefault="00957077" w:rsidP="00C4551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2021 год и на плановый период 2022 и 2023 годов».</w:t>
      </w:r>
      <w:proofErr w:type="gramEnd"/>
    </w:p>
    <w:p w:rsidR="00957077" w:rsidRPr="00957077" w:rsidRDefault="00957077" w:rsidP="00C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бюджета. Также внесены изменения в приложение 1 «Прогнозируемые доходы  районного бюджета на 2021 год и на  плановый период 2022 и 2023 годов»; приложение 8</w:t>
      </w:r>
      <w:r w:rsidRPr="00957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5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2021 год</w:t>
      </w:r>
      <w:r w:rsidRPr="009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2022 и 2023 годов;</w:t>
      </w:r>
      <w:r w:rsidRPr="0095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95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2021 год и на плановый период 2022 и 2023 годов;</w:t>
      </w:r>
      <w:r w:rsidRPr="0095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95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2021 год и на плановый период 2022  и  2023 годов» </w:t>
      </w:r>
      <w:r w:rsidRPr="0095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в целях приведения в соответствие с приказом Минфина России от 08.06.2018 № 132н «О порядке формирования и </w:t>
      </w:r>
      <w:r w:rsidRPr="00957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BD3E5D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увеличивается на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36615,5 тыс. рублей, в том числе,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безвозмездных поступлений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>37458,2 тыс. рублей и уменьшается на 568,0 тыс. рублей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BD8" w:rsidRDefault="001E5B52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tbl>
      <w:tblPr>
        <w:tblW w:w="4853" w:type="pct"/>
        <w:tblLook w:val="04A0" w:firstRow="1" w:lastRow="0" w:firstColumn="1" w:lastColumn="0" w:noHBand="0" w:noVBand="1"/>
      </w:tblPr>
      <w:tblGrid>
        <w:gridCol w:w="2093"/>
        <w:gridCol w:w="5812"/>
        <w:gridCol w:w="1935"/>
      </w:tblGrid>
      <w:tr w:rsidR="00BC7BD8" w:rsidRPr="00BC7BD8" w:rsidTr="00EC66D1">
        <w:trPr>
          <w:trHeight w:val="379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BE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lang w:eastAsia="ru-RU"/>
              </w:rPr>
              <w:t>37458</w:t>
            </w:r>
            <w:r w:rsidR="00BE33B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BC7BD8" w:rsidRPr="00BC7BD8" w:rsidTr="00EC66D1">
        <w:trPr>
          <w:trHeight w:val="23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</w:tr>
      <w:tr w:rsidR="00BC7BD8" w:rsidRPr="00BC7BD8" w:rsidTr="00EC66D1">
        <w:trPr>
          <w:trHeight w:val="2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муниципальных районов на  поддержку отрасли культуры (Региональный проект "Культурная среда")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BC7BD8" w:rsidRPr="00BC7BD8" w:rsidTr="00EC66D1">
        <w:trPr>
          <w:trHeight w:val="2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замену оконных блоков  муниципальных образовательных организаций Брянской области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BC7BD8" w:rsidRPr="00BC7BD8" w:rsidTr="00EC66D1">
        <w:trPr>
          <w:trHeight w:val="23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-168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BC7BD8" w:rsidRPr="00BC7BD8" w:rsidTr="00EC66D1">
        <w:trPr>
          <w:trHeight w:val="2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модернизацию школьных столовых муниципальных общеобразовательных организаций Брянской области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</w:tr>
      <w:tr w:rsidR="00BC7BD8" w:rsidRPr="00BC7BD8" w:rsidTr="00EC66D1">
        <w:trPr>
          <w:trHeight w:val="2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-400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BC7BD8" w:rsidRPr="00BC7BD8" w:rsidTr="00EC66D1">
        <w:trPr>
          <w:trHeight w:val="273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2 02 35260 05 0000 150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</w:tr>
      <w:tr w:rsidR="00BC7BD8" w:rsidRPr="00BC7BD8" w:rsidTr="00EC66D1">
        <w:trPr>
          <w:trHeight w:val="273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2 02 30024 05 0000 150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отдельных полномочий в области образования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C7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  <w:r w:rsidR="001E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BC7BD8" w:rsidRPr="00BC7BD8" w:rsidTr="00EC66D1">
        <w:trPr>
          <w:trHeight w:val="215"/>
        </w:trPr>
        <w:tc>
          <w:tcPr>
            <w:tcW w:w="4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D8" w:rsidRPr="00BC7BD8" w:rsidRDefault="00BC7BD8" w:rsidP="00BC7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8" w:rsidRPr="00BC7BD8" w:rsidRDefault="00BC7BD8" w:rsidP="001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1E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 w:rsidR="001E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</w:tbl>
    <w:p w:rsidR="00BC7BD8" w:rsidRDefault="00BC7BD8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8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4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40022,3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3D566A" w:rsidRDefault="003D566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тыс. рублей</w:t>
      </w:r>
    </w:p>
    <w:tbl>
      <w:tblPr>
        <w:tblW w:w="9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20"/>
        <w:gridCol w:w="2791"/>
        <w:gridCol w:w="709"/>
        <w:gridCol w:w="567"/>
        <w:gridCol w:w="1134"/>
        <w:gridCol w:w="2636"/>
      </w:tblGrid>
      <w:tr w:rsidR="00176D63" w:rsidRPr="00176D63" w:rsidTr="009F0F42">
        <w:trPr>
          <w:trHeight w:val="255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176D63" w:rsidRPr="00176D63" w:rsidRDefault="00176D6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Суражского района Брянской области</w:t>
            </w:r>
          </w:p>
        </w:tc>
      </w:tr>
      <w:tr w:rsidR="00BE2B8D" w:rsidRPr="00176D63" w:rsidTr="009F0F4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vAlign w:val="center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BE2B8D" w:rsidRPr="00176D63" w:rsidRDefault="00BE2B8D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vAlign w:val="center"/>
            <w:hideMark/>
          </w:tcPr>
          <w:p w:rsidR="00BE2B8D" w:rsidRPr="00176D63" w:rsidRDefault="00BE2B8D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остатка неиспользованных ассигнований</w:t>
            </w:r>
          </w:p>
          <w:p w:rsidR="00BE2B8D" w:rsidRPr="00176D63" w:rsidRDefault="00BE2B8D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2B8D" w:rsidRPr="00176D63" w:rsidTr="009F0F42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01 0 44 83270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исковых требований на основании вступивших в законную силу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E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Штрафы </w:t>
            </w:r>
            <w:proofErr w:type="gram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делу об административном правонарушении по исполнительному производству за нарушение законодательства в сфере</w:t>
            </w:r>
            <w:proofErr w:type="gram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закупок товаров, работ, услуг для обеспечения муниципальных нужд  на поставку. Муниципальный контракт №94-12-19 от 23.12.2019 года на поставку комплекта искус</w:t>
            </w:r>
            <w:r w:rsidR="00602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твенного покрытия для футбольного поля с ООО "МАСТЕРСПОРТ-ИМПОРТ" был заключен по 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цене, не сниженной на 15 процентов от предложенной победителем аукциона</w:t>
            </w:r>
            <w:proofErr w:type="gram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6D63">
              <w:rPr>
                <w:rFonts w:ascii="Times New Roman" w:eastAsia="Times New Roman" w:hAnsi="Times New Roman" w:cs="Times New Roman"/>
                <w:color w:val="7815FB"/>
                <w:sz w:val="18"/>
                <w:szCs w:val="18"/>
                <w:lang w:eastAsia="ru-RU"/>
              </w:rPr>
              <w:t>. за счет остатка на 01.01.2021 г.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E2B8D" w:rsidRPr="00176D63" w:rsidTr="009F0F42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Единые дежурн</w:t>
            </w:r>
            <w:proofErr w:type="gram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диспетчерские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E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ассигнований на оплату автоматизированной системы централизованного оповещения населения Суражского район</w:t>
            </w:r>
            <w:proofErr w:type="gram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6D63">
              <w:rPr>
                <w:rFonts w:ascii="Times New Roman" w:eastAsia="Times New Roman" w:hAnsi="Times New Roman" w:cs="Times New Roman"/>
                <w:color w:val="7815FB"/>
                <w:sz w:val="18"/>
                <w:szCs w:val="18"/>
                <w:lang w:eastAsia="ru-RU"/>
              </w:rPr>
              <w:t>за счет остатка на 01.012021г.)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2B8D" w:rsidRPr="00176D63" w:rsidTr="009F0F42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01 0 44 83270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исковых требований на основании вступивших в законную силу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D" w:rsidRPr="00176D63" w:rsidRDefault="00BE2B8D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 по делу об административном правонарушении по исполнител</w:t>
            </w:r>
            <w:r w:rsidR="00602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ному производству (. </w:t>
            </w:r>
            <w:r w:rsidRPr="00176D63">
              <w:rPr>
                <w:rFonts w:ascii="Times New Roman" w:eastAsia="Times New Roman" w:hAnsi="Times New Roman" w:cs="Times New Roman"/>
                <w:color w:val="9234F0"/>
                <w:sz w:val="18"/>
                <w:szCs w:val="18"/>
                <w:lang w:eastAsia="ru-RU"/>
              </w:rPr>
              <w:t xml:space="preserve">за счет остатка на 01.01.2021 г -13 640-60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9234F0"/>
                <w:sz w:val="18"/>
                <w:szCs w:val="18"/>
                <w:lang w:eastAsia="ru-RU"/>
              </w:rPr>
              <w:t>руб</w:t>
            </w:r>
            <w:proofErr w:type="spellEnd"/>
            <w:proofErr w:type="gramStart"/>
            <w:r w:rsidRPr="00176D63">
              <w:rPr>
                <w:rFonts w:ascii="Times New Roman" w:eastAsia="Times New Roman" w:hAnsi="Times New Roman" w:cs="Times New Roman"/>
                <w:color w:val="9234F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BE2B8D" w:rsidRPr="00176D63" w:rsidRDefault="00BE2B8D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77B" w:rsidRPr="00176D63" w:rsidTr="009F0F4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7B" w:rsidRPr="00176D63" w:rsidRDefault="00C3077B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7B" w:rsidRPr="00176D63" w:rsidRDefault="00C3077B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32 S3450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7B" w:rsidRPr="00176D63" w:rsidRDefault="00C3077B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капитальных вложений муниципальной собственности   на подготовку объектов жилищно-коммунального хозяйства к зиме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7B" w:rsidRPr="00176D63" w:rsidRDefault="00C3077B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7B" w:rsidRPr="00176D63" w:rsidRDefault="00C3077B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7B" w:rsidRPr="00176D63" w:rsidRDefault="00C3077B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-426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7B" w:rsidRPr="00176D63" w:rsidRDefault="00C3077B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ассигнований 400</w:t>
            </w:r>
            <w:r w:rsidR="00450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 средства областного бюджета, 26</w:t>
            </w:r>
            <w:r w:rsidR="00450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 т. </w:t>
            </w:r>
            <w:proofErr w:type="gram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 местного бюджета</w:t>
            </w:r>
          </w:p>
          <w:p w:rsidR="00C3077B" w:rsidRPr="00176D63" w:rsidRDefault="00C3077B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27F" w:rsidRPr="00176D63" w:rsidTr="009F0F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C4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Перераспределение ассигнований  в связи</w:t>
            </w:r>
            <w:r w:rsidR="00602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уточнением кода по виду расходов бюджетной классификации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27F" w:rsidRPr="00176D63" w:rsidTr="009F0F42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7F" w:rsidRPr="00176D63" w:rsidRDefault="008A227F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227F" w:rsidRPr="00176D63" w:rsidTr="009F0F42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C4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</w:t>
            </w:r>
            <w:r w:rsidR="00602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гнований на разработку проектно-сметной документации по водоснабжению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н.п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Беловодка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</w:t>
            </w:r>
            <w:r w:rsidR="00BD5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BD5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 и </w:t>
            </w:r>
            <w:r w:rsidR="00BD5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н.п</w:t>
            </w:r>
            <w:proofErr w:type="gram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аменск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</w:t>
            </w:r>
            <w:r w:rsidR="00BD5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  <w:r w:rsidR="00BD5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 </w:t>
            </w:r>
            <w:r w:rsidRPr="00176D63">
              <w:rPr>
                <w:rFonts w:ascii="Times New Roman" w:eastAsia="Times New Roman" w:hAnsi="Times New Roman" w:cs="Times New Roman"/>
                <w:color w:val="7815FB"/>
                <w:sz w:val="18"/>
                <w:szCs w:val="18"/>
                <w:lang w:eastAsia="ru-RU"/>
              </w:rPr>
              <w:t>(за счет остатка  на 01.01.2021 г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27F" w:rsidRPr="00176D63" w:rsidTr="009F0F4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01 0 44 83270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исковых требований на основании вступивших в законную силу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8E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оплату исполнительского сбора</w:t>
            </w:r>
          </w:p>
          <w:p w:rsidR="008A227F" w:rsidRPr="00176D63" w:rsidRDefault="008A227F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27F" w:rsidRPr="00176D63" w:rsidTr="009F0F42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18 L4670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тыссяч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7F" w:rsidRPr="00176D63" w:rsidRDefault="008A227F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-599</w:t>
            </w:r>
            <w:r w:rsidR="008E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C4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Перераспределение ассигнований  в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связис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уточнением кода по виду расходов бюджетной классификации (ср-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областного бюджета)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27F" w:rsidRPr="00176D63" w:rsidTr="009F0F42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18 L4670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тыссяч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7F" w:rsidRPr="00176D63" w:rsidRDefault="008A227F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  <w:r w:rsidR="008E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C4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  <w:r w:rsidR="00F74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 </w:t>
            </w:r>
            <w:proofErr w:type="gram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ерераспределение ассигнований  в связи с  уточнением кода по виду расходов бюджетной классификации (ср-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областного бюджета), 39</w:t>
            </w:r>
            <w:r w:rsidR="00F74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р-увеличение на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(ср-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27F" w:rsidRPr="00176D63" w:rsidTr="009F0F4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A2 55190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7F" w:rsidRPr="00176D63" w:rsidRDefault="008A227F" w:rsidP="008E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8E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C4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ассигнований за счет средств областного бюджета 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27F" w:rsidRPr="00176D63" w:rsidTr="009F0F4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7F" w:rsidRPr="00176D63" w:rsidRDefault="008A227F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ассигнований за счет средств областного бюджета </w:t>
            </w:r>
          </w:p>
          <w:p w:rsidR="008A227F" w:rsidRPr="00176D63" w:rsidRDefault="008A227F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5DD3" w:rsidRPr="00176D63" w:rsidTr="009F0F42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D3" w:rsidRPr="00176D63" w:rsidRDefault="00615DD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D3" w:rsidRPr="00176D63" w:rsidRDefault="00615DD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01 0 44 83270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D3" w:rsidRPr="00176D63" w:rsidRDefault="00615DD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исковых требований на основании вступивших в законную силу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D3" w:rsidRPr="00176D63" w:rsidRDefault="00615DD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D3" w:rsidRPr="00176D63" w:rsidRDefault="00615DD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D3" w:rsidRPr="00176D63" w:rsidRDefault="00615DD3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D3" w:rsidRPr="00176D63" w:rsidRDefault="00615DD3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оплату исполнительского сбора</w:t>
            </w:r>
          </w:p>
          <w:p w:rsidR="00615DD3" w:rsidRPr="00176D63" w:rsidRDefault="00615DD3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290E" w:rsidRPr="00176D63" w:rsidTr="009F0F42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70 0 22 83030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B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Перераспределение ассигнований в связи с уточнением подраздела и вида </w:t>
            </w:r>
            <w:r w:rsidRPr="002C6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расходов бюджетной классификации на оказание  материальной помощи</w:t>
            </w:r>
          </w:p>
        </w:tc>
      </w:tr>
      <w:tr w:rsidR="0071290E" w:rsidRPr="00176D63" w:rsidTr="009F0F42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176D63" w:rsidRDefault="0071290E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0BD" w:rsidRPr="00176D63" w:rsidTr="009F0F42">
        <w:trPr>
          <w:trHeight w:val="30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hideMark/>
          </w:tcPr>
          <w:p w:rsidR="002D40BD" w:rsidRPr="00176D63" w:rsidRDefault="002D40B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 по главному распорядителю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hideMark/>
          </w:tcPr>
          <w:p w:rsidR="002D40BD" w:rsidRPr="00176D63" w:rsidRDefault="002D40BD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</w:tcPr>
          <w:p w:rsidR="002D40BD" w:rsidRPr="00176D63" w:rsidRDefault="002D40BD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D63" w:rsidRPr="00176D63" w:rsidTr="009F0F42">
        <w:trPr>
          <w:trHeight w:val="300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5F5F5" w:fill="F5F5F5"/>
            <w:hideMark/>
          </w:tcPr>
          <w:p w:rsidR="00176D63" w:rsidRPr="00176D63" w:rsidRDefault="00176D6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Суражского района Брянской области</w:t>
            </w:r>
          </w:p>
        </w:tc>
      </w:tr>
      <w:tr w:rsidR="00CF0553" w:rsidRPr="00176D63" w:rsidTr="009F0F42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8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</w:t>
            </w:r>
            <w:r w:rsidR="00591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средств областного бюджета на оплату труда  -21</w:t>
            </w:r>
            <w:r w:rsidR="008C5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</w:t>
            </w:r>
            <w:r w:rsidR="008C5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,8 </w:t>
            </w:r>
            <w:proofErr w:type="spellStart"/>
            <w:r w:rsidR="008C5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т.р</w:t>
            </w:r>
            <w:proofErr w:type="spellEnd"/>
            <w:r w:rsidR="008C5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начисления на выплаты по оплате труда -6</w:t>
            </w:r>
            <w:r w:rsidR="008C5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  <w:r w:rsidR="008C5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</w:t>
            </w:r>
          </w:p>
        </w:tc>
      </w:tr>
      <w:tr w:rsidR="00CF0553" w:rsidRPr="00176D63" w:rsidTr="009F0F42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S4770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модернизацию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школных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столовых </w:t>
            </w:r>
            <w:proofErr w:type="spellStart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муниупальных</w:t>
            </w:r>
            <w:proofErr w:type="spellEnd"/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общеобразовательных организаций Брянской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ассигнований из средств областного бюджета</w:t>
            </w:r>
          </w:p>
        </w:tc>
      </w:tr>
      <w:tr w:rsidR="00CF0553" w:rsidRPr="00176D63" w:rsidTr="009F0F42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S4860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ассигнований из средств областного бюджета</w:t>
            </w:r>
          </w:p>
        </w:tc>
      </w:tr>
      <w:tr w:rsidR="00CF0553" w:rsidRPr="00176D63" w:rsidTr="009F0F42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S4900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-168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ассигнований из средств областного бюджета</w:t>
            </w:r>
          </w:p>
        </w:tc>
      </w:tr>
      <w:tr w:rsidR="00CF0553" w:rsidRPr="00176D63" w:rsidTr="009F0F42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553" w:rsidRPr="00176D63" w:rsidRDefault="00CF0553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13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  <w:r w:rsidR="00F13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53" w:rsidRPr="00176D63" w:rsidRDefault="00CF0553" w:rsidP="007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7A7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  <w:r w:rsidR="007A7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56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ерераспределение а</w:t>
            </w:r>
            <w:r w:rsidR="00656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сигнований в связи с изменением типа учреждения ФОК "Триумф" , 588</w:t>
            </w:r>
            <w:r w:rsidR="007A7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р.-  увеличение из средств областного бюджета на оплату труда  -452</w:t>
            </w:r>
            <w:r w:rsidR="007A7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 и начисления на выплаты по оплате труда </w:t>
            </w:r>
            <w:r w:rsidR="007A7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136</w:t>
            </w:r>
            <w:r w:rsidR="007A7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 т.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</w:t>
            </w:r>
          </w:p>
        </w:tc>
      </w:tr>
      <w:tr w:rsidR="00CF0553" w:rsidRPr="00176D63" w:rsidTr="009F0F4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53" w:rsidRPr="00176D63" w:rsidRDefault="00CF0553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553" w:rsidRPr="00176D63" w:rsidRDefault="00CF0553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="00F13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  <w:r w:rsidR="00F13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53" w:rsidRPr="00176D63" w:rsidRDefault="00CF0553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Перераспределение а</w:t>
            </w:r>
            <w:r w:rsidR="00591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сигнований в связи с изменением типа учреждения физкультурно-оздоровительного комплекса "Триумф" </w:t>
            </w:r>
          </w:p>
        </w:tc>
      </w:tr>
      <w:tr w:rsidR="00656AE9" w:rsidRPr="00176D63" w:rsidTr="009F0F42">
        <w:trPr>
          <w:trHeight w:val="30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vAlign w:val="center"/>
            <w:hideMark/>
          </w:tcPr>
          <w:p w:rsidR="00656AE9" w:rsidRPr="00176D63" w:rsidRDefault="00656AE9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  <w:hideMark/>
          </w:tcPr>
          <w:p w:rsidR="00656AE9" w:rsidRPr="00176D63" w:rsidRDefault="00656AE9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</w:t>
            </w:r>
            <w:r w:rsidR="00F13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</w:tcPr>
          <w:p w:rsidR="00656AE9" w:rsidRPr="00176D63" w:rsidRDefault="00656AE9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6AE9" w:rsidRPr="00176D63" w:rsidTr="009F0F42">
        <w:trPr>
          <w:trHeight w:val="37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vAlign w:val="center"/>
            <w:hideMark/>
          </w:tcPr>
          <w:p w:rsidR="00656AE9" w:rsidRPr="00176D63" w:rsidRDefault="00656AE9" w:rsidP="0017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  <w:hideMark/>
          </w:tcPr>
          <w:p w:rsidR="00656AE9" w:rsidRPr="00176D63" w:rsidRDefault="00656AE9" w:rsidP="00F1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13125" w:rsidRPr="00F1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7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</w:t>
            </w:r>
            <w:r w:rsidR="00F13125" w:rsidRPr="00F1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</w:tcPr>
          <w:p w:rsidR="00656AE9" w:rsidRPr="00176D63" w:rsidRDefault="00656AE9" w:rsidP="001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6A90" w:rsidRPr="007A6A90" w:rsidRDefault="007A6A90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Плановый период 2022-2023 годов </w:t>
      </w:r>
    </w:p>
    <w:p w:rsidR="002E011E" w:rsidRDefault="002E011E" w:rsidP="002E011E">
      <w:pPr>
        <w:shd w:val="clear" w:color="auto" w:fill="FFFFFF"/>
        <w:spacing w:before="120" w:after="12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</w:t>
      </w:r>
      <w:r w:rsidRPr="002A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арактеристики планового периода 2021-2022 годов, представленным  проектом решения не изменяются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производится перераспределение расходов</w:t>
      </w:r>
      <w:r w:rsidRPr="00CF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3F9E" w:rsidRPr="0094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изменением типа учреждения физкультурно-оздоровительного комплекса "Триумф"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  <w:proofErr w:type="gramEnd"/>
    </w:p>
    <w:p w:rsidR="002E011E" w:rsidRDefault="002E011E" w:rsidP="002E011E">
      <w:pPr>
        <w:shd w:val="clear" w:color="auto" w:fill="FFFFFF"/>
        <w:spacing w:before="120"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тыс. рублей</w:t>
      </w: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3797"/>
        <w:gridCol w:w="613"/>
        <w:gridCol w:w="624"/>
        <w:gridCol w:w="1486"/>
        <w:gridCol w:w="563"/>
        <w:gridCol w:w="1345"/>
        <w:gridCol w:w="1418"/>
      </w:tblGrid>
      <w:tr w:rsidR="002E011E" w:rsidRPr="00DF78DF" w:rsidTr="00F66FAB">
        <w:trPr>
          <w:trHeight w:val="24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24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tabs>
                <w:tab w:val="right" w:pos="3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36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76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28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24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-7 250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24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48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03 0 40 80600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72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03 0 40 80600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2E011E" w:rsidRPr="00DF78DF" w:rsidTr="00F66FAB">
        <w:trPr>
          <w:trHeight w:val="24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03 0 40 80600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1E" w:rsidRPr="00DF78DF" w:rsidRDefault="002E011E" w:rsidP="00F66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11E" w:rsidRPr="00DF78DF" w:rsidRDefault="002E011E" w:rsidP="00F66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DF78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</w:tbl>
    <w:p w:rsidR="007460D4" w:rsidRPr="005F3721" w:rsidRDefault="007460D4" w:rsidP="00CD5C96">
      <w:pPr>
        <w:tabs>
          <w:tab w:val="left" w:pos="708"/>
          <w:tab w:val="left" w:pos="141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275C14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№ 97 от 16.12.2020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2021 год и плановый период 2022 и 2023 годов» (в редакции от 26.02.2021г. №119)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принят сбалансированным. </w:t>
      </w:r>
      <w:r w:rsidR="002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решением дефицит бюджета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3132,2 тыс. рублей, или 74,5% </w:t>
      </w:r>
      <w:r w:rsidR="00B21B1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7335,3</w:t>
      </w:r>
      <w:r w:rsidR="00B21B1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21B13" w:rsidRDefault="00B21B13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остатки средств на 01.01.2021г. -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7335,3 тыс. рублей.</w:t>
      </w:r>
    </w:p>
    <w:p w:rsidR="00860E12" w:rsidRPr="0028231F" w:rsidRDefault="00275C14" w:rsidP="00282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12"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E0516A">
        <w:rPr>
          <w:rStyle w:val="20"/>
          <w:bCs/>
          <w:sz w:val="28"/>
          <w:szCs w:val="28"/>
        </w:rPr>
        <w:t>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8759D7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875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8759D7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875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8759D7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875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CB273E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5F8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137607,1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30A47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139741,9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30A47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117765,2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0A0B32" w:rsidP="00CB273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3075,2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2F5F82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0A0B32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140682,3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2F5F82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10848,2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CC71EE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CC71EE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10398,2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2F5F82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2F5F82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14D28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254322,2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F49BC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260275,0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F49BC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224077,6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214D28" w:rsidP="00B13B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36947,1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2F5F82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14D28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291269,3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8362DE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3268,5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8362DE" w:rsidP="008362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8362DE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3013,5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2F5F82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104574" w:rsidRDefault="00C72F00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A0B32" w:rsidP="00F20E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40022,3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AF17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F230F3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не изменяются, но производится перераспределение </w:t>
      </w:r>
      <w:r w:rsidR="00F230F3" w:rsidRPr="00F230F3">
        <w:rPr>
          <w:sz w:val="28"/>
          <w:szCs w:val="28"/>
        </w:rPr>
        <w:t>ассигнований в связи с уточнением подраздела и вида расходов бюджетной классификации</w:t>
      </w:r>
      <w:r w:rsidR="00F230F3">
        <w:rPr>
          <w:sz w:val="28"/>
          <w:szCs w:val="28"/>
        </w:rPr>
        <w:t>:</w:t>
      </w:r>
    </w:p>
    <w:p w:rsidR="00F230F3" w:rsidRDefault="00F230F3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841 0111 7000083030 870 на 841 0106 7002283030 321 в сумме </w:t>
      </w:r>
      <w:r w:rsidR="00E0516A">
        <w:rPr>
          <w:sz w:val="28"/>
          <w:szCs w:val="28"/>
        </w:rPr>
        <w:t>58,0</w:t>
      </w:r>
      <w:r>
        <w:rPr>
          <w:sz w:val="28"/>
          <w:szCs w:val="28"/>
        </w:rPr>
        <w:t xml:space="preserve"> тыс. рублей.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97 от 16.12.2020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2021 год и плановый период 2022 и 2023 годов» (в редакции от 26.02.2021г. №119)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отсутствуют.</w:t>
      </w:r>
      <w:proofErr w:type="gramEnd"/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AA27D4">
        <w:rPr>
          <w:rFonts w:eastAsia="Times New Roman"/>
          <w:sz w:val="28"/>
          <w:szCs w:val="28"/>
          <w:lang w:eastAsia="ru-RU"/>
        </w:rPr>
        <w:t xml:space="preserve">№ 97 от 16.12.2020 года </w:t>
      </w:r>
      <w:r w:rsidR="00747D90">
        <w:rPr>
          <w:rFonts w:eastAsia="Times New Roman"/>
          <w:sz w:val="28"/>
          <w:szCs w:val="28"/>
          <w:lang w:eastAsia="ru-RU"/>
        </w:rPr>
        <w:t>«О бюджете Суражского муниципального района Брянской области на  2021 год и плановый период 2022 и 2023 годов» (в редакции от 26.02.2021г. №119)</w:t>
      </w:r>
      <w:r w:rsidR="009C2D59" w:rsidRPr="009C2D59">
        <w:rPr>
          <w:rFonts w:eastAsia="Times New Roman"/>
          <w:sz w:val="28"/>
          <w:szCs w:val="28"/>
          <w:lang w:eastAsia="ru-RU"/>
        </w:rPr>
        <w:t xml:space="preserve">  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3277B"/>
    <w:rsid w:val="00033AAA"/>
    <w:rsid w:val="00033D49"/>
    <w:rsid w:val="00035F86"/>
    <w:rsid w:val="00036E47"/>
    <w:rsid w:val="00046161"/>
    <w:rsid w:val="00050795"/>
    <w:rsid w:val="0005247E"/>
    <w:rsid w:val="00053A00"/>
    <w:rsid w:val="00056166"/>
    <w:rsid w:val="00057527"/>
    <w:rsid w:val="00070FCB"/>
    <w:rsid w:val="00071DB3"/>
    <w:rsid w:val="00074543"/>
    <w:rsid w:val="00074B6E"/>
    <w:rsid w:val="000753B7"/>
    <w:rsid w:val="00081F95"/>
    <w:rsid w:val="00082BD6"/>
    <w:rsid w:val="0008585B"/>
    <w:rsid w:val="000928E0"/>
    <w:rsid w:val="00092FFC"/>
    <w:rsid w:val="00095DF6"/>
    <w:rsid w:val="000A0B32"/>
    <w:rsid w:val="000B10CE"/>
    <w:rsid w:val="000B2168"/>
    <w:rsid w:val="000B256B"/>
    <w:rsid w:val="000B37F8"/>
    <w:rsid w:val="000C0222"/>
    <w:rsid w:val="000C45D4"/>
    <w:rsid w:val="000D2D13"/>
    <w:rsid w:val="000D62DB"/>
    <w:rsid w:val="000E01C6"/>
    <w:rsid w:val="000E312E"/>
    <w:rsid w:val="000E65DD"/>
    <w:rsid w:val="000F4020"/>
    <w:rsid w:val="000F7A7D"/>
    <w:rsid w:val="00101552"/>
    <w:rsid w:val="00104574"/>
    <w:rsid w:val="00107378"/>
    <w:rsid w:val="0010775B"/>
    <w:rsid w:val="00107ADD"/>
    <w:rsid w:val="001102B2"/>
    <w:rsid w:val="00116823"/>
    <w:rsid w:val="00117185"/>
    <w:rsid w:val="00121A9F"/>
    <w:rsid w:val="0012604C"/>
    <w:rsid w:val="00134EAC"/>
    <w:rsid w:val="00135B5D"/>
    <w:rsid w:val="001377E9"/>
    <w:rsid w:val="00144171"/>
    <w:rsid w:val="00147E95"/>
    <w:rsid w:val="0015042D"/>
    <w:rsid w:val="001513A2"/>
    <w:rsid w:val="001539CF"/>
    <w:rsid w:val="001554D9"/>
    <w:rsid w:val="00156104"/>
    <w:rsid w:val="00163339"/>
    <w:rsid w:val="00163BAF"/>
    <w:rsid w:val="00165702"/>
    <w:rsid w:val="00166360"/>
    <w:rsid w:val="0017091A"/>
    <w:rsid w:val="00171066"/>
    <w:rsid w:val="00172639"/>
    <w:rsid w:val="00176D63"/>
    <w:rsid w:val="00183A63"/>
    <w:rsid w:val="00185FEA"/>
    <w:rsid w:val="00192540"/>
    <w:rsid w:val="00197D0C"/>
    <w:rsid w:val="001B3659"/>
    <w:rsid w:val="001B41CA"/>
    <w:rsid w:val="001D1700"/>
    <w:rsid w:val="001D7317"/>
    <w:rsid w:val="001E2D18"/>
    <w:rsid w:val="001E4730"/>
    <w:rsid w:val="001E5176"/>
    <w:rsid w:val="001E5B52"/>
    <w:rsid w:val="001E714C"/>
    <w:rsid w:val="001E7193"/>
    <w:rsid w:val="001F2761"/>
    <w:rsid w:val="001F4E31"/>
    <w:rsid w:val="001F6A07"/>
    <w:rsid w:val="00205A83"/>
    <w:rsid w:val="00211446"/>
    <w:rsid w:val="0021494E"/>
    <w:rsid w:val="00214D28"/>
    <w:rsid w:val="00225FC4"/>
    <w:rsid w:val="00226E9C"/>
    <w:rsid w:val="00230A47"/>
    <w:rsid w:val="002363E1"/>
    <w:rsid w:val="00237AE9"/>
    <w:rsid w:val="00242AC1"/>
    <w:rsid w:val="00245CA5"/>
    <w:rsid w:val="00251371"/>
    <w:rsid w:val="00254015"/>
    <w:rsid w:val="002560AA"/>
    <w:rsid w:val="002610A2"/>
    <w:rsid w:val="00263316"/>
    <w:rsid w:val="00264732"/>
    <w:rsid w:val="00267665"/>
    <w:rsid w:val="00270B08"/>
    <w:rsid w:val="00272200"/>
    <w:rsid w:val="00272D14"/>
    <w:rsid w:val="00275C14"/>
    <w:rsid w:val="00281A0E"/>
    <w:rsid w:val="0028231F"/>
    <w:rsid w:val="00284A62"/>
    <w:rsid w:val="002A04CC"/>
    <w:rsid w:val="002A4E0C"/>
    <w:rsid w:val="002A5AC5"/>
    <w:rsid w:val="002A7FED"/>
    <w:rsid w:val="002B0C3A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259D"/>
    <w:rsid w:val="003072A6"/>
    <w:rsid w:val="00310734"/>
    <w:rsid w:val="00310DFB"/>
    <w:rsid w:val="0031351E"/>
    <w:rsid w:val="003175B8"/>
    <w:rsid w:val="00321D91"/>
    <w:rsid w:val="00325FD2"/>
    <w:rsid w:val="00330D1A"/>
    <w:rsid w:val="003312CD"/>
    <w:rsid w:val="003343AC"/>
    <w:rsid w:val="0033637B"/>
    <w:rsid w:val="00336F82"/>
    <w:rsid w:val="00341EE0"/>
    <w:rsid w:val="00356BFD"/>
    <w:rsid w:val="00361290"/>
    <w:rsid w:val="00363D2A"/>
    <w:rsid w:val="00365615"/>
    <w:rsid w:val="00373238"/>
    <w:rsid w:val="00384CF3"/>
    <w:rsid w:val="0038522E"/>
    <w:rsid w:val="003870B4"/>
    <w:rsid w:val="00387DAA"/>
    <w:rsid w:val="00397BE4"/>
    <w:rsid w:val="003A3847"/>
    <w:rsid w:val="003B2542"/>
    <w:rsid w:val="003B3536"/>
    <w:rsid w:val="003B3973"/>
    <w:rsid w:val="003B7FC9"/>
    <w:rsid w:val="003C278F"/>
    <w:rsid w:val="003C2B11"/>
    <w:rsid w:val="003C3F9E"/>
    <w:rsid w:val="003C4F5C"/>
    <w:rsid w:val="003C5FB7"/>
    <w:rsid w:val="003D04B4"/>
    <w:rsid w:val="003D0ADC"/>
    <w:rsid w:val="003D2EF5"/>
    <w:rsid w:val="003D31D9"/>
    <w:rsid w:val="003D566A"/>
    <w:rsid w:val="003E1821"/>
    <w:rsid w:val="003E5A44"/>
    <w:rsid w:val="003E7125"/>
    <w:rsid w:val="003F035D"/>
    <w:rsid w:val="003F0F4D"/>
    <w:rsid w:val="00407FC7"/>
    <w:rsid w:val="00412D15"/>
    <w:rsid w:val="00416A34"/>
    <w:rsid w:val="00417E40"/>
    <w:rsid w:val="00434D4D"/>
    <w:rsid w:val="00436CDE"/>
    <w:rsid w:val="00440A59"/>
    <w:rsid w:val="0044217F"/>
    <w:rsid w:val="004463CB"/>
    <w:rsid w:val="004506CA"/>
    <w:rsid w:val="004507B2"/>
    <w:rsid w:val="00454379"/>
    <w:rsid w:val="00454503"/>
    <w:rsid w:val="0046252F"/>
    <w:rsid w:val="004742BE"/>
    <w:rsid w:val="00480C08"/>
    <w:rsid w:val="00483F64"/>
    <w:rsid w:val="004A0AF5"/>
    <w:rsid w:val="004B59C6"/>
    <w:rsid w:val="004B6A8A"/>
    <w:rsid w:val="004C1ADC"/>
    <w:rsid w:val="004C2007"/>
    <w:rsid w:val="004C327B"/>
    <w:rsid w:val="004C6D82"/>
    <w:rsid w:val="004D10CC"/>
    <w:rsid w:val="004E123B"/>
    <w:rsid w:val="004F06F7"/>
    <w:rsid w:val="004F3EDC"/>
    <w:rsid w:val="00502314"/>
    <w:rsid w:val="0050266E"/>
    <w:rsid w:val="005042FC"/>
    <w:rsid w:val="005200C6"/>
    <w:rsid w:val="00521A7F"/>
    <w:rsid w:val="0052251B"/>
    <w:rsid w:val="0053491C"/>
    <w:rsid w:val="005367B9"/>
    <w:rsid w:val="00540193"/>
    <w:rsid w:val="00542993"/>
    <w:rsid w:val="005456E3"/>
    <w:rsid w:val="005467E1"/>
    <w:rsid w:val="005632FD"/>
    <w:rsid w:val="00564829"/>
    <w:rsid w:val="00572206"/>
    <w:rsid w:val="005823A9"/>
    <w:rsid w:val="00582550"/>
    <w:rsid w:val="00582EE8"/>
    <w:rsid w:val="005858A4"/>
    <w:rsid w:val="00586F3D"/>
    <w:rsid w:val="00591FF3"/>
    <w:rsid w:val="0059271C"/>
    <w:rsid w:val="00593871"/>
    <w:rsid w:val="00597456"/>
    <w:rsid w:val="005A1EF9"/>
    <w:rsid w:val="005A200E"/>
    <w:rsid w:val="005A3932"/>
    <w:rsid w:val="005B0431"/>
    <w:rsid w:val="005B0A38"/>
    <w:rsid w:val="005B0B7D"/>
    <w:rsid w:val="005B2A10"/>
    <w:rsid w:val="005C45DA"/>
    <w:rsid w:val="005C4B99"/>
    <w:rsid w:val="005D3B43"/>
    <w:rsid w:val="005D57BA"/>
    <w:rsid w:val="005E1218"/>
    <w:rsid w:val="005E1A20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6771"/>
    <w:rsid w:val="00636C32"/>
    <w:rsid w:val="006412F8"/>
    <w:rsid w:val="006431E8"/>
    <w:rsid w:val="00646198"/>
    <w:rsid w:val="00647C45"/>
    <w:rsid w:val="0065011F"/>
    <w:rsid w:val="006567A4"/>
    <w:rsid w:val="00656AE9"/>
    <w:rsid w:val="00661142"/>
    <w:rsid w:val="006616AF"/>
    <w:rsid w:val="006723EC"/>
    <w:rsid w:val="0067275C"/>
    <w:rsid w:val="00696217"/>
    <w:rsid w:val="006A36B9"/>
    <w:rsid w:val="006B377D"/>
    <w:rsid w:val="006C78E1"/>
    <w:rsid w:val="006C7EEE"/>
    <w:rsid w:val="006D2C85"/>
    <w:rsid w:val="006D5AC6"/>
    <w:rsid w:val="006E146C"/>
    <w:rsid w:val="006E1D34"/>
    <w:rsid w:val="006E2D47"/>
    <w:rsid w:val="006F2094"/>
    <w:rsid w:val="006F3897"/>
    <w:rsid w:val="006F4D6F"/>
    <w:rsid w:val="006F51CA"/>
    <w:rsid w:val="00706253"/>
    <w:rsid w:val="00711307"/>
    <w:rsid w:val="0071290E"/>
    <w:rsid w:val="007166EC"/>
    <w:rsid w:val="0071760C"/>
    <w:rsid w:val="0072077B"/>
    <w:rsid w:val="007227C2"/>
    <w:rsid w:val="007229AB"/>
    <w:rsid w:val="00724293"/>
    <w:rsid w:val="00725AEB"/>
    <w:rsid w:val="007277FE"/>
    <w:rsid w:val="007331BF"/>
    <w:rsid w:val="00742509"/>
    <w:rsid w:val="007460D4"/>
    <w:rsid w:val="00747D90"/>
    <w:rsid w:val="00760E12"/>
    <w:rsid w:val="0076513D"/>
    <w:rsid w:val="00767325"/>
    <w:rsid w:val="007704B2"/>
    <w:rsid w:val="007737C1"/>
    <w:rsid w:val="00775EBF"/>
    <w:rsid w:val="00793004"/>
    <w:rsid w:val="007944C1"/>
    <w:rsid w:val="007970F0"/>
    <w:rsid w:val="00797F58"/>
    <w:rsid w:val="007A6A90"/>
    <w:rsid w:val="007A736A"/>
    <w:rsid w:val="007B01CE"/>
    <w:rsid w:val="007B2669"/>
    <w:rsid w:val="007B59D0"/>
    <w:rsid w:val="007C163B"/>
    <w:rsid w:val="007C2EBA"/>
    <w:rsid w:val="007C465C"/>
    <w:rsid w:val="007C5827"/>
    <w:rsid w:val="007C597D"/>
    <w:rsid w:val="007C631C"/>
    <w:rsid w:val="007D2818"/>
    <w:rsid w:val="007D4E69"/>
    <w:rsid w:val="007D5617"/>
    <w:rsid w:val="007E0622"/>
    <w:rsid w:val="007E17B5"/>
    <w:rsid w:val="007F015B"/>
    <w:rsid w:val="007F2E2A"/>
    <w:rsid w:val="007F5583"/>
    <w:rsid w:val="00802164"/>
    <w:rsid w:val="008065DF"/>
    <w:rsid w:val="0080677F"/>
    <w:rsid w:val="00811D07"/>
    <w:rsid w:val="008145A8"/>
    <w:rsid w:val="0082145D"/>
    <w:rsid w:val="008223A8"/>
    <w:rsid w:val="0082320D"/>
    <w:rsid w:val="00823D6E"/>
    <w:rsid w:val="00824837"/>
    <w:rsid w:val="00827E68"/>
    <w:rsid w:val="00833870"/>
    <w:rsid w:val="0083447B"/>
    <w:rsid w:val="0083539E"/>
    <w:rsid w:val="0083605C"/>
    <w:rsid w:val="008362DE"/>
    <w:rsid w:val="00836D31"/>
    <w:rsid w:val="00837AF4"/>
    <w:rsid w:val="00843D8C"/>
    <w:rsid w:val="008462FE"/>
    <w:rsid w:val="00846D02"/>
    <w:rsid w:val="00850B80"/>
    <w:rsid w:val="0085466D"/>
    <w:rsid w:val="00860E12"/>
    <w:rsid w:val="0086671F"/>
    <w:rsid w:val="008756BC"/>
    <w:rsid w:val="008759D7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C0E97"/>
    <w:rsid w:val="008C45D0"/>
    <w:rsid w:val="008C4815"/>
    <w:rsid w:val="008C543B"/>
    <w:rsid w:val="008D54C9"/>
    <w:rsid w:val="008E7341"/>
    <w:rsid w:val="008F1434"/>
    <w:rsid w:val="008F3058"/>
    <w:rsid w:val="0090127B"/>
    <w:rsid w:val="00902979"/>
    <w:rsid w:val="00904452"/>
    <w:rsid w:val="009108EE"/>
    <w:rsid w:val="00914167"/>
    <w:rsid w:val="009167E5"/>
    <w:rsid w:val="00923CD6"/>
    <w:rsid w:val="00923DE2"/>
    <w:rsid w:val="00924235"/>
    <w:rsid w:val="00930BC6"/>
    <w:rsid w:val="009339D7"/>
    <w:rsid w:val="0093417F"/>
    <w:rsid w:val="0093443D"/>
    <w:rsid w:val="009353EA"/>
    <w:rsid w:val="0093715A"/>
    <w:rsid w:val="00937977"/>
    <w:rsid w:val="009400EC"/>
    <w:rsid w:val="00944E46"/>
    <w:rsid w:val="00945B74"/>
    <w:rsid w:val="00951231"/>
    <w:rsid w:val="00951619"/>
    <w:rsid w:val="00957077"/>
    <w:rsid w:val="0096427A"/>
    <w:rsid w:val="00970101"/>
    <w:rsid w:val="009708BB"/>
    <w:rsid w:val="009709AF"/>
    <w:rsid w:val="009732C7"/>
    <w:rsid w:val="00983692"/>
    <w:rsid w:val="00995C80"/>
    <w:rsid w:val="009A1E44"/>
    <w:rsid w:val="009A2C2C"/>
    <w:rsid w:val="009A3734"/>
    <w:rsid w:val="009A4A66"/>
    <w:rsid w:val="009A5E2B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17C2"/>
    <w:rsid w:val="009E184B"/>
    <w:rsid w:val="009E46F8"/>
    <w:rsid w:val="009E5097"/>
    <w:rsid w:val="009E53CF"/>
    <w:rsid w:val="009F0F42"/>
    <w:rsid w:val="009F14B3"/>
    <w:rsid w:val="009F57FC"/>
    <w:rsid w:val="009F721B"/>
    <w:rsid w:val="00A006FB"/>
    <w:rsid w:val="00A03E03"/>
    <w:rsid w:val="00A044CF"/>
    <w:rsid w:val="00A06025"/>
    <w:rsid w:val="00A105CF"/>
    <w:rsid w:val="00A211C9"/>
    <w:rsid w:val="00A27B28"/>
    <w:rsid w:val="00A351D0"/>
    <w:rsid w:val="00A36FBE"/>
    <w:rsid w:val="00A40DEE"/>
    <w:rsid w:val="00A441C1"/>
    <w:rsid w:val="00A50736"/>
    <w:rsid w:val="00A63435"/>
    <w:rsid w:val="00A66520"/>
    <w:rsid w:val="00A67320"/>
    <w:rsid w:val="00A70592"/>
    <w:rsid w:val="00A71059"/>
    <w:rsid w:val="00A71385"/>
    <w:rsid w:val="00A71935"/>
    <w:rsid w:val="00A71B79"/>
    <w:rsid w:val="00A73466"/>
    <w:rsid w:val="00A761C6"/>
    <w:rsid w:val="00A807CB"/>
    <w:rsid w:val="00A9405D"/>
    <w:rsid w:val="00AA27D4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D7BFB"/>
    <w:rsid w:val="00AE1CC1"/>
    <w:rsid w:val="00AE3C02"/>
    <w:rsid w:val="00AE56D8"/>
    <w:rsid w:val="00AE6D94"/>
    <w:rsid w:val="00AF17B0"/>
    <w:rsid w:val="00B06B3C"/>
    <w:rsid w:val="00B108A0"/>
    <w:rsid w:val="00B13B42"/>
    <w:rsid w:val="00B13B51"/>
    <w:rsid w:val="00B14406"/>
    <w:rsid w:val="00B14D3C"/>
    <w:rsid w:val="00B17A1A"/>
    <w:rsid w:val="00B21B13"/>
    <w:rsid w:val="00B27DA4"/>
    <w:rsid w:val="00B305D2"/>
    <w:rsid w:val="00B31E30"/>
    <w:rsid w:val="00B415A6"/>
    <w:rsid w:val="00B432B1"/>
    <w:rsid w:val="00B461AC"/>
    <w:rsid w:val="00B46BDE"/>
    <w:rsid w:val="00B500E1"/>
    <w:rsid w:val="00B61B08"/>
    <w:rsid w:val="00B63769"/>
    <w:rsid w:val="00B65E86"/>
    <w:rsid w:val="00B7390E"/>
    <w:rsid w:val="00B82AD4"/>
    <w:rsid w:val="00B846C5"/>
    <w:rsid w:val="00B93C2B"/>
    <w:rsid w:val="00B9571B"/>
    <w:rsid w:val="00BA07C6"/>
    <w:rsid w:val="00BA2312"/>
    <w:rsid w:val="00BA4FA7"/>
    <w:rsid w:val="00BB17E8"/>
    <w:rsid w:val="00BB39CE"/>
    <w:rsid w:val="00BB5513"/>
    <w:rsid w:val="00BC6D9E"/>
    <w:rsid w:val="00BC7BD8"/>
    <w:rsid w:val="00BD385F"/>
    <w:rsid w:val="00BD3E5D"/>
    <w:rsid w:val="00BD47E4"/>
    <w:rsid w:val="00BD52D0"/>
    <w:rsid w:val="00BD56C0"/>
    <w:rsid w:val="00BE11AC"/>
    <w:rsid w:val="00BE2B8D"/>
    <w:rsid w:val="00BE33B6"/>
    <w:rsid w:val="00BF1AF1"/>
    <w:rsid w:val="00BF36E4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077B"/>
    <w:rsid w:val="00C3221D"/>
    <w:rsid w:val="00C34BC3"/>
    <w:rsid w:val="00C34F79"/>
    <w:rsid w:val="00C37A28"/>
    <w:rsid w:val="00C4043D"/>
    <w:rsid w:val="00C41831"/>
    <w:rsid w:val="00C44ADD"/>
    <w:rsid w:val="00C45514"/>
    <w:rsid w:val="00C474CF"/>
    <w:rsid w:val="00C563AB"/>
    <w:rsid w:val="00C56C9F"/>
    <w:rsid w:val="00C577D5"/>
    <w:rsid w:val="00C70933"/>
    <w:rsid w:val="00C71F7D"/>
    <w:rsid w:val="00C72F00"/>
    <w:rsid w:val="00C81254"/>
    <w:rsid w:val="00C93ECA"/>
    <w:rsid w:val="00C9527D"/>
    <w:rsid w:val="00CA1942"/>
    <w:rsid w:val="00CA4764"/>
    <w:rsid w:val="00CA6B67"/>
    <w:rsid w:val="00CA74BC"/>
    <w:rsid w:val="00CB273E"/>
    <w:rsid w:val="00CB4B04"/>
    <w:rsid w:val="00CC332B"/>
    <w:rsid w:val="00CC63A7"/>
    <w:rsid w:val="00CC71EE"/>
    <w:rsid w:val="00CC77BF"/>
    <w:rsid w:val="00CD31AF"/>
    <w:rsid w:val="00CD5C96"/>
    <w:rsid w:val="00CE133C"/>
    <w:rsid w:val="00CE3EE3"/>
    <w:rsid w:val="00CE6753"/>
    <w:rsid w:val="00CE74F8"/>
    <w:rsid w:val="00CF0553"/>
    <w:rsid w:val="00CF128B"/>
    <w:rsid w:val="00CF4054"/>
    <w:rsid w:val="00CF4F36"/>
    <w:rsid w:val="00CF6053"/>
    <w:rsid w:val="00CF7FCD"/>
    <w:rsid w:val="00D03E60"/>
    <w:rsid w:val="00D108AF"/>
    <w:rsid w:val="00D11505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C6E"/>
    <w:rsid w:val="00D836E0"/>
    <w:rsid w:val="00D87452"/>
    <w:rsid w:val="00D91AAF"/>
    <w:rsid w:val="00D97DAD"/>
    <w:rsid w:val="00D97F26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7969"/>
    <w:rsid w:val="00DE7FCB"/>
    <w:rsid w:val="00DF1BEB"/>
    <w:rsid w:val="00DF7F59"/>
    <w:rsid w:val="00E00976"/>
    <w:rsid w:val="00E0516A"/>
    <w:rsid w:val="00E11186"/>
    <w:rsid w:val="00E13271"/>
    <w:rsid w:val="00E15669"/>
    <w:rsid w:val="00E157CF"/>
    <w:rsid w:val="00E17B87"/>
    <w:rsid w:val="00E30E5A"/>
    <w:rsid w:val="00E4384E"/>
    <w:rsid w:val="00E54424"/>
    <w:rsid w:val="00E60D26"/>
    <w:rsid w:val="00E61788"/>
    <w:rsid w:val="00E61B52"/>
    <w:rsid w:val="00E6206C"/>
    <w:rsid w:val="00E62804"/>
    <w:rsid w:val="00E62FA7"/>
    <w:rsid w:val="00E65232"/>
    <w:rsid w:val="00E7108C"/>
    <w:rsid w:val="00E75A03"/>
    <w:rsid w:val="00EA6F5D"/>
    <w:rsid w:val="00EB007C"/>
    <w:rsid w:val="00EB03F9"/>
    <w:rsid w:val="00EB3A23"/>
    <w:rsid w:val="00EC0566"/>
    <w:rsid w:val="00EC5541"/>
    <w:rsid w:val="00EC66D1"/>
    <w:rsid w:val="00EC79C0"/>
    <w:rsid w:val="00ED1FE7"/>
    <w:rsid w:val="00ED3C6E"/>
    <w:rsid w:val="00EE7935"/>
    <w:rsid w:val="00EE7A6B"/>
    <w:rsid w:val="00EF4C41"/>
    <w:rsid w:val="00F01989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67AC"/>
    <w:rsid w:val="00F419F6"/>
    <w:rsid w:val="00F4600E"/>
    <w:rsid w:val="00F50048"/>
    <w:rsid w:val="00F54088"/>
    <w:rsid w:val="00F611CD"/>
    <w:rsid w:val="00F62A20"/>
    <w:rsid w:val="00F6367D"/>
    <w:rsid w:val="00F65123"/>
    <w:rsid w:val="00F7179D"/>
    <w:rsid w:val="00F73DE6"/>
    <w:rsid w:val="00F744F2"/>
    <w:rsid w:val="00F8650F"/>
    <w:rsid w:val="00F906BB"/>
    <w:rsid w:val="00F91F8E"/>
    <w:rsid w:val="00F9456E"/>
    <w:rsid w:val="00F9705A"/>
    <w:rsid w:val="00FA2926"/>
    <w:rsid w:val="00FA2C85"/>
    <w:rsid w:val="00FA6A06"/>
    <w:rsid w:val="00FA79A8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71D7-314A-415F-806A-CBA2839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726</cp:revision>
  <cp:lastPrinted>2021-10-27T08:12:00Z</cp:lastPrinted>
  <dcterms:created xsi:type="dcterms:W3CDTF">2018-05-18T12:45:00Z</dcterms:created>
  <dcterms:modified xsi:type="dcterms:W3CDTF">2021-10-27T08:18:00Z</dcterms:modified>
</cp:coreProperties>
</file>