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55764" w:rsidRPr="00155764" w:rsidTr="00490C8B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55764" w:rsidRPr="00155764" w:rsidRDefault="00155764" w:rsidP="00155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764" w:rsidRPr="00155764" w:rsidRDefault="00155764" w:rsidP="0015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</w:rPr>
            </w:pPr>
            <w:r w:rsidRPr="00155764">
              <w:rPr>
                <w:rFonts w:ascii="Times New Roman" w:hAnsi="Times New Roman" w:cs="Times New Roman"/>
                <w:b/>
                <w:bCs/>
                <w:kern w:val="2"/>
                <w:sz w:val="28"/>
              </w:rPr>
              <w:t xml:space="preserve">ТЕРРИТОРИАЛЬНАЯ ИЗБИРАТЕЛЬНАЯ КОМИССИЯ </w:t>
            </w:r>
          </w:p>
          <w:p w:rsidR="00155764" w:rsidRPr="00155764" w:rsidRDefault="00155764" w:rsidP="0015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</w:rPr>
            </w:pPr>
            <w:r w:rsidRPr="00155764">
              <w:rPr>
                <w:rFonts w:ascii="Times New Roman" w:hAnsi="Times New Roman" w:cs="Times New Roman"/>
                <w:b/>
                <w:bCs/>
                <w:kern w:val="2"/>
                <w:sz w:val="28"/>
              </w:rPr>
              <w:t>СУРАЖСКОГО РАЙОНА БРЯНСКОЙ ОБЛАСТИ</w:t>
            </w:r>
          </w:p>
          <w:p w:rsidR="00155764" w:rsidRPr="00155764" w:rsidRDefault="00155764" w:rsidP="0015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</w:rPr>
            </w:pPr>
          </w:p>
          <w:p w:rsidR="00155764" w:rsidRPr="00155764" w:rsidRDefault="00155764" w:rsidP="0015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</w:rPr>
            </w:pPr>
            <w:r w:rsidRPr="00155764">
              <w:rPr>
                <w:rFonts w:ascii="Times New Roman" w:hAnsi="Times New Roman" w:cs="Times New Roman"/>
                <w:b/>
                <w:bCs/>
                <w:kern w:val="2"/>
                <w:sz w:val="28"/>
              </w:rPr>
              <w:t>РЕШЕНИЕ</w:t>
            </w:r>
          </w:p>
          <w:p w:rsidR="00155764" w:rsidRPr="00155764" w:rsidRDefault="00155764" w:rsidP="00155764">
            <w:pPr>
              <w:pStyle w:val="a9"/>
              <w:jc w:val="left"/>
              <w:rPr>
                <w:sz w:val="36"/>
              </w:rPr>
            </w:pPr>
            <w:r w:rsidRPr="00155764">
              <w:rPr>
                <w:sz w:val="36"/>
              </w:rPr>
              <w:t xml:space="preserve"> </w:t>
            </w:r>
          </w:p>
          <w:p w:rsidR="00155764" w:rsidRPr="00155764" w:rsidRDefault="00454A26" w:rsidP="00155764">
            <w:pPr>
              <w:pStyle w:val="a9"/>
              <w:jc w:val="left"/>
            </w:pPr>
            <w:r>
              <w:t>20</w:t>
            </w:r>
            <w:r w:rsidR="00155764" w:rsidRPr="00155764">
              <w:t xml:space="preserve"> </w:t>
            </w:r>
            <w:r>
              <w:t xml:space="preserve"> июл</w:t>
            </w:r>
            <w:r w:rsidR="00155764" w:rsidRPr="00155764">
              <w:t xml:space="preserve">я 2020 года                           </w:t>
            </w:r>
            <w:r w:rsidR="00155764" w:rsidRPr="00155764">
              <w:tab/>
            </w:r>
            <w:r w:rsidR="00155764" w:rsidRPr="00155764">
              <w:tab/>
              <w:t xml:space="preserve">                 </w:t>
            </w:r>
            <w:r w:rsidR="00155764" w:rsidRPr="00155764">
              <w:tab/>
            </w:r>
            <w:r w:rsidR="00155764" w:rsidRPr="00155764">
              <w:tab/>
            </w:r>
            <w:r w:rsidR="00155764" w:rsidRPr="00155764">
              <w:tab/>
              <w:t xml:space="preserve"> №</w:t>
            </w:r>
            <w:r>
              <w:t xml:space="preserve"> 8</w:t>
            </w:r>
            <w:r w:rsidR="002A4B03">
              <w:t>2</w:t>
            </w:r>
            <w:r w:rsidR="00155764" w:rsidRPr="00155764">
              <w:t>/43</w:t>
            </w:r>
            <w:r>
              <w:t>5</w:t>
            </w:r>
          </w:p>
          <w:p w:rsidR="00155764" w:rsidRPr="00155764" w:rsidRDefault="00155764" w:rsidP="00155764">
            <w:pPr>
              <w:pStyle w:val="a9"/>
            </w:pPr>
            <w:r w:rsidRPr="00155764">
              <w:t>г.Сураж</w:t>
            </w:r>
          </w:p>
          <w:p w:rsidR="00155764" w:rsidRPr="00155764" w:rsidRDefault="00155764" w:rsidP="00155764">
            <w:pPr>
              <w:pStyle w:val="a5"/>
              <w:tabs>
                <w:tab w:val="clear" w:pos="4677"/>
                <w:tab w:val="clear" w:pos="9355"/>
                <w:tab w:val="left" w:pos="6045"/>
              </w:tabs>
              <w:jc w:val="center"/>
              <w:rPr>
                <w:spacing w:val="20"/>
                <w:sz w:val="28"/>
                <w:szCs w:val="28"/>
              </w:rPr>
            </w:pPr>
          </w:p>
          <w:p w:rsidR="00155764" w:rsidRPr="00155764" w:rsidRDefault="00155764" w:rsidP="00155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приеме предложений для  дополнительного  зачисления в резерв составов участковых комиссий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Суражского района</w:t>
            </w:r>
          </w:p>
        </w:tc>
      </w:tr>
    </w:tbl>
    <w:p w:rsidR="00155764" w:rsidRPr="00155764" w:rsidRDefault="00155764" w:rsidP="001557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A26" w:rsidRDefault="00454A26" w:rsidP="00454A26">
      <w:pPr>
        <w:shd w:val="clear" w:color="auto" w:fill="FFFFFF"/>
        <w:spacing w:after="0" w:line="240" w:lineRule="auto"/>
        <w:ind w:right="17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454A26" w:rsidRDefault="00155764" w:rsidP="00454A26">
      <w:pPr>
        <w:shd w:val="clear" w:color="auto" w:fill="FFFFFF"/>
        <w:spacing w:after="0" w:line="240" w:lineRule="auto"/>
        <w:ind w:right="1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>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          № 152/1137-6 (с изменениями, внесенными постановлениями Центральной избирательной комиссии Российской Федерации от 16 января 2013 года, от 26 марта 2014 года № 223/1436-6, от 10 июня 2015 года № 286/1680-6, от 01 ноября 2017 года  №</w:t>
      </w:r>
      <w:hyperlink r:id="rId7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" w:history="1">
        <w:r w:rsidRPr="00155764">
          <w:rPr>
            <w:rFonts w:ascii="Times New Roman" w:hAnsi="Times New Roman" w:cs="Times New Roman"/>
            <w:sz w:val="28"/>
            <w:szCs w:val="28"/>
          </w:rPr>
          <w:t xml:space="preserve"> 108/903-7</w:t>
        </w:r>
      </w:hyperlink>
      <w:r w:rsidRPr="00155764">
        <w:rPr>
          <w:rFonts w:ascii="Times New Roman" w:hAnsi="Times New Roman" w:cs="Times New Roman"/>
          <w:sz w:val="28"/>
          <w:szCs w:val="28"/>
        </w:rPr>
        <w:t xml:space="preserve">, от 12 февраля 2020 года № 239/1779-7)  Территориальная избирательная комиссия </w:t>
      </w:r>
      <w:r w:rsidR="00454A26"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 w:rsidRPr="00155764">
        <w:rPr>
          <w:rFonts w:ascii="Times New Roman" w:hAnsi="Times New Roman" w:cs="Times New Roman"/>
          <w:sz w:val="28"/>
          <w:szCs w:val="28"/>
        </w:rPr>
        <w:t xml:space="preserve">  решила:   </w:t>
      </w:r>
    </w:p>
    <w:p w:rsidR="00155764" w:rsidRPr="00155764" w:rsidRDefault="00155764" w:rsidP="00454A26">
      <w:pPr>
        <w:shd w:val="clear" w:color="auto" w:fill="FFFFFF"/>
        <w:spacing w:after="0" w:line="240" w:lineRule="auto"/>
        <w:ind w:right="1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5764" w:rsidRDefault="00155764" w:rsidP="00454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color w:val="030303"/>
          <w:sz w:val="28"/>
          <w:szCs w:val="28"/>
        </w:rPr>
        <w:t xml:space="preserve">          1. Утвердить текст Информационного сообщения  о приеме </w:t>
      </w:r>
      <w:r w:rsidR="00454A26">
        <w:rPr>
          <w:rFonts w:ascii="Times New Roman" w:hAnsi="Times New Roman" w:cs="Times New Roman"/>
          <w:color w:val="030303"/>
          <w:sz w:val="28"/>
          <w:szCs w:val="28"/>
        </w:rPr>
        <w:t xml:space="preserve"> п</w:t>
      </w:r>
      <w:r w:rsidRPr="00155764">
        <w:rPr>
          <w:rFonts w:ascii="Times New Roman" w:hAnsi="Times New Roman" w:cs="Times New Roman"/>
          <w:color w:val="030303"/>
          <w:sz w:val="28"/>
          <w:szCs w:val="28"/>
        </w:rPr>
        <w:t xml:space="preserve">редложений по     кандидатурам     для     дополнительного    зачисления  в   резерв составов участковых   комиссий  территориальной избирательной  комиссии </w:t>
      </w:r>
      <w:r w:rsidR="00454A26">
        <w:rPr>
          <w:rFonts w:ascii="Times New Roman" w:hAnsi="Times New Roman" w:cs="Times New Roman"/>
          <w:color w:val="030303"/>
          <w:sz w:val="28"/>
          <w:szCs w:val="28"/>
        </w:rPr>
        <w:t xml:space="preserve">Суражского района </w:t>
      </w:r>
      <w:r w:rsidRPr="00155764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15576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155764">
          <w:rPr>
            <w:rFonts w:ascii="Times New Roman" w:hAnsi="Times New Roman" w:cs="Times New Roman"/>
            <w:sz w:val="28"/>
            <w:szCs w:val="28"/>
          </w:rPr>
          <w:t>прилагается</w:t>
        </w:r>
      </w:hyperlink>
      <w:r w:rsidRPr="00155764">
        <w:rPr>
          <w:rFonts w:ascii="Times New Roman" w:hAnsi="Times New Roman" w:cs="Times New Roman"/>
          <w:sz w:val="28"/>
          <w:szCs w:val="28"/>
        </w:rPr>
        <w:t>).</w:t>
      </w:r>
    </w:p>
    <w:p w:rsidR="00454A26" w:rsidRPr="00155764" w:rsidRDefault="00454A26" w:rsidP="00454A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64" w:rsidRDefault="00155764" w:rsidP="00454A2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A26">
        <w:rPr>
          <w:rFonts w:ascii="Times New Roman" w:hAnsi="Times New Roman" w:cs="Times New Roman"/>
          <w:color w:val="000000"/>
          <w:sz w:val="28"/>
          <w:szCs w:val="28"/>
        </w:rPr>
        <w:t xml:space="preserve">         2. Опубликовать Информационное сообщение в </w:t>
      </w:r>
      <w:r w:rsidR="00454A26" w:rsidRPr="00454A26">
        <w:rPr>
          <w:rFonts w:ascii="Times New Roman" w:hAnsi="Times New Roman" w:cs="Times New Roman"/>
          <w:color w:val="000000"/>
          <w:sz w:val="28"/>
          <w:szCs w:val="28"/>
        </w:rPr>
        <w:t>районной газете «Восход»</w:t>
      </w:r>
      <w:r w:rsidR="00454A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4A26" w:rsidRDefault="00454A26" w:rsidP="00454A2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4A26" w:rsidRPr="00454A26" w:rsidRDefault="00454A26" w:rsidP="00454A2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4A26" w:rsidRPr="00454A26" w:rsidRDefault="00155764" w:rsidP="0045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A26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10024" w:type="dxa"/>
        <w:tblInd w:w="-38" w:type="dxa"/>
        <w:tblLayout w:type="fixed"/>
        <w:tblLook w:val="04A0"/>
      </w:tblPr>
      <w:tblGrid>
        <w:gridCol w:w="5160"/>
        <w:gridCol w:w="4864"/>
      </w:tblGrid>
      <w:tr w:rsidR="00454A26" w:rsidRPr="00454A26" w:rsidTr="00490C8B">
        <w:tc>
          <w:tcPr>
            <w:tcW w:w="4963" w:type="dxa"/>
            <w:hideMark/>
          </w:tcPr>
          <w:p w:rsidR="00454A26" w:rsidRPr="00454A26" w:rsidRDefault="00454A26" w:rsidP="0049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26">
              <w:rPr>
                <w:rFonts w:ascii="Times New Roman" w:hAnsi="Times New Roman" w:cs="Times New Roman"/>
                <w:sz w:val="28"/>
                <w:szCs w:val="28"/>
              </w:rPr>
              <w:t xml:space="preserve">    Председатель комиссии </w:t>
            </w:r>
          </w:p>
        </w:tc>
        <w:tc>
          <w:tcPr>
            <w:tcW w:w="4678" w:type="dxa"/>
            <w:hideMark/>
          </w:tcPr>
          <w:p w:rsidR="00454A26" w:rsidRPr="00454A26" w:rsidRDefault="00454A26" w:rsidP="0049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Л.Н.Граждан</w:t>
            </w:r>
          </w:p>
        </w:tc>
      </w:tr>
      <w:tr w:rsidR="00454A26" w:rsidRPr="00454A26" w:rsidTr="00490C8B">
        <w:tc>
          <w:tcPr>
            <w:tcW w:w="4963" w:type="dxa"/>
          </w:tcPr>
          <w:p w:rsidR="00454A26" w:rsidRPr="00454A26" w:rsidRDefault="00454A26" w:rsidP="0049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A26" w:rsidRPr="00454A26" w:rsidRDefault="00454A26" w:rsidP="00490C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26" w:rsidRPr="00454A26" w:rsidTr="00490C8B">
        <w:tc>
          <w:tcPr>
            <w:tcW w:w="4963" w:type="dxa"/>
            <w:hideMark/>
          </w:tcPr>
          <w:p w:rsidR="00454A26" w:rsidRPr="00454A26" w:rsidRDefault="00454A26" w:rsidP="00490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26">
              <w:rPr>
                <w:rFonts w:ascii="Times New Roman" w:hAnsi="Times New Roman" w:cs="Times New Roman"/>
                <w:sz w:val="28"/>
                <w:szCs w:val="28"/>
              </w:rPr>
              <w:t xml:space="preserve">    Секретарь комиссии                     </w:t>
            </w:r>
          </w:p>
        </w:tc>
        <w:tc>
          <w:tcPr>
            <w:tcW w:w="4678" w:type="dxa"/>
            <w:hideMark/>
          </w:tcPr>
          <w:p w:rsidR="00454A26" w:rsidRPr="00454A26" w:rsidRDefault="00454A26" w:rsidP="00490C8B">
            <w:pPr>
              <w:tabs>
                <w:tab w:val="left" w:pos="1710"/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4A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Т.Н.Филатова</w:t>
            </w:r>
          </w:p>
        </w:tc>
      </w:tr>
    </w:tbl>
    <w:p w:rsidR="00155764" w:rsidRPr="00155764" w:rsidRDefault="00155764" w:rsidP="00454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64" w:rsidRPr="00155764" w:rsidRDefault="00155764" w:rsidP="00155764">
      <w:pPr>
        <w:pStyle w:val="5"/>
        <w:spacing w:before="0"/>
        <w:rPr>
          <w:rFonts w:ascii="Times New Roman" w:hAnsi="Times New Roman"/>
          <w:color w:val="auto"/>
          <w:sz w:val="28"/>
          <w:szCs w:val="28"/>
        </w:rPr>
      </w:pPr>
      <w:r w:rsidRPr="00155764">
        <w:rPr>
          <w:rFonts w:ascii="Times New Roman" w:hAnsi="Times New Roman"/>
          <w:color w:val="auto"/>
          <w:sz w:val="28"/>
          <w:szCs w:val="28"/>
        </w:rPr>
        <w:t xml:space="preserve">    </w:t>
      </w:r>
    </w:p>
    <w:p w:rsidR="00155764" w:rsidRPr="00155764" w:rsidRDefault="00155764" w:rsidP="0015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64" w:rsidRPr="00155764" w:rsidRDefault="00155764" w:rsidP="0015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64" w:rsidRPr="00155764" w:rsidRDefault="00155764" w:rsidP="0015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64" w:rsidRPr="00155764" w:rsidRDefault="00155764" w:rsidP="0015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5764" w:rsidRPr="00155764" w:rsidSect="00155764">
          <w:headerReference w:type="even" r:id="rId9"/>
          <w:headerReference w:type="default" r:id="rId10"/>
          <w:pgSz w:w="11906" w:h="16838" w:code="9"/>
          <w:pgMar w:top="902" w:right="567" w:bottom="1134" w:left="1701" w:header="709" w:footer="709" w:gutter="0"/>
          <w:cols w:space="708"/>
          <w:titlePg/>
          <w:docGrid w:linePitch="360"/>
        </w:sectPr>
      </w:pPr>
    </w:p>
    <w:p w:rsidR="00155764" w:rsidRPr="00155764" w:rsidRDefault="00155764" w:rsidP="0015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64" w:rsidRPr="002A4B03" w:rsidRDefault="00155764" w:rsidP="00454A26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2A4B03">
        <w:rPr>
          <w:rFonts w:ascii="Times New Roman" w:hAnsi="Times New Roman" w:cs="Times New Roman"/>
        </w:rPr>
        <w:t>УТВЕРЖДЕНО</w:t>
      </w:r>
    </w:p>
    <w:p w:rsidR="00454A26" w:rsidRPr="002A4B03" w:rsidRDefault="00155764" w:rsidP="00454A26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2A4B03">
        <w:rPr>
          <w:rFonts w:ascii="Times New Roman" w:hAnsi="Times New Roman" w:cs="Times New Roman"/>
        </w:rPr>
        <w:t>решением территориальной</w:t>
      </w:r>
      <w:r w:rsidR="00454A26" w:rsidRPr="002A4B03">
        <w:rPr>
          <w:rFonts w:ascii="Times New Roman" w:hAnsi="Times New Roman" w:cs="Times New Roman"/>
        </w:rPr>
        <w:t xml:space="preserve"> </w:t>
      </w:r>
      <w:r w:rsidRPr="002A4B03">
        <w:rPr>
          <w:rFonts w:ascii="Times New Roman" w:hAnsi="Times New Roman" w:cs="Times New Roman"/>
        </w:rPr>
        <w:t xml:space="preserve">избирательной комиссии </w:t>
      </w:r>
      <w:r w:rsidR="00454A26" w:rsidRPr="002A4B03">
        <w:rPr>
          <w:rFonts w:ascii="Times New Roman" w:hAnsi="Times New Roman" w:cs="Times New Roman"/>
        </w:rPr>
        <w:t xml:space="preserve"> Суражского района</w:t>
      </w:r>
    </w:p>
    <w:p w:rsidR="00155764" w:rsidRPr="002A4B03" w:rsidRDefault="00155764" w:rsidP="00454A26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2A4B03">
        <w:rPr>
          <w:rFonts w:ascii="Times New Roman" w:hAnsi="Times New Roman" w:cs="Times New Roman"/>
        </w:rPr>
        <w:t xml:space="preserve">от </w:t>
      </w:r>
      <w:r w:rsidR="00454A26" w:rsidRPr="002A4B03">
        <w:rPr>
          <w:rFonts w:ascii="Times New Roman" w:hAnsi="Times New Roman" w:cs="Times New Roman"/>
        </w:rPr>
        <w:t xml:space="preserve">20 июля 2020 года </w:t>
      </w:r>
      <w:r w:rsidRPr="002A4B03">
        <w:rPr>
          <w:rFonts w:ascii="Times New Roman" w:hAnsi="Times New Roman" w:cs="Times New Roman"/>
        </w:rPr>
        <w:t xml:space="preserve">  № </w:t>
      </w:r>
      <w:r w:rsidR="00454A26" w:rsidRPr="002A4B03">
        <w:rPr>
          <w:rFonts w:ascii="Times New Roman" w:hAnsi="Times New Roman" w:cs="Times New Roman"/>
        </w:rPr>
        <w:t>8</w:t>
      </w:r>
      <w:r w:rsidR="002A4B03" w:rsidRPr="002A4B03">
        <w:rPr>
          <w:rFonts w:ascii="Times New Roman" w:hAnsi="Times New Roman" w:cs="Times New Roman"/>
        </w:rPr>
        <w:t>2</w:t>
      </w:r>
      <w:r w:rsidR="00454A26" w:rsidRPr="002A4B03">
        <w:rPr>
          <w:rFonts w:ascii="Times New Roman" w:hAnsi="Times New Roman" w:cs="Times New Roman"/>
        </w:rPr>
        <w:t>/435</w:t>
      </w:r>
    </w:p>
    <w:p w:rsidR="00155764" w:rsidRPr="00155764" w:rsidRDefault="00155764" w:rsidP="00155764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155764" w:rsidRPr="00155764" w:rsidRDefault="00155764" w:rsidP="00155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 w:rsidRPr="00155764">
        <w:rPr>
          <w:rFonts w:ascii="Times New Roman" w:hAnsi="Times New Roman" w:cs="Times New Roman"/>
          <w:sz w:val="28"/>
          <w:szCs w:val="28"/>
        </w:rPr>
        <w:br/>
        <w:t>О ПРИЕМЕ ПРЕДЛОЖЕНИЙ ПО КАНДИДАТУРАМ ДЛЯ</w:t>
      </w:r>
      <w:r w:rsidRPr="00155764">
        <w:rPr>
          <w:rFonts w:ascii="Times New Roman" w:hAnsi="Times New Roman" w:cs="Times New Roman"/>
          <w:sz w:val="28"/>
          <w:szCs w:val="28"/>
        </w:rPr>
        <w:br/>
        <w:t>ДОПОЛНИТЕЛЬНОГО ЗАЧИСЛЕНИЯ В РЕЗЕРВ</w:t>
      </w:r>
    </w:p>
    <w:p w:rsidR="00155764" w:rsidRPr="00155764" w:rsidRDefault="00155764" w:rsidP="00155764">
      <w:pPr>
        <w:spacing w:after="0" w:line="240" w:lineRule="auto"/>
        <w:jc w:val="center"/>
        <w:rPr>
          <w:rFonts w:ascii="Times New Roman" w:hAnsi="Times New Roman" w:cs="Times New Roman"/>
          <w:color w:val="030303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 xml:space="preserve"> СОСТАВОВ УЧАСТКОВЫХ КОМИССИЙ</w:t>
      </w:r>
      <w:r w:rsidRPr="00155764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</w:p>
    <w:p w:rsidR="00155764" w:rsidRPr="00155764" w:rsidRDefault="00454A26" w:rsidP="00155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СУРАЖСКОГО РАЙОНА</w:t>
      </w:r>
    </w:p>
    <w:p w:rsidR="00155764" w:rsidRPr="00155764" w:rsidRDefault="00155764" w:rsidP="00155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764" w:rsidRPr="00155764" w:rsidRDefault="00155764" w:rsidP="00155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>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 № 152/1137-6 (с изменениями, внесенными постановлениями Центральной избирательной комиссии Российской Федерации от 16 января 2013 года, от 26 марта 2014 года № 223/1436-6, от 10 июня 2015 года № 286/1680-6,  от  01 ноября 2017  №</w:t>
      </w:r>
      <w:hyperlink r:id="rId11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" w:history="1">
        <w:r w:rsidRPr="00155764">
          <w:rPr>
            <w:rFonts w:ascii="Times New Roman" w:hAnsi="Times New Roman" w:cs="Times New Roman"/>
            <w:sz w:val="28"/>
            <w:szCs w:val="28"/>
          </w:rPr>
          <w:t xml:space="preserve"> 108/903-7</w:t>
        </w:r>
      </w:hyperlink>
      <w:r w:rsidRPr="00155764">
        <w:rPr>
          <w:rFonts w:ascii="Times New Roman" w:hAnsi="Times New Roman" w:cs="Times New Roman"/>
          <w:sz w:val="28"/>
          <w:szCs w:val="28"/>
        </w:rPr>
        <w:t xml:space="preserve">, от 12 февраля 2020 года № 239/1779-7) </w:t>
      </w:r>
      <w:r w:rsidRPr="00155764">
        <w:rPr>
          <w:rFonts w:ascii="Times New Roman" w:hAnsi="Times New Roman" w:cs="Times New Roman"/>
          <w:color w:val="030303"/>
          <w:sz w:val="28"/>
          <w:szCs w:val="28"/>
        </w:rPr>
        <w:t xml:space="preserve">территориальная  избирательная комиссия </w:t>
      </w:r>
      <w:r w:rsidR="00454A26">
        <w:rPr>
          <w:rFonts w:ascii="Times New Roman" w:hAnsi="Times New Roman" w:cs="Times New Roman"/>
          <w:color w:val="030303"/>
          <w:sz w:val="28"/>
          <w:szCs w:val="28"/>
        </w:rPr>
        <w:t>Суражского района</w:t>
      </w:r>
      <w:r w:rsidRPr="00155764">
        <w:rPr>
          <w:rFonts w:ascii="Times New Roman" w:hAnsi="Times New Roman" w:cs="Times New Roman"/>
          <w:color w:val="030303"/>
          <w:sz w:val="28"/>
          <w:szCs w:val="28"/>
        </w:rPr>
        <w:t xml:space="preserve"> объявляет прием предложений  по кандидатурам для дополнительного зачисления в резерв составов участковых комиссий. </w:t>
      </w:r>
    </w:p>
    <w:p w:rsidR="00155764" w:rsidRPr="00155764" w:rsidRDefault="00155764" w:rsidP="0015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период с 24 июля по 13 августа 2020 года по адресу: </w:t>
      </w:r>
      <w:r w:rsidR="00454A26">
        <w:rPr>
          <w:rFonts w:ascii="Times New Roman" w:hAnsi="Times New Roman" w:cs="Times New Roman"/>
          <w:sz w:val="28"/>
          <w:szCs w:val="28"/>
        </w:rPr>
        <w:t>г. Сураж, ул. Ленина,  дом 40,   кабинет № 39</w:t>
      </w:r>
      <w:r w:rsidRPr="00155764">
        <w:rPr>
          <w:rFonts w:ascii="Times New Roman" w:hAnsi="Times New Roman" w:cs="Times New Roman"/>
          <w:sz w:val="28"/>
          <w:szCs w:val="28"/>
        </w:rPr>
        <w:t>.</w:t>
      </w:r>
    </w:p>
    <w:p w:rsidR="00155764" w:rsidRPr="00155764" w:rsidRDefault="00155764" w:rsidP="00155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>В резерв составов участковых комиссий не зачисляются кандидатуры, не соответствующие требованиям, установленным пунктом 1 статьи 29 Федерального закона «Об основных гарантиях избирательных прав и права на участие в референдуме граждан Российской Федерации», а именно:</w:t>
      </w:r>
    </w:p>
    <w:p w:rsidR="00155764" w:rsidRPr="00155764" w:rsidRDefault="00155764" w:rsidP="00155764">
      <w:pPr>
        <w:pStyle w:val="a8"/>
        <w:numPr>
          <w:ilvl w:val="0"/>
          <w:numId w:val="1"/>
        </w:numPr>
        <w:ind w:left="0" w:firstLine="709"/>
        <w:jc w:val="both"/>
      </w:pPr>
      <w:r w:rsidRPr="00155764"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155764" w:rsidRPr="00155764" w:rsidRDefault="00155764" w:rsidP="00155764">
      <w:pPr>
        <w:pStyle w:val="a8"/>
        <w:numPr>
          <w:ilvl w:val="0"/>
          <w:numId w:val="1"/>
        </w:numPr>
        <w:ind w:left="0" w:firstLine="709"/>
        <w:jc w:val="both"/>
      </w:pPr>
      <w:bookmarkStart w:id="0" w:name="Par985"/>
      <w:bookmarkEnd w:id="0"/>
      <w:r w:rsidRPr="00155764"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155764" w:rsidRPr="00155764" w:rsidRDefault="00155764" w:rsidP="00155764">
      <w:pPr>
        <w:pStyle w:val="a8"/>
        <w:numPr>
          <w:ilvl w:val="0"/>
          <w:numId w:val="1"/>
        </w:numPr>
        <w:ind w:left="0" w:firstLine="709"/>
        <w:jc w:val="both"/>
      </w:pPr>
      <w:bookmarkStart w:id="1" w:name="Par986"/>
      <w:bookmarkEnd w:id="1"/>
      <w:r w:rsidRPr="00155764">
        <w:t>граждане Российской Федерации, не достигшие возраста 18 лет;</w:t>
      </w:r>
    </w:p>
    <w:p w:rsidR="00155764" w:rsidRPr="00155764" w:rsidRDefault="00155764" w:rsidP="00155764">
      <w:pPr>
        <w:pStyle w:val="a8"/>
        <w:numPr>
          <w:ilvl w:val="0"/>
          <w:numId w:val="1"/>
        </w:numPr>
        <w:ind w:left="0" w:firstLine="709"/>
        <w:jc w:val="both"/>
      </w:pPr>
      <w:r w:rsidRPr="00155764">
        <w:t>депутаты законодательных (представительных) органов государственной власти, органов местного самоуправления;</w:t>
      </w:r>
    </w:p>
    <w:p w:rsidR="00155764" w:rsidRPr="00155764" w:rsidRDefault="00155764" w:rsidP="00155764">
      <w:pPr>
        <w:pStyle w:val="a8"/>
        <w:numPr>
          <w:ilvl w:val="0"/>
          <w:numId w:val="1"/>
        </w:numPr>
        <w:ind w:left="0" w:firstLine="709"/>
        <w:jc w:val="both"/>
      </w:pPr>
      <w:r w:rsidRPr="00155764">
        <w:t>выборные должностные лица, а также главы местных администраций;</w:t>
      </w:r>
    </w:p>
    <w:p w:rsidR="00155764" w:rsidRPr="00155764" w:rsidRDefault="00155764" w:rsidP="00155764">
      <w:pPr>
        <w:pStyle w:val="a8"/>
        <w:numPr>
          <w:ilvl w:val="0"/>
          <w:numId w:val="1"/>
        </w:numPr>
        <w:ind w:left="0" w:firstLine="709"/>
        <w:jc w:val="both"/>
      </w:pPr>
      <w:bookmarkStart w:id="2" w:name="Par991"/>
      <w:bookmarkEnd w:id="2"/>
      <w:r w:rsidRPr="00155764">
        <w:t>судьи за исключением судей, находящихся в отставке), прокуроры;</w:t>
      </w:r>
    </w:p>
    <w:p w:rsidR="00155764" w:rsidRPr="00155764" w:rsidRDefault="00155764" w:rsidP="00155764">
      <w:pPr>
        <w:pStyle w:val="a8"/>
        <w:numPr>
          <w:ilvl w:val="0"/>
          <w:numId w:val="1"/>
        </w:numPr>
        <w:ind w:left="0" w:firstLine="709"/>
        <w:jc w:val="both"/>
      </w:pPr>
      <w:bookmarkStart w:id="3" w:name="Par992"/>
      <w:bookmarkStart w:id="4" w:name="Par997"/>
      <w:bookmarkStart w:id="5" w:name="Par998"/>
      <w:bookmarkEnd w:id="3"/>
      <w:bookmarkEnd w:id="4"/>
      <w:bookmarkEnd w:id="5"/>
      <w:r w:rsidRPr="00155764"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:rsidR="00155764" w:rsidRPr="00155764" w:rsidRDefault="00155764" w:rsidP="00155764">
      <w:pPr>
        <w:pStyle w:val="a8"/>
        <w:numPr>
          <w:ilvl w:val="0"/>
          <w:numId w:val="1"/>
        </w:numPr>
        <w:ind w:left="0" w:firstLine="709"/>
        <w:jc w:val="both"/>
      </w:pPr>
      <w:bookmarkStart w:id="6" w:name="Par1002"/>
      <w:bookmarkEnd w:id="6"/>
      <w:r w:rsidRPr="00155764"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155764" w:rsidRPr="00155764" w:rsidRDefault="00155764" w:rsidP="00155764">
      <w:pPr>
        <w:pStyle w:val="a8"/>
        <w:ind w:left="709"/>
        <w:jc w:val="both"/>
      </w:pPr>
      <w:r w:rsidRPr="00155764">
        <w:t xml:space="preserve">При внесении предложения (предложений) по кандидатурам для </w:t>
      </w:r>
    </w:p>
    <w:p w:rsidR="00155764" w:rsidRPr="00155764" w:rsidRDefault="00155764" w:rsidP="00155764">
      <w:pPr>
        <w:pStyle w:val="a8"/>
        <w:ind w:left="0"/>
        <w:jc w:val="both"/>
      </w:pPr>
      <w:r w:rsidRPr="00155764">
        <w:t>дополнительного зачисления в резерв составов участковых комиссий необходимо представить следующие документы.</w:t>
      </w:r>
    </w:p>
    <w:p w:rsidR="00155764" w:rsidRPr="00155764" w:rsidRDefault="00155764" w:rsidP="00155764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155764" w:rsidRPr="00155764" w:rsidRDefault="00155764" w:rsidP="00155764">
      <w:pPr>
        <w:pStyle w:val="a8"/>
        <w:adjustRightInd w:val="0"/>
        <w:ind w:left="0" w:firstLine="927"/>
        <w:jc w:val="both"/>
      </w:pPr>
      <w:r w:rsidRPr="00155764"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155764" w:rsidRPr="00155764" w:rsidRDefault="00155764" w:rsidP="00155764">
      <w:pPr>
        <w:pStyle w:val="a8"/>
        <w:adjustRightInd w:val="0"/>
        <w:ind w:left="0" w:firstLine="927"/>
        <w:jc w:val="both"/>
      </w:pPr>
      <w:r w:rsidRPr="00155764"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 комиссий о делегировании указанных полномочий, оформленное в соответствии с требованиями устава.</w:t>
      </w:r>
    </w:p>
    <w:p w:rsidR="00155764" w:rsidRPr="00155764" w:rsidRDefault="00155764" w:rsidP="00155764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>Для иных общественных объединений:</w:t>
      </w:r>
    </w:p>
    <w:p w:rsidR="00155764" w:rsidRPr="00155764" w:rsidRDefault="00155764" w:rsidP="00155764">
      <w:pPr>
        <w:pStyle w:val="a8"/>
        <w:adjustRightInd w:val="0"/>
        <w:ind w:left="0" w:firstLine="927"/>
        <w:jc w:val="both"/>
      </w:pPr>
      <w:r w:rsidRPr="00155764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155764" w:rsidRPr="00155764" w:rsidRDefault="00155764" w:rsidP="00155764">
      <w:pPr>
        <w:pStyle w:val="a8"/>
        <w:adjustRightInd w:val="0"/>
        <w:ind w:left="0" w:firstLine="927"/>
        <w:jc w:val="both"/>
      </w:pPr>
      <w:r w:rsidRPr="00155764"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</w:p>
    <w:p w:rsidR="00155764" w:rsidRPr="00155764" w:rsidRDefault="00155764" w:rsidP="00155764">
      <w:pPr>
        <w:pStyle w:val="a8"/>
        <w:adjustRightInd w:val="0"/>
        <w:ind w:left="0" w:firstLine="927"/>
        <w:jc w:val="both"/>
      </w:pPr>
      <w:r w:rsidRPr="00155764"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155764" w:rsidRPr="00155764" w:rsidRDefault="00155764" w:rsidP="00155764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резерв составов участковых комиссий соответственно - 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155764" w:rsidRPr="00155764" w:rsidRDefault="00155764" w:rsidP="001557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155764" w:rsidRPr="00155764" w:rsidRDefault="00155764" w:rsidP="0015576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согласно приложению № 1 к Постановлению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комиссий»;</w:t>
      </w:r>
    </w:p>
    <w:p w:rsidR="00155764" w:rsidRPr="00155764" w:rsidRDefault="00155764" w:rsidP="0015576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155764" w:rsidRDefault="00155764" w:rsidP="001557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>Кандидатуры, в отношении которых отсутствуют документы, необходимые для зачисления в резерв составов участковых комиссий в резерв составов участковых комиссий не зачисляются.</w:t>
      </w:r>
    </w:p>
    <w:p w:rsidR="00454A26" w:rsidRPr="00155764" w:rsidRDefault="00454A26" w:rsidP="001557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764" w:rsidRPr="00155764" w:rsidRDefault="00155764" w:rsidP="0015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ab/>
      </w:r>
      <w:r w:rsidRPr="00155764">
        <w:rPr>
          <w:rFonts w:ascii="Times New Roman" w:hAnsi="Times New Roman" w:cs="Times New Roman"/>
          <w:sz w:val="28"/>
          <w:szCs w:val="28"/>
        </w:rPr>
        <w:tab/>
      </w:r>
      <w:r w:rsidRPr="00155764">
        <w:rPr>
          <w:rFonts w:ascii="Times New Roman" w:hAnsi="Times New Roman" w:cs="Times New Roman"/>
          <w:sz w:val="28"/>
          <w:szCs w:val="28"/>
        </w:rPr>
        <w:tab/>
      </w:r>
      <w:r w:rsidRPr="00155764">
        <w:rPr>
          <w:rFonts w:ascii="Times New Roman" w:hAnsi="Times New Roman" w:cs="Times New Roman"/>
          <w:sz w:val="28"/>
          <w:szCs w:val="28"/>
        </w:rPr>
        <w:tab/>
      </w:r>
      <w:r w:rsidRPr="00155764">
        <w:rPr>
          <w:rFonts w:ascii="Times New Roman" w:hAnsi="Times New Roman" w:cs="Times New Roman"/>
          <w:sz w:val="28"/>
          <w:szCs w:val="28"/>
        </w:rPr>
        <w:tab/>
        <w:t xml:space="preserve">      Территориальная избирательная комиссия</w:t>
      </w:r>
    </w:p>
    <w:p w:rsidR="00155764" w:rsidRPr="00155764" w:rsidRDefault="00155764" w:rsidP="0015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54A26">
        <w:rPr>
          <w:rFonts w:ascii="Times New Roman" w:hAnsi="Times New Roman" w:cs="Times New Roman"/>
          <w:sz w:val="28"/>
          <w:szCs w:val="28"/>
        </w:rPr>
        <w:t>Суражского района</w:t>
      </w:r>
    </w:p>
    <w:p w:rsidR="00155764" w:rsidRPr="00155764" w:rsidRDefault="00155764" w:rsidP="0015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55764" w:rsidRPr="00155764" w:rsidRDefault="00155764" w:rsidP="0015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64" w:rsidRPr="00155764" w:rsidRDefault="00155764" w:rsidP="0015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64" w:rsidRPr="00155764" w:rsidRDefault="00155764" w:rsidP="0015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64" w:rsidRPr="00155764" w:rsidRDefault="00155764" w:rsidP="0015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7AD" w:rsidRPr="00155764" w:rsidRDefault="009427AD" w:rsidP="00155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27AD" w:rsidRPr="00155764" w:rsidSect="0094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FD" w:rsidRDefault="003936FD" w:rsidP="009430F1">
      <w:pPr>
        <w:spacing w:after="0" w:line="240" w:lineRule="auto"/>
      </w:pPr>
      <w:r>
        <w:separator/>
      </w:r>
    </w:p>
  </w:endnote>
  <w:endnote w:type="continuationSeparator" w:id="1">
    <w:p w:rsidR="003936FD" w:rsidRDefault="003936FD" w:rsidP="0094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FD" w:rsidRDefault="003936FD" w:rsidP="009430F1">
      <w:pPr>
        <w:spacing w:after="0" w:line="240" w:lineRule="auto"/>
      </w:pPr>
      <w:r>
        <w:separator/>
      </w:r>
    </w:p>
  </w:footnote>
  <w:footnote w:type="continuationSeparator" w:id="1">
    <w:p w:rsidR="003936FD" w:rsidRDefault="003936FD" w:rsidP="0094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92" w:rsidRDefault="009430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27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492" w:rsidRDefault="003936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92" w:rsidRDefault="009430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27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4B03">
      <w:rPr>
        <w:rStyle w:val="a7"/>
        <w:noProof/>
      </w:rPr>
      <w:t>2</w:t>
    </w:r>
    <w:r>
      <w:rPr>
        <w:rStyle w:val="a7"/>
      </w:rPr>
      <w:fldChar w:fldCharType="end"/>
    </w:r>
  </w:p>
  <w:p w:rsidR="00114492" w:rsidRDefault="003936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029"/>
    <w:multiLevelType w:val="hybridMultilevel"/>
    <w:tmpl w:val="89643E10"/>
    <w:lvl w:ilvl="0" w:tplc="12188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55764"/>
    <w:rsid w:val="00155764"/>
    <w:rsid w:val="002A4B03"/>
    <w:rsid w:val="003936FD"/>
    <w:rsid w:val="00454A26"/>
    <w:rsid w:val="00786211"/>
    <w:rsid w:val="009427AD"/>
    <w:rsid w:val="0094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F1"/>
  </w:style>
  <w:style w:type="paragraph" w:styleId="5">
    <w:name w:val="heading 5"/>
    <w:basedOn w:val="a"/>
    <w:next w:val="a"/>
    <w:link w:val="50"/>
    <w:uiPriority w:val="9"/>
    <w:unhideWhenUsed/>
    <w:qFormat/>
    <w:rsid w:val="0015576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155764"/>
    <w:pPr>
      <w:keepNext/>
      <w:overflowPunct w:val="0"/>
      <w:autoSpaceDE w:val="0"/>
      <w:autoSpaceDN w:val="0"/>
      <w:adjustRightInd w:val="0"/>
      <w:spacing w:after="0" w:line="240" w:lineRule="auto"/>
      <w:ind w:left="-70" w:right="-212" w:hanging="142"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5576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1557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155764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5576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1557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5576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55764"/>
  </w:style>
  <w:style w:type="paragraph" w:styleId="a8">
    <w:name w:val="List Paragraph"/>
    <w:basedOn w:val="a"/>
    <w:uiPriority w:val="34"/>
    <w:qFormat/>
    <w:rsid w:val="0015576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qFormat/>
    <w:rsid w:val="00155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15576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barovsk.izbirkom.ru/etc/rril_114_970_6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96CC2F8FA064B0CC401894110CCD59432BBBB54056448F987C0A27426871CA056ED60CE31A406K1S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B96CC2F8FA064B0CC401894110CCD59432BBBB54056448F987C0A27426871CA056ED60CE31A406K1SA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Для политических партий, их региональных отделений, иных структурных подразделен</vt:lpstr>
      <vt:lpstr>Для иных общественных объединений:</vt:lpstr>
      <vt:lpstr>Для иных субъектов права внесения кандидатур в резерв составов участковых комисс</vt:lpstr>
    </vt:vector>
  </TitlesOfParts>
  <Company>Reanimator Extreme Edition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2020-07-20T09:43:00Z</dcterms:created>
  <dcterms:modified xsi:type="dcterms:W3CDTF">2020-07-20T09:54:00Z</dcterms:modified>
</cp:coreProperties>
</file>