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C416EB">
        <w:rPr>
          <w:rFonts w:ascii="Times New Roman" w:hAnsi="Times New Roman"/>
          <w:sz w:val="28"/>
          <w:szCs w:val="28"/>
        </w:rPr>
        <w:t>30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87231C">
        <w:rPr>
          <w:rFonts w:ascii="Times New Roman" w:hAnsi="Times New Roman"/>
          <w:sz w:val="28"/>
          <w:szCs w:val="28"/>
        </w:rPr>
        <w:t xml:space="preserve">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DE2226">
        <w:rPr>
          <w:rFonts w:ascii="Times New Roman" w:hAnsi="Times New Roman"/>
          <w:sz w:val="28"/>
          <w:szCs w:val="28"/>
        </w:rPr>
        <w:t>1006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C10DF1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341D" w:rsidRPr="009D7CE8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063F4C">
        <w:trPr>
          <w:cantSplit/>
        </w:trPr>
        <w:tc>
          <w:tcPr>
            <w:tcW w:w="5508" w:type="dxa"/>
          </w:tcPr>
          <w:p w:rsidR="00C10DF1" w:rsidRDefault="00117DB2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r w:rsidR="007903A3">
              <w:rPr>
                <w:rFonts w:ascii="Times New Roman" w:hAnsi="Times New Roman"/>
                <w:sz w:val="28"/>
                <w:szCs w:val="28"/>
              </w:rPr>
              <w:t xml:space="preserve">и Методики балльной </w:t>
            </w:r>
            <w:proofErr w:type="gramStart"/>
            <w:r w:rsidR="007903A3">
              <w:rPr>
                <w:rFonts w:ascii="Times New Roman" w:hAnsi="Times New Roman"/>
                <w:sz w:val="28"/>
                <w:szCs w:val="28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 w:rsidR="00790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03A3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903A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903A3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903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  <w:p w:rsidR="00E6341D" w:rsidRPr="007B0391" w:rsidRDefault="00E6341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063F4C">
            <w:pPr>
              <w:rPr>
                <w:b/>
                <w:sz w:val="24"/>
                <w:szCs w:val="24"/>
              </w:rPr>
            </w:pPr>
          </w:p>
        </w:tc>
      </w:tr>
    </w:tbl>
    <w:p w:rsidR="00E0136E" w:rsidRPr="00117DB2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DB2">
        <w:rPr>
          <w:rFonts w:ascii="Times New Roman" w:hAnsi="Times New Roman"/>
          <w:sz w:val="28"/>
          <w:szCs w:val="28"/>
        </w:rPr>
        <w:t xml:space="preserve">В </w:t>
      </w:r>
      <w:r w:rsidR="007903A3">
        <w:rPr>
          <w:rFonts w:ascii="Times New Roman" w:hAnsi="Times New Roman"/>
          <w:sz w:val="28"/>
          <w:szCs w:val="28"/>
        </w:rPr>
        <w:t xml:space="preserve">целях повышения эффективности расходов бюджета </w:t>
      </w:r>
      <w:proofErr w:type="spellStart"/>
      <w:r w:rsidR="007903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903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903A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903A3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 качества управления бюджетными средствами главными распорядителями средств местного бюджета</w:t>
      </w:r>
      <w:r w:rsidR="00117DB2" w:rsidRPr="00117DB2">
        <w:rPr>
          <w:rFonts w:ascii="Times New Roman" w:hAnsi="Times New Roman"/>
          <w:sz w:val="28"/>
          <w:szCs w:val="28"/>
        </w:rPr>
        <w:t xml:space="preserve"> </w:t>
      </w:r>
      <w:r w:rsidR="00E0136E" w:rsidRPr="00117DB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117DB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117DB2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7903A3" w:rsidRDefault="0060751B" w:rsidP="007903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7903A3" w:rsidRPr="00B01E4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history="1">
        <w:r w:rsidR="007903A3" w:rsidRPr="007903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903A3" w:rsidRPr="00790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3A3" w:rsidRPr="007903A3">
        <w:rPr>
          <w:rFonts w:ascii="Times New Roman" w:hAnsi="Times New Roman" w:cs="Times New Roman"/>
          <w:sz w:val="28"/>
          <w:szCs w:val="28"/>
        </w:rPr>
        <w:t>оц</w:t>
      </w:r>
      <w:r w:rsidR="007903A3" w:rsidRPr="00B01E42">
        <w:rPr>
          <w:rFonts w:ascii="Times New Roman" w:hAnsi="Times New Roman" w:cs="Times New Roman"/>
          <w:sz w:val="28"/>
          <w:szCs w:val="28"/>
        </w:rPr>
        <w:t>енки качества финансового менеджмента главных распорядителей средств бюджета</w:t>
      </w:r>
      <w:proofErr w:type="gramEnd"/>
      <w:r w:rsidR="00790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 </w:t>
      </w:r>
      <w:r w:rsidR="00117DB2">
        <w:rPr>
          <w:rFonts w:ascii="Times New Roman" w:hAnsi="Times New Roman" w:cs="Times New Roman"/>
          <w:sz w:val="28"/>
          <w:szCs w:val="28"/>
        </w:rPr>
        <w:t>(приложение 1 к настоящему Постановлению)</w:t>
      </w:r>
      <w:r w:rsidR="00117DB2" w:rsidRPr="005F7EBD">
        <w:rPr>
          <w:rFonts w:ascii="Times New Roman" w:hAnsi="Times New Roman" w:cs="Times New Roman"/>
          <w:sz w:val="28"/>
          <w:szCs w:val="28"/>
        </w:rPr>
        <w:t>.</w:t>
      </w:r>
    </w:p>
    <w:p w:rsidR="007903A3" w:rsidRPr="005F7EBD" w:rsidRDefault="00877265" w:rsidP="007903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3A3" w:rsidRPr="00B01E42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7903A3" w:rsidRPr="007903A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ar78" w:history="1">
        <w:r w:rsidR="007903A3" w:rsidRPr="007903A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7903A3" w:rsidRPr="007903A3">
        <w:rPr>
          <w:rFonts w:ascii="Times New Roman" w:hAnsi="Times New Roman" w:cs="Times New Roman"/>
          <w:sz w:val="28"/>
          <w:szCs w:val="28"/>
        </w:rPr>
        <w:t xml:space="preserve"> балльной</w:t>
      </w:r>
      <w:r w:rsidR="007903A3" w:rsidRPr="00B01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3A3" w:rsidRPr="00B01E42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средств бюджета</w:t>
      </w:r>
      <w:proofErr w:type="gramEnd"/>
      <w:r w:rsidR="007903A3" w:rsidRPr="00B01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A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903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903A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903A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7903A3" w:rsidRPr="005F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="007903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Постановлению)</w:t>
      </w:r>
      <w:r w:rsidR="007903A3" w:rsidRPr="005F7EBD">
        <w:rPr>
          <w:rFonts w:ascii="Times New Roman" w:hAnsi="Times New Roman" w:cs="Times New Roman"/>
          <w:sz w:val="28"/>
          <w:szCs w:val="28"/>
        </w:rPr>
        <w:t>.</w:t>
      </w:r>
    </w:p>
    <w:p w:rsidR="00117DB2" w:rsidRDefault="00877265" w:rsidP="007903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BA6EC9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BA6EC9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A6EC9">
        <w:rPr>
          <w:rFonts w:ascii="Times New Roman" w:hAnsi="Times New Roman"/>
          <w:sz w:val="28"/>
          <w:szCs w:val="28"/>
        </w:rPr>
        <w:t xml:space="preserve"> района (В.Г. Котенок)</w:t>
      </w:r>
      <w:r w:rsidR="001736E7">
        <w:rPr>
          <w:rFonts w:ascii="Times New Roman" w:hAnsi="Times New Roman"/>
          <w:sz w:val="28"/>
          <w:szCs w:val="28"/>
        </w:rPr>
        <w:t xml:space="preserve"> н</w:t>
      </w:r>
      <w:r w:rsidR="00E0136E">
        <w:rPr>
          <w:rFonts w:ascii="Times New Roman" w:hAnsi="Times New Roman"/>
          <w:sz w:val="28"/>
          <w:szCs w:val="28"/>
        </w:rPr>
        <w:t xml:space="preserve">астоящее Постановление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117DB2" w:rsidRPr="00B37325" w:rsidRDefault="00117DB2" w:rsidP="007903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7265"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60751B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С.В. Толока.</w:t>
      </w:r>
    </w:p>
    <w:p w:rsidR="00C10DF1" w:rsidRDefault="00C10DF1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>Приложение 1</w:t>
      </w: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Постановлению</w:t>
      </w:r>
      <w:r w:rsidRPr="00117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117DB2" w:rsidRP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30.12.2020</w:t>
      </w:r>
      <w:r w:rsidRPr="00117DB2">
        <w:rPr>
          <w:rFonts w:ascii="Times New Roman" w:hAnsi="Times New Roman"/>
          <w:b/>
          <w:sz w:val="24"/>
          <w:szCs w:val="24"/>
        </w:rPr>
        <w:t xml:space="preserve">г. № </w:t>
      </w:r>
      <w:r w:rsidR="00DE2226">
        <w:rPr>
          <w:rFonts w:ascii="Times New Roman" w:hAnsi="Times New Roman"/>
          <w:b/>
          <w:sz w:val="24"/>
          <w:szCs w:val="24"/>
        </w:rPr>
        <w:t>1006</w:t>
      </w:r>
    </w:p>
    <w:p w:rsidR="00932EFB" w:rsidRDefault="00932EF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DB2" w:rsidRDefault="00117DB2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265" w:rsidRPr="00877265" w:rsidRDefault="00877265" w:rsidP="00877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26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77265" w:rsidRPr="00877265" w:rsidRDefault="00877265" w:rsidP="00877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265">
        <w:rPr>
          <w:rFonts w:ascii="Times New Roman" w:hAnsi="Times New Roman" w:cs="Times New Roman"/>
          <w:b/>
          <w:bCs/>
          <w:sz w:val="28"/>
          <w:szCs w:val="28"/>
        </w:rPr>
        <w:t>оценки качес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тва финансового менеджмента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Pr="00877265">
        <w:rPr>
          <w:rFonts w:ascii="Times New Roman" w:hAnsi="Times New Roman" w:cs="Times New Roman"/>
          <w:b/>
          <w:bCs/>
          <w:sz w:val="28"/>
          <w:szCs w:val="28"/>
        </w:rPr>
        <w:t>ных</w:t>
      </w:r>
      <w:proofErr w:type="gramEnd"/>
    </w:p>
    <w:p w:rsidR="00877265" w:rsidRPr="00877265" w:rsidRDefault="00877265" w:rsidP="00877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265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распорядителей средств бюджета </w:t>
      </w:r>
      <w:proofErr w:type="spellStart"/>
      <w:r w:rsidRPr="0087726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8772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87726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8772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877265" w:rsidRPr="00B01E42" w:rsidRDefault="00877265" w:rsidP="008772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1E4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(далее – бюджет)</w:t>
      </w:r>
      <w:r w:rsidRPr="00B01E42">
        <w:rPr>
          <w:rFonts w:ascii="Times New Roman" w:hAnsi="Times New Roman" w:cs="Times New Roman"/>
          <w:sz w:val="28"/>
          <w:szCs w:val="28"/>
        </w:rPr>
        <w:t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  <w:proofErr w:type="gramEnd"/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2. Оценка качества финансового менеджмента главных распорядителей средств бюджета (далее - ГРБС) проводится </w:t>
      </w:r>
      <w:proofErr w:type="gramStart"/>
      <w:r w:rsidRPr="00B01E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1E42">
        <w:rPr>
          <w:rFonts w:ascii="Times New Roman" w:hAnsi="Times New Roman" w:cs="Times New Roman"/>
          <w:sz w:val="28"/>
          <w:szCs w:val="28"/>
        </w:rPr>
        <w:t>: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определения текущего уровня качества финансового менеджмента ГРБС;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анализа изменений качества финансового менеджмента ГРБС;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определения областей финансового менеджмента ГРБС, требующих совершенствования;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оценки среднего уровня качества финансового менеджмента ГРБС.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3. Оценке подлежат все главные распорядители средств бюджета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Суража </w:t>
      </w:r>
      <w:r w:rsidRPr="00B01E4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4. Оценка качества финансового менеджмента ГРБС осуществляется ежегодно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финансовый отдел).</w:t>
      </w:r>
    </w:p>
    <w:p w:rsidR="00877265" w:rsidRPr="00877265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5. Оценка качества финансового менеджмента проводится на основании данных отчетности и сведений, представляемых главными распорядителями средств бюджета в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Pr="00B0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B01E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726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w:anchor="Par78" w:history="1">
        <w:r w:rsidRPr="0087726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77265">
        <w:rPr>
          <w:rFonts w:ascii="Times New Roman" w:hAnsi="Times New Roman" w:cs="Times New Roman"/>
          <w:sz w:val="28"/>
          <w:szCs w:val="28"/>
        </w:rPr>
        <w:t xml:space="preserve"> балльной оценки финансового менеджмента главных распорядителей средств бюджета (приложение 2 к настоящему Постановлению) по </w:t>
      </w:r>
      <w:hyperlink w:anchor="Par215" w:history="1">
        <w:r w:rsidRPr="00877265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Pr="00877265">
        <w:rPr>
          <w:rFonts w:ascii="Times New Roman" w:hAnsi="Times New Roman" w:cs="Times New Roman"/>
          <w:sz w:val="28"/>
          <w:szCs w:val="28"/>
        </w:rPr>
        <w:t>, представленным в приложении 1 к Методике.</w:t>
      </w:r>
    </w:p>
    <w:p w:rsidR="00877265" w:rsidRPr="00877265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265">
        <w:rPr>
          <w:rFonts w:ascii="Times New Roman" w:hAnsi="Times New Roman" w:cs="Times New Roman"/>
          <w:sz w:val="28"/>
          <w:szCs w:val="28"/>
        </w:rPr>
        <w:t xml:space="preserve">6. Главные распорядители средств бюджета в соответствии с </w:t>
      </w:r>
      <w:hyperlink w:anchor="Par215" w:history="1">
        <w:r w:rsidRPr="0087726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77265">
        <w:rPr>
          <w:rFonts w:ascii="Times New Roman" w:hAnsi="Times New Roman" w:cs="Times New Roman"/>
          <w:sz w:val="28"/>
          <w:szCs w:val="28"/>
        </w:rPr>
        <w:t xml:space="preserve"> показателей, указанных в приложении 1 к Методике,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77265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оценки качества финансового менеджмента, в 15-дневный срок после представления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77265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бюджета, по форме, приведенной в </w:t>
      </w:r>
      <w:hyperlink w:anchor="Par600" w:history="1">
        <w:r w:rsidRPr="00877265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877265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01E42">
        <w:rPr>
          <w:rFonts w:ascii="Times New Roman" w:hAnsi="Times New Roman" w:cs="Times New Roman"/>
          <w:sz w:val="28"/>
          <w:szCs w:val="28"/>
        </w:rPr>
        <w:t xml:space="preserve"> в целях осуществления проверки представленной информации вправе запрашивать подтверждающие документы и материалы.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8. Для проведения оценки качества финансового менеджмента </w:t>
      </w:r>
      <w:r w:rsidRPr="00B01E42">
        <w:rPr>
          <w:rFonts w:ascii="Times New Roman" w:hAnsi="Times New Roman" w:cs="Times New Roman"/>
          <w:sz w:val="28"/>
          <w:szCs w:val="28"/>
        </w:rPr>
        <w:lastRenderedPageBreak/>
        <w:t>используются следующие источники информации: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годовые отчеты главных распорядителей средств бюджета, получателе</w:t>
      </w:r>
      <w:r w:rsidR="002D4A00">
        <w:rPr>
          <w:rFonts w:ascii="Times New Roman" w:hAnsi="Times New Roman" w:cs="Times New Roman"/>
          <w:sz w:val="28"/>
          <w:szCs w:val="28"/>
        </w:rPr>
        <w:t>й средств бюджета</w:t>
      </w:r>
      <w:r w:rsidRPr="00B01E42">
        <w:rPr>
          <w:rFonts w:ascii="Times New Roman" w:hAnsi="Times New Roman" w:cs="Times New Roman"/>
          <w:sz w:val="28"/>
          <w:szCs w:val="28"/>
        </w:rPr>
        <w:t>;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контрольно-ревизионных мероприятий;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9. Предварительные результаты проведенной оценки качества финансового менеджмента за отчетный период </w:t>
      </w:r>
      <w:r w:rsidR="002D4A00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01E42">
        <w:rPr>
          <w:rFonts w:ascii="Times New Roman" w:hAnsi="Times New Roman" w:cs="Times New Roman"/>
          <w:sz w:val="28"/>
          <w:szCs w:val="28"/>
        </w:rPr>
        <w:t xml:space="preserve"> подводит в месячный срок со дня </w:t>
      </w:r>
      <w:proofErr w:type="gramStart"/>
      <w:r w:rsidRPr="00B01E42">
        <w:rPr>
          <w:rFonts w:ascii="Times New Roman" w:hAnsi="Times New Roman" w:cs="Times New Roman"/>
          <w:sz w:val="28"/>
          <w:szCs w:val="28"/>
        </w:rPr>
        <w:t>представления рассчитанных показателей деятельности последнего главного распорядител</w:t>
      </w:r>
      <w:r w:rsidR="002D4A00">
        <w:rPr>
          <w:rFonts w:ascii="Times New Roman" w:hAnsi="Times New Roman" w:cs="Times New Roman"/>
          <w:sz w:val="28"/>
          <w:szCs w:val="28"/>
        </w:rPr>
        <w:t>я средств бюджета</w:t>
      </w:r>
      <w:proofErr w:type="gramEnd"/>
      <w:r w:rsidRPr="00B01E42">
        <w:rPr>
          <w:rFonts w:ascii="Times New Roman" w:hAnsi="Times New Roman" w:cs="Times New Roman"/>
          <w:sz w:val="28"/>
          <w:szCs w:val="28"/>
        </w:rPr>
        <w:t>.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10. На основе результатов итоговой оценки качества финансового менеджмента ГРБС </w:t>
      </w:r>
      <w:r w:rsidR="002D4A00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01E42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после подведения предварительных результатов проведенной оценки качества финансового менеджмента формирует ежегодный </w:t>
      </w:r>
      <w:hyperlink w:anchor="Par966" w:history="1">
        <w:r w:rsidRPr="002D4A00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</w:t>
      </w:r>
      <w:r w:rsidRPr="00B01E42">
        <w:rPr>
          <w:rFonts w:ascii="Times New Roman" w:hAnsi="Times New Roman" w:cs="Times New Roman"/>
          <w:sz w:val="28"/>
          <w:szCs w:val="28"/>
        </w:rPr>
        <w:t xml:space="preserve">ГРБС по форме согласно приложению 4 и размещает на официальном сайте </w:t>
      </w:r>
      <w:r w:rsidR="002D4A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A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D4A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01E4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 xml:space="preserve">11. Результаты оценки качества финансового менеджмента ГРБС учитываются </w:t>
      </w:r>
      <w:r w:rsidR="002D4A00">
        <w:rPr>
          <w:rFonts w:ascii="Times New Roman" w:hAnsi="Times New Roman" w:cs="Times New Roman"/>
          <w:sz w:val="28"/>
          <w:szCs w:val="28"/>
        </w:rPr>
        <w:t xml:space="preserve">финансовым отделом при подготовке проекта бюджета </w:t>
      </w:r>
      <w:r w:rsidRPr="00B01E4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следующим образом:</w:t>
      </w:r>
    </w:p>
    <w:p w:rsidR="00877265" w:rsidRPr="00B01E42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в процессе формирования предельных бюджетов главных распорядителей бюджетных средств используется рейтинг главных распорядителей бюджетных сре</w:t>
      </w:r>
      <w:proofErr w:type="gramStart"/>
      <w:r w:rsidRPr="00B01E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01E42">
        <w:rPr>
          <w:rFonts w:ascii="Times New Roman" w:hAnsi="Times New Roman" w:cs="Times New Roman"/>
          <w:sz w:val="28"/>
          <w:szCs w:val="28"/>
        </w:rPr>
        <w:t>и принятии решений о необходимости финансового обеспечения дополнительных программ (мероприятий);</w:t>
      </w:r>
    </w:p>
    <w:p w:rsidR="00877265" w:rsidRDefault="00877265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42">
        <w:rPr>
          <w:rFonts w:ascii="Times New Roman" w:hAnsi="Times New Roman" w:cs="Times New Roman"/>
          <w:sz w:val="28"/>
          <w:szCs w:val="28"/>
        </w:rPr>
        <w:t>- при определении приоритетов расходов на очередной финансовый год и плановый период приоритет отдается главным распорядителям с более высоким рейтингом.</w:t>
      </w: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B01E42" w:rsidRDefault="002D4A00" w:rsidP="0087726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Default="002D4A00" w:rsidP="002D4A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Приложение 2</w:t>
      </w:r>
    </w:p>
    <w:p w:rsidR="002D4A00" w:rsidRDefault="002D4A00" w:rsidP="002D4A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Постановлению</w:t>
      </w:r>
      <w:r w:rsidRPr="00117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2D4A00" w:rsidRPr="00117DB2" w:rsidRDefault="002D4A00" w:rsidP="002D4A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30.12.2020</w:t>
      </w:r>
      <w:r w:rsidRPr="00117DB2">
        <w:rPr>
          <w:rFonts w:ascii="Times New Roman" w:hAnsi="Times New Roman"/>
          <w:b/>
          <w:sz w:val="24"/>
          <w:szCs w:val="24"/>
        </w:rPr>
        <w:t xml:space="preserve">г. № </w:t>
      </w:r>
      <w:r w:rsidR="00DE2226">
        <w:rPr>
          <w:rFonts w:ascii="Times New Roman" w:hAnsi="Times New Roman"/>
          <w:b/>
          <w:sz w:val="24"/>
          <w:szCs w:val="24"/>
        </w:rPr>
        <w:t>1006</w:t>
      </w:r>
    </w:p>
    <w:p w:rsid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9D" w:rsidRPr="00D4149D" w:rsidRDefault="00D4149D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4149D" w:rsidRPr="005F7EBD" w:rsidRDefault="00D4149D" w:rsidP="00D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4A00" w:rsidRPr="00B01E42" w:rsidRDefault="002D4A00" w:rsidP="002D4A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5"/>
      <w:bookmarkEnd w:id="0"/>
      <w:r w:rsidRPr="00B01E4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D4A00" w:rsidRPr="00B01E42" w:rsidRDefault="002D4A00" w:rsidP="002D4A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E42">
        <w:rPr>
          <w:rFonts w:ascii="Times New Roman" w:hAnsi="Times New Roman" w:cs="Times New Roman"/>
          <w:b/>
          <w:bCs/>
          <w:sz w:val="28"/>
          <w:szCs w:val="28"/>
        </w:rPr>
        <w:t>балльной оценки качества финансового менеджмента</w:t>
      </w:r>
    </w:p>
    <w:p w:rsidR="002D4A00" w:rsidRPr="00877265" w:rsidRDefault="002D4A00" w:rsidP="002D4A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E42">
        <w:rPr>
          <w:rFonts w:ascii="Times New Roman" w:hAnsi="Times New Roman" w:cs="Times New Roman"/>
          <w:b/>
          <w:bCs/>
          <w:sz w:val="28"/>
          <w:szCs w:val="28"/>
        </w:rPr>
        <w:t>главных распорядителей средств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26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8772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87726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8772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2D4A00" w:rsidRPr="00B01E42" w:rsidRDefault="002D4A00" w:rsidP="002D4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A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4A00" w:rsidRPr="002D4A00" w:rsidRDefault="002D4A00" w:rsidP="002D4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4A00">
        <w:rPr>
          <w:rFonts w:ascii="Times New Roman" w:hAnsi="Times New Roman" w:cs="Times New Roman"/>
          <w:sz w:val="28"/>
          <w:szCs w:val="28"/>
        </w:rPr>
        <w:t xml:space="preserve">Методика балльной оценки качества финансового менеджмента главных распорядителей средств бюджета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бюджета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(далее – бюджет) и формирование рейтинга ГРБС по качеству финансового менеджмента.</w:t>
      </w:r>
      <w:proofErr w:type="gramEnd"/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A00">
        <w:rPr>
          <w:rFonts w:ascii="Times New Roman" w:hAnsi="Times New Roman" w:cs="Times New Roman"/>
          <w:b/>
          <w:sz w:val="28"/>
          <w:szCs w:val="28"/>
        </w:rPr>
        <w:t>2. Показатели качества финансового менеджмента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оценка механизмов планирования расходов бюджета;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оценка результатов исполнения бюджета в части расходов;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оценка управления обязательствами в процессе исполнения бюджета;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оценка организации контроля;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оценка исполнения судебных актов.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215" w:history="1">
        <w:r w:rsidRPr="002D4A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показателей качества финансового менеджмента ГРБС приведен в приложении 1 к Методике.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600" w:history="1">
        <w:r w:rsidRPr="002D4A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исходных данных для проведения оценки качества финансового менеджмента ГРБС приведен в приложении 2 к Методике.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Показатели и единицы измерения (</w:t>
      </w:r>
      <w:hyperlink w:anchor="Par617" w:history="1">
        <w:r w:rsidRPr="002D4A00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7" w:history="1">
        <w:r w:rsidRPr="002D4A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таблицы) определяются исходя из перечня показателей, приведенных в приложении 2.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</w:t>
      </w:r>
      <w:hyperlink w:anchor="Par617" w:history="1">
        <w:r w:rsidRPr="002D4A00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таблицы.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Данные в </w:t>
      </w:r>
      <w:hyperlink w:anchor="Par617" w:history="1">
        <w:r w:rsidRPr="002D4A00">
          <w:rPr>
            <w:rFonts w:ascii="Times New Roman" w:hAnsi="Times New Roman" w:cs="Times New Roman"/>
            <w:sz w:val="28"/>
            <w:szCs w:val="28"/>
          </w:rPr>
          <w:t>графу 5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2.4. В случае если по </w:t>
      </w:r>
      <w:proofErr w:type="gramStart"/>
      <w:r w:rsidRPr="002D4A00">
        <w:rPr>
          <w:rFonts w:ascii="Times New Roman" w:hAnsi="Times New Roman" w:cs="Times New Roman"/>
          <w:sz w:val="28"/>
          <w:szCs w:val="28"/>
        </w:rPr>
        <w:t>отдельному</w:t>
      </w:r>
      <w:proofErr w:type="gramEnd"/>
      <w:r w:rsidRPr="002D4A00">
        <w:rPr>
          <w:rFonts w:ascii="Times New Roman" w:hAnsi="Times New Roman" w:cs="Times New Roman"/>
          <w:sz w:val="28"/>
          <w:szCs w:val="28"/>
        </w:rPr>
        <w:t xml:space="preserve"> ГРБС отсутствуют данные, необходимые для расчета конкретного показателя, то показатель считается неприменимым.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2.5. Расчет оценочных показателей производится на основании данных, </w:t>
      </w:r>
      <w:r w:rsidRPr="002D4A0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согласованных или скорректированных по результатам проверки работником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2D4A00">
        <w:rPr>
          <w:rFonts w:ascii="Times New Roman" w:hAnsi="Times New Roman" w:cs="Times New Roman"/>
          <w:sz w:val="28"/>
          <w:szCs w:val="28"/>
        </w:rPr>
        <w:t>, ответственным за проведение мониторинга.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A00">
        <w:rPr>
          <w:rFonts w:ascii="Times New Roman" w:hAnsi="Times New Roman" w:cs="Times New Roman"/>
          <w:b/>
          <w:sz w:val="28"/>
          <w:szCs w:val="28"/>
        </w:rPr>
        <w:t>3. Оценка качества финансового менеджмента</w:t>
      </w:r>
    </w:p>
    <w:p w:rsidR="002D4A00" w:rsidRDefault="002D4A00" w:rsidP="002D4A0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00">
        <w:rPr>
          <w:rFonts w:ascii="Times New Roman" w:hAnsi="Times New Roman" w:cs="Times New Roman"/>
          <w:b/>
          <w:sz w:val="28"/>
          <w:szCs w:val="28"/>
        </w:rPr>
        <w:t>главных распорядителей средств бюджета</w:t>
      </w:r>
    </w:p>
    <w:p w:rsidR="002D4A00" w:rsidRPr="002D4A00" w:rsidRDefault="002D4A00" w:rsidP="002D4A0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3.1. Оценка качества финансового менеджмента рассчитывается на основании балльной оценки по каждому из </w:t>
      </w:r>
      <w:hyperlink w:anchor="Par215" w:history="1">
        <w:r w:rsidRPr="002D4A00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>
        <w:rPr>
          <w:rFonts w:ascii="Times New Roman" w:hAnsi="Times New Roman" w:cs="Times New Roman"/>
          <w:sz w:val="28"/>
          <w:szCs w:val="28"/>
        </w:rPr>
        <w:t>, указанных в приложении</w:t>
      </w:r>
      <w:r w:rsidRPr="002D4A00">
        <w:rPr>
          <w:rFonts w:ascii="Times New Roman" w:hAnsi="Times New Roman" w:cs="Times New Roman"/>
          <w:sz w:val="28"/>
          <w:szCs w:val="28"/>
        </w:rPr>
        <w:t xml:space="preserve"> 1 к Методике.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</w:t>
      </w:r>
      <w:r w:rsidR="002F379C">
        <w:rPr>
          <w:rFonts w:ascii="Times New Roman" w:hAnsi="Times New Roman" w:cs="Times New Roman"/>
          <w:sz w:val="28"/>
          <w:szCs w:val="28"/>
        </w:rPr>
        <w:t>имости всех показателей равна 80</w:t>
      </w:r>
      <w:r w:rsidRPr="002D4A00"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3.4. Балльная оценка по каждому из показателей рассчитывается в следующем порядке: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- в формулу, приведенную в </w:t>
      </w:r>
      <w:hyperlink w:anchor="Par227" w:history="1">
        <w:r w:rsidRPr="002D4A0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таблицы приложения 1 к Методике, подставить требуемые исходные данные и произвести необходимые вычисления;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</w:t>
      </w:r>
      <w:hyperlink w:anchor="Par227" w:history="1">
        <w:r w:rsidRPr="002D4A00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таблицы приложения 1 к Методике, принадлежит полученный результат вычислений;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- зафиксировать балл, соответствующий выбранному диапазону, на основании </w:t>
      </w:r>
      <w:hyperlink w:anchor="Par227" w:history="1">
        <w:r w:rsidRPr="002D4A00">
          <w:rPr>
            <w:rFonts w:ascii="Times New Roman" w:hAnsi="Times New Roman" w:cs="Times New Roman"/>
            <w:sz w:val="28"/>
            <w:szCs w:val="28"/>
          </w:rPr>
          <w:t>графы 5</w:t>
        </w:r>
      </w:hyperlink>
      <w:r w:rsidRPr="002D4A00">
        <w:rPr>
          <w:rFonts w:ascii="Times New Roman" w:hAnsi="Times New Roman" w:cs="Times New Roman"/>
          <w:sz w:val="28"/>
          <w:szCs w:val="28"/>
        </w:rPr>
        <w:t xml:space="preserve"> таблицы приложения 1 к Методике.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3.5. ГРБС, </w:t>
      </w:r>
      <w:proofErr w:type="gramStart"/>
      <w:r w:rsidRPr="002D4A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4A00">
        <w:rPr>
          <w:rFonts w:ascii="Times New Roman" w:hAnsi="Times New Roman" w:cs="Times New Roman"/>
          <w:sz w:val="28"/>
          <w:szCs w:val="28"/>
        </w:rPr>
        <w:t xml:space="preserve"> которому неприменим какой-либо показатель, получает по соответствующему критерию нулевую оценку.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 w:rsidRPr="002D4A00">
        <w:rPr>
          <w:rFonts w:ascii="Times New Roman" w:hAnsi="Times New Roman" w:cs="Times New Roman"/>
          <w:sz w:val="28"/>
          <w:szCs w:val="28"/>
        </w:rPr>
        <w:t>3.6. Расчет суммарной оценки качества финансового менеджмента (КФМ) каждого ГРБС осуществляется по следующей формуле: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КФМ = SUM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>, где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0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- итоговое значение оценки по направлению;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I - номер направления оценки.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2D4A00">
        <w:rPr>
          <w:rFonts w:ascii="Times New Roman" w:hAnsi="Times New Roman" w:cs="Times New Roman"/>
          <w:sz w:val="28"/>
          <w:szCs w:val="28"/>
        </w:rPr>
        <w:t>3.7. Итоговое значение оценки по направлению (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0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>, где: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0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0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- номер показателя оценки в рамках направления оценки.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1F6F65" w:rsidRDefault="002D4A00" w:rsidP="002D4A0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6F65">
        <w:rPr>
          <w:rFonts w:ascii="Times New Roman" w:hAnsi="Times New Roman" w:cs="Times New Roman"/>
          <w:b/>
          <w:sz w:val="28"/>
          <w:szCs w:val="28"/>
        </w:rPr>
        <w:t>4. Анализ качества финансового менеджмента</w:t>
      </w:r>
    </w:p>
    <w:p w:rsidR="002D4A00" w:rsidRPr="001F6F65" w:rsidRDefault="002D4A00" w:rsidP="002D4A0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65">
        <w:rPr>
          <w:rFonts w:ascii="Times New Roman" w:hAnsi="Times New Roman" w:cs="Times New Roman"/>
          <w:b/>
          <w:sz w:val="28"/>
          <w:szCs w:val="28"/>
        </w:rPr>
        <w:t>и формирование рейтинга ГРБС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4.1. Анализ качества финансового менеджмента производится по следующим направлениям: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по уровню оценок, полученных ГРБС по каждому из показателей;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каждым ГРБС по применимым к ним </w:t>
      </w:r>
      <w:r w:rsidRPr="002D4A00">
        <w:rPr>
          <w:rFonts w:ascii="Times New Roman" w:hAnsi="Times New Roman" w:cs="Times New Roman"/>
          <w:sz w:val="28"/>
          <w:szCs w:val="28"/>
        </w:rPr>
        <w:lastRenderedPageBreak/>
        <w:t>показателям;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по средней оценке уровня финансового менеджмента ГРБС.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4.2. При анализе качества финансового менеджмента по уровню оценок, полученных ГРБС по каждому из показателей: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производится расчет среднего значения оценки, полученной всеми ГРБС по каждому из показателей;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определяются ГРБС, имеющие по оцениваемому показателю неудовлетворительные результаты.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         SUM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Kjn</w:t>
      </w:r>
      <w:proofErr w:type="spellEnd"/>
    </w:p>
    <w:p w:rsidR="002D4A00" w:rsidRPr="002D4A00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= -------- , где</w:t>
      </w:r>
    </w:p>
    <w:p w:rsidR="002D4A00" w:rsidRPr="002D4A00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0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n-му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ГРБС;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0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- номер показателя;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0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 - общее количество ГРБС, к которым применим данный показатель.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Расчет средних показателей значений по группам показателей не производится.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4.4. ГРБС имеет по оцениваемому показателю неудовлетворительные результаты в одном из следующих случаев: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если среднее значение оценки всех ГРБС (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) больше 3 баллов, при этом индивидуальная оценка ГРБС по </w:t>
      </w:r>
      <w:proofErr w:type="gramStart"/>
      <w:r w:rsidRPr="002D4A00">
        <w:rPr>
          <w:rFonts w:ascii="Times New Roman" w:hAnsi="Times New Roman" w:cs="Times New Roman"/>
          <w:sz w:val="28"/>
          <w:szCs w:val="28"/>
        </w:rPr>
        <w:t>показателю</w:t>
      </w:r>
      <w:proofErr w:type="gramEnd"/>
      <w:r w:rsidRPr="002D4A00">
        <w:rPr>
          <w:rFonts w:ascii="Times New Roman" w:hAnsi="Times New Roman" w:cs="Times New Roman"/>
          <w:sz w:val="28"/>
          <w:szCs w:val="28"/>
        </w:rPr>
        <w:t xml:space="preserve"> ниже среднего значения оценки всех ГРБС (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>) по показателю и (или) ниже 3 баллов;</w:t>
      </w:r>
    </w:p>
    <w:p w:rsidR="002D4A00" w:rsidRPr="002D4A00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- если среднее значение оценки всех ГРБС (</w:t>
      </w:r>
      <w:proofErr w:type="spellStart"/>
      <w:r w:rsidRPr="002D4A0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2D4A00">
        <w:rPr>
          <w:rFonts w:ascii="Times New Roman" w:hAnsi="Times New Roman" w:cs="Times New Roman"/>
          <w:sz w:val="28"/>
          <w:szCs w:val="28"/>
        </w:rPr>
        <w:t xml:space="preserve">) меньше 3 баллов и индивидуальная оценка ГРБС по </w:t>
      </w:r>
      <w:proofErr w:type="gramStart"/>
      <w:r w:rsidRPr="002D4A00">
        <w:rPr>
          <w:rFonts w:ascii="Times New Roman" w:hAnsi="Times New Roman" w:cs="Times New Roman"/>
          <w:sz w:val="28"/>
          <w:szCs w:val="28"/>
        </w:rPr>
        <w:t>показателю</w:t>
      </w:r>
      <w:proofErr w:type="gramEnd"/>
      <w:r w:rsidRPr="002D4A00">
        <w:rPr>
          <w:rFonts w:ascii="Times New Roman" w:hAnsi="Times New Roman" w:cs="Times New Roman"/>
          <w:sz w:val="28"/>
          <w:szCs w:val="28"/>
        </w:rPr>
        <w:t xml:space="preserve"> ниже 3 баллов.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4.5. </w:t>
      </w:r>
      <w:hyperlink w:anchor="Par842" w:history="1">
        <w:r w:rsidRPr="001F6F65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3 к Методике: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графы 1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3 заносится номер показателя по порядку и его наименование (содержание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3 к Методике должно соответствовать содержанию графы 1 приложения 1 к Методике);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графу 3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3 заносится полученное расчетным путем среднее значение по показателю оценки;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графу 4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3 заносятся наименования ГРБС, </w:t>
      </w:r>
      <w:proofErr w:type="gramStart"/>
      <w:r w:rsidRPr="001F6F65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1F6F65">
        <w:rPr>
          <w:rFonts w:ascii="Times New Roman" w:hAnsi="Times New Roman" w:cs="Times New Roman"/>
          <w:sz w:val="28"/>
          <w:szCs w:val="28"/>
        </w:rPr>
        <w:t xml:space="preserve"> неудовлетворительную оценку в соответствии с пунктом 4.5 данного раздела Методики;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графу 5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3 заносятся наименования ГРБС, </w:t>
      </w:r>
      <w:proofErr w:type="gramStart"/>
      <w:r w:rsidRPr="001F6F65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1F6F65">
        <w:rPr>
          <w:rFonts w:ascii="Times New Roman" w:hAnsi="Times New Roman" w:cs="Times New Roman"/>
          <w:sz w:val="28"/>
          <w:szCs w:val="28"/>
        </w:rPr>
        <w:t xml:space="preserve"> самую высокую оценку по показателю;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ar851" w:history="1">
        <w:r w:rsidRPr="001F6F65">
          <w:rPr>
            <w:rFonts w:ascii="Times New Roman" w:hAnsi="Times New Roman" w:cs="Times New Roman"/>
            <w:sz w:val="28"/>
            <w:szCs w:val="28"/>
          </w:rPr>
          <w:t>графу 6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3 заносятся наименования ГРБС, к которым данный показатель оказался неприменим.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4.6.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</w:t>
      </w:r>
      <w:r w:rsidRPr="001F6F65">
        <w:rPr>
          <w:rFonts w:ascii="Times New Roman" w:hAnsi="Times New Roman" w:cs="Times New Roman"/>
          <w:sz w:val="28"/>
          <w:szCs w:val="28"/>
        </w:rPr>
        <w:lastRenderedPageBreak/>
        <w:t>получить ГРБС за качество финансового менеджмента исходя из применимости показателей.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A00">
        <w:rPr>
          <w:rFonts w:ascii="Times New Roman" w:hAnsi="Times New Roman" w:cs="Times New Roman"/>
          <w:sz w:val="28"/>
          <w:szCs w:val="28"/>
        </w:rPr>
        <w:t>4.</w:t>
      </w:r>
      <w:r w:rsidRPr="001F6F6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F6F65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ar116" w:history="1">
        <w:r w:rsidRPr="001F6F65">
          <w:rPr>
            <w:rFonts w:ascii="Times New Roman" w:hAnsi="Times New Roman" w:cs="Times New Roman"/>
            <w:sz w:val="28"/>
            <w:szCs w:val="28"/>
          </w:rPr>
          <w:t>пунктах 3.6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2" w:history="1">
        <w:r w:rsidRPr="001F6F65">
          <w:rPr>
            <w:rFonts w:ascii="Times New Roman" w:hAnsi="Times New Roman" w:cs="Times New Roman"/>
            <w:sz w:val="28"/>
            <w:szCs w:val="28"/>
          </w:rPr>
          <w:t>3.7 раздела 3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  <w:proofErr w:type="gramEnd"/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4.8.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1F6F65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        КФМ</w:t>
      </w:r>
    </w:p>
    <w:p w:rsidR="002D4A00" w:rsidRPr="001F6F65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   Q = ------, где:</w:t>
      </w:r>
    </w:p>
    <w:p w:rsidR="002D4A00" w:rsidRPr="001F6F65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        MAX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ГРБС;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4.9.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4.10. По суммарной оценке, полученной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4.11. Рейтинговая оценка каждого ГРБС (R) за качество финансового менеджмента рассчитывается по следующей формуле: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R = Q </w:t>
      </w:r>
      <w:proofErr w:type="spellStart"/>
      <w:r w:rsidRPr="001F6F6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6F65">
        <w:rPr>
          <w:rFonts w:ascii="Times New Roman" w:hAnsi="Times New Roman" w:cs="Times New Roman"/>
          <w:sz w:val="28"/>
          <w:szCs w:val="28"/>
        </w:rPr>
        <w:t xml:space="preserve"> 5, где: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Q - уровень качества финансового менеджмента ГРБС.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4.12. Сводный </w:t>
      </w:r>
      <w:hyperlink w:anchor="Par966" w:history="1">
        <w:r w:rsidRPr="001F6F65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1F6F65">
        <w:rPr>
          <w:rFonts w:ascii="Times New Roman" w:hAnsi="Times New Roman" w:cs="Times New Roman"/>
          <w:sz w:val="28"/>
          <w:szCs w:val="28"/>
        </w:rPr>
        <w:t>, ранжированный по убыванию оценок качества финансового менеджмента ГРБС, составляется по форме согласно приложению 4 к Методике.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Оценка среднего уровня качества финансового менеджмента ГРБС (MR) рассчитывается по следующей формуле: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1F6F65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         SUM R</w:t>
      </w:r>
    </w:p>
    <w:p w:rsidR="002D4A00" w:rsidRPr="001F6F65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    MR = -----, где:</w:t>
      </w:r>
    </w:p>
    <w:p w:rsidR="002D4A00" w:rsidRPr="001F6F65" w:rsidRDefault="002D4A00" w:rsidP="002D4A0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F6F65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>SUM R - сумма рейтинговых оценок ГРБС, принявших участие в оценке качества финансового менеджмента;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F6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F6F65">
        <w:rPr>
          <w:rFonts w:ascii="Times New Roman" w:hAnsi="Times New Roman" w:cs="Times New Roman"/>
          <w:sz w:val="28"/>
          <w:szCs w:val="28"/>
        </w:rPr>
        <w:t xml:space="preserve"> - количество ГРБС, </w:t>
      </w:r>
      <w:proofErr w:type="gramStart"/>
      <w:r w:rsidRPr="001F6F65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1F6F65">
        <w:rPr>
          <w:rFonts w:ascii="Times New Roman" w:hAnsi="Times New Roman" w:cs="Times New Roman"/>
          <w:sz w:val="28"/>
          <w:szCs w:val="28"/>
        </w:rPr>
        <w:t xml:space="preserve"> участие в оценке качества финансового </w:t>
      </w:r>
      <w:r w:rsidRPr="001F6F65">
        <w:rPr>
          <w:rFonts w:ascii="Times New Roman" w:hAnsi="Times New Roman" w:cs="Times New Roman"/>
          <w:sz w:val="28"/>
          <w:szCs w:val="28"/>
        </w:rPr>
        <w:lastRenderedPageBreak/>
        <w:t>менеджмента.</w:t>
      </w:r>
    </w:p>
    <w:p w:rsidR="002D4A00" w:rsidRPr="001F6F65" w:rsidRDefault="002D4A00" w:rsidP="002D4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F65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1F6F65">
        <w:rPr>
          <w:rFonts w:ascii="Times New Roman" w:hAnsi="Times New Roman" w:cs="Times New Roman"/>
          <w:sz w:val="28"/>
          <w:szCs w:val="28"/>
        </w:rPr>
        <w:t>В целях проведения анализа в таблицу со сводным рейтингом качества финансового менеджмента ГРБС также заносится информация о суммарной оценке качества финансового менеджмента ГРБС (</w:t>
      </w:r>
      <w:hyperlink w:anchor="Par978" w:history="1">
        <w:r w:rsidRPr="001F6F65">
          <w:rPr>
            <w:rFonts w:ascii="Times New Roman" w:hAnsi="Times New Roman" w:cs="Times New Roman"/>
            <w:sz w:val="28"/>
            <w:szCs w:val="28"/>
          </w:rPr>
          <w:t>графа 4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4 к Методике) и максимально возможная оценка, которую может получить ГРБС за качество финансового менеджмента исходя из применимости показателей (</w:t>
      </w:r>
      <w:hyperlink w:anchor="Par978" w:history="1">
        <w:r w:rsidRPr="001F6F65">
          <w:rPr>
            <w:rFonts w:ascii="Times New Roman" w:hAnsi="Times New Roman" w:cs="Times New Roman"/>
            <w:sz w:val="28"/>
            <w:szCs w:val="28"/>
          </w:rPr>
          <w:t>графа 5</w:t>
        </w:r>
      </w:hyperlink>
      <w:r w:rsidRPr="001F6F65">
        <w:rPr>
          <w:rFonts w:ascii="Times New Roman" w:hAnsi="Times New Roman" w:cs="Times New Roman"/>
          <w:sz w:val="28"/>
          <w:szCs w:val="28"/>
        </w:rPr>
        <w:t xml:space="preserve"> таблицы приложения 4 к Методике).</w:t>
      </w:r>
      <w:proofErr w:type="gramEnd"/>
    </w:p>
    <w:p w:rsidR="00D4149D" w:rsidRDefault="00D4149D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2B4" w:rsidRDefault="00AA02B4" w:rsidP="00AA02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Приложение 1</w:t>
      </w:r>
    </w:p>
    <w:p w:rsidR="00AA02B4" w:rsidRDefault="00AA02B4" w:rsidP="00AA02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Методике балльной оценки качества финансового </w:t>
      </w:r>
    </w:p>
    <w:p w:rsidR="00AA02B4" w:rsidRDefault="00AA02B4" w:rsidP="00AA02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менеджмента главных распорядителей средств</w:t>
      </w:r>
    </w:p>
    <w:p w:rsidR="00AA02B4" w:rsidRDefault="00AA02B4" w:rsidP="00AA02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AA02B4" w:rsidRDefault="00AA02B4" w:rsidP="00AA02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AA02B4" w:rsidRDefault="00AA02B4" w:rsidP="00AA02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AA02B4" w:rsidRPr="00D4149D" w:rsidRDefault="00AA02B4" w:rsidP="00AA02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4856" w:rsidRPr="009A4856" w:rsidRDefault="009A4856" w:rsidP="009A48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85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A4856" w:rsidRPr="009A4856" w:rsidRDefault="009A4856" w:rsidP="009A48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856">
        <w:rPr>
          <w:rFonts w:ascii="Times New Roman" w:hAnsi="Times New Roman" w:cs="Times New Roman"/>
          <w:b/>
          <w:bCs/>
          <w:sz w:val="24"/>
          <w:szCs w:val="24"/>
        </w:rPr>
        <w:t>показателей финансового менеджмента главных</w:t>
      </w:r>
    </w:p>
    <w:p w:rsidR="009A4856" w:rsidRDefault="009A4856" w:rsidP="009A48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4856">
        <w:rPr>
          <w:rFonts w:ascii="Times New Roman" w:hAnsi="Times New Roman"/>
          <w:b/>
          <w:bCs/>
          <w:sz w:val="24"/>
          <w:szCs w:val="24"/>
        </w:rPr>
        <w:t xml:space="preserve">распорядителей средств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9A4856" w:rsidRDefault="009A4856" w:rsidP="009A48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9A4856" w:rsidRDefault="009A4856" w:rsidP="009A48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72"/>
        <w:gridCol w:w="3330"/>
        <w:gridCol w:w="962"/>
        <w:gridCol w:w="1189"/>
        <w:gridCol w:w="2126"/>
      </w:tblGrid>
      <w:tr w:rsidR="009A4856" w:rsidRPr="001F4411" w:rsidTr="009A4856">
        <w:trPr>
          <w:trHeight w:val="142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Расчет показателя (Р)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Максимальная</w:t>
            </w:r>
          </w:p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суммарная</w:t>
            </w:r>
          </w:p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направлению/</w:t>
            </w:r>
          </w:p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показателю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856" w:rsidRPr="009A4856" w:rsidRDefault="009A4856" w:rsidP="009A48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    1  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2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3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4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27"/>
            <w:bookmarkEnd w:id="3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     5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1. Оценка механизмов планирования расходов бюджета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3F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Своевременность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реестра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расходных обязательств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(далее - РРО)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дней отклонения от даты    </w:t>
            </w:r>
          </w:p>
          <w:p w:rsidR="009A4856" w:rsidRPr="009A4856" w:rsidRDefault="006A1C62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РРО 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 очередной финансовый  год и плановый период, от установленной даты  представления РРО ГРБС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достижение показателя, равного 0     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0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1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2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3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4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5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Доля бюджетных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ассигнований,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представленных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в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программном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виде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Sn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/ S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100%, где: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Sn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сумма бюджетных ассигнований ГРБС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(текущий) финансовый год и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период,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представленная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в виде     </w:t>
            </w:r>
          </w:p>
          <w:p w:rsidR="009A4856" w:rsidRPr="009A4856" w:rsidRDefault="00C4064D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программ;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S - общая сумма бюджетных ассигнований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ГРБС, предусмотренная решением о бюджете на</w:t>
            </w:r>
            <w:r w:rsidR="00C406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 и плановый период</w:t>
            </w:r>
            <w:r w:rsidR="00C406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(без учета объема безвозмездных           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поступлений)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Позитивно расценивается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достижение уровня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финансами,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котором не менее 50%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ассигнований без учета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безвозмездных перечислений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приходится на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программ      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80%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70%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50%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40%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30%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30%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2. Оценка результатов исполнения бюджета в части расходов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Уровень исполнения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ГРБС за счет     </w:t>
            </w:r>
          </w:p>
          <w:p w:rsidR="00063F4C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средств бюджета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(без учета объема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безвозмездных поступлений)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Ркис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Ркпр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100%, где: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Ркис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кассовые расходы ГРБС за счет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средств бюджета (без учета объема безвозмездных поступлений) в</w:t>
            </w:r>
            <w:r w:rsidR="00063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отчетном периоде;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Ркпр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плановые расходы ГРБС за счет       </w:t>
            </w:r>
          </w:p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 бюджета 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(без учета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объема безвозмездных поступлений) в        соответствии с кассовым планом по расходам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отчетный период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Позитивно расценивается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уровень исполнения расходов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не менее 90%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100%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95%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90%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85%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&gt;= 80%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80%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Доля кассовых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(без учета      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объема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безвозмездных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поступлений),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произведенных ГРБС и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подведомственными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учреждениями в IV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отчетного года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Р4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Ркис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(IV кв.) /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Рки</w:t>
            </w:r>
            <w:proofErr w:type="gram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год)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100%, где: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Ркис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(IV кв.) - кассовые расходы (без      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учета объема безвозмездных поступлений),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произведенные ГРБС и подведомственными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ему учреждениями в IV квартале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отчетного года;  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Рки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год) - кассовые расходы (без учета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объема безвозмездных поступлений),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произведенные ГРБС и подведомственными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ему учреждениями за отчетный год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</w:t>
            </w:r>
            <w:r w:rsidR="00063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равное</w:t>
            </w:r>
            <w:r w:rsidR="00063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или меньше 25%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25%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25% &lt; Р5 &lt; 30%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30% &lt; Р5 &lt; 35%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35% &lt; Р5 &lt; 40%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40% &lt; Р5 &lt; 45%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=&gt; 45%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Своевременное доведение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лимитов бюджетных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подведомственных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     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Оценивается соблюдение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сроков для доведения лимитов бюджетных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ГРБС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подведомственных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лимиты бюджетных обязательств доведены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сроки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лимиты бюджетных обязательств доведены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нарушением установленного срока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- лимиты бюджетных обязательств не доведены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Своевременное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росписи ГРБС и внесение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изменений в нее 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Оценивается соблюдение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сроков для составления бюджетной росписи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и внесения изменений в нее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бюджетная роспись ГРБС составлена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(внесены изменения) с соблюдением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установленных сроков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бюджетная роспись ГРБС составлена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(вынесены изменения) с нарушением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установленных сроков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Оценка качества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планирования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ассигнований    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Оуточ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100%, где: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Оуточ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бюджетных ассигнований,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перераспределенных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за отчетный период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(для ГРБС, имеющих подведомственную сеть  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учреждений, - между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подведомственными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учреждениями) без учета изменений,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внесенных</w:t>
            </w:r>
            <w:proofErr w:type="gramEnd"/>
            <w:r w:rsidR="00063F4C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уточнением бюджета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бюджетных ассигнований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период в соответствии с решением  </w:t>
            </w:r>
          </w:p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бюджете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очередной финансовый год и плановый период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равное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0             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0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5%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10%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15%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20%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063F4C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20%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C4064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Р8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у ГРБС и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нереальной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 взысканию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дебиторской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 &lt;*&gt;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Р8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Дтн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, где:   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Дтн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нереальной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к взысканию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дебиторской задолженности ГРБС и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муниципальных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по расчетам с дебиторами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состоянию на 1-е число месяца, следующего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отчетным периодом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равное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0             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Р8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0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Р8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0 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Изменение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дебиторской задолженности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и подведомственных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ему учреждений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отчетном периоде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сравнению с началом года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Дтоп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Дтнг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, где: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Дтнг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дебиторской задолженности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и подведомственных ему учреждений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начало текущего года;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Дтоп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дебиторской задолженности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и подведомственных ему учреждений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1-е число месяца, следующего за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периодом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Позитивно расценивается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дебиторской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 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Дебиторская задолженность отсутствует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начало текущего года и на 1-е число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каждого месяца, следующего за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периодом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 0 (снижение дебиторской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задолженности)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0 (дебиторская задолженность не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изменилась)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(допущен рост дебиторской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задолженности)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Р10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у ГРБС и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просроченной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кредиторской задолженности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Р10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Ктп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, где:  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Ктп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просроченной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кредиторской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 ГРБС и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по расчетам с кредиторами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состоянию на 1-е число месяца, следующего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отчетным периодом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показателя, равное 0      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Р10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0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Р10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0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Р11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Ежемесячное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кредиторской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 ГРБС и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в течение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отчетного периода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Р11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(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Кткм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Ктм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 S/12, где: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Кткм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0 (наличие прироста      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кредиторской задолженности);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Ктнм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кредиторской задолженности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и подведомственных ему учреждений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начало месяца;   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Кткм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объем кредиторской задолженности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и подведомственных ему учреждений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конец месяца;    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порядковый номер месяца в году;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S - общая сумма бюджетных ассигнований,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предусмотренных ГРБС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финансовый год в соответствии с решением 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>о бюджете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Позитивно расценивается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уровень управления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финансами, при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прирост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кредиторской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задолженности ГРБС и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ни в одном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месяце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отчетного периода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текущего финансового года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не превышает 1/12 годовых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плановых расходов ГРБС и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ему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или отсутствует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Кткм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 S/12 (по каждому месяцу  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периоде)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Кткм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Ктм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S/12 (хотя бы в одном     </w:t>
            </w:r>
            <w:proofErr w:type="gramEnd"/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месяце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отчетного периода)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4. Оценка состояния учета и отчетности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Р12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Представление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в составе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годовой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отчетности сведений о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мерах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по повышению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расходования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средств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рамках оценки данного показателя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позитивно рассматривается сам факт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наличия сведений о мерах по повышению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расходования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бюджетных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представлены сведения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не представлены сведения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Р13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 сроков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ГРБС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годовой бюджетной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отчетности      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Оценивается соблюдение сроков ГРБС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представлении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бюджетной отчетности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- годовая бюджетная отчетность представлена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в установленные сроки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- годовая бюджетная отчетность представлена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с нарушением установленных сроков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5. Оценка организации контроля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Р14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Наличие </w:t>
            </w:r>
            <w:proofErr w:type="gram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правового</w:t>
            </w:r>
            <w:proofErr w:type="gram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акта ГРБС об организации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правового акта ГРБС,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обеспечивающего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процедур и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порядка осуществления финансового контроля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правового акта ГРБС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ведомственного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финансового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- отсутствие правового акта ГРБС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недостач и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хищений денежных средств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и материальных ценностей,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выявленное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в ходе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контрольных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    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100%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Кснх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Квкм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, где: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Кснх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контрольных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мероприятий, в ходе которых выявлены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случаи недостач, хищений денежных средств  и материальных ценностей за отчетный период;          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Квкм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контрольных мероприятий, проведенных в отчетном периоде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Целевым ориентиром является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равное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0                          </w:t>
            </w: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0 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 &lt; 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0,5%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0,5% &lt; 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1,0%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1,0% &lt; 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1,5%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1,5% &lt; 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2,0%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Р15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2,0%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6. Оценка исполнения судебных актов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судебных решений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денежным обязательствам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ГРБС                      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4C528A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100%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proofErr w:type="spellEnd"/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, где: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сумма, подлежащая взысканию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неисполненным исполнительным документам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ГРБС за счет средств бюджета</w:t>
            </w:r>
            <w:r w:rsidR="004C5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1 января отчетного финансового года;            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- сумма по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неисполненным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исполнительным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документам ГРБС за счет средств бюджета    по состоянию на 1 января  года, следующего </w:t>
            </w: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отчетным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Позитивно расценивается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суммы,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подлежащей</w:t>
            </w:r>
            <w:proofErr w:type="gramEnd"/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взысканию по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неисполненным          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исполнительным документам,</w:t>
            </w:r>
            <w:r w:rsidR="00FE04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бюджета    </w:t>
            </w:r>
          </w:p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FE0454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&gt; 100%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FE0454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100%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FE0454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50%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FE0454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30%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FE0454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&lt;= 10%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FE0454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Р16</w:t>
            </w:r>
            <w:r w:rsidR="009A4856" w:rsidRPr="009A4856">
              <w:rPr>
                <w:rFonts w:ascii="Times New Roman" w:hAnsi="Times New Roman" w:cs="Times New Roman"/>
                <w:sz w:val="16"/>
                <w:szCs w:val="16"/>
              </w:rPr>
              <w:t xml:space="preserve"> = 0%                                   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4C52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856" w:rsidRPr="001F4411" w:rsidTr="009A4856">
        <w:trPr>
          <w:trHeight w:val="142"/>
        </w:trPr>
        <w:tc>
          <w:tcPr>
            <w:tcW w:w="6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FE045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FE045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8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E0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856" w:rsidRPr="009A4856" w:rsidRDefault="009A4856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0D29" w:rsidRDefault="00B30D29" w:rsidP="009A4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D29" w:rsidRDefault="00B30D29" w:rsidP="00B30D29">
      <w:pPr>
        <w:rPr>
          <w:lang w:eastAsia="ru-RU"/>
        </w:rPr>
      </w:pPr>
    </w:p>
    <w:p w:rsidR="002F379C" w:rsidRDefault="002F379C" w:rsidP="00B30D29">
      <w:pPr>
        <w:rPr>
          <w:lang w:eastAsia="ru-RU"/>
        </w:rPr>
      </w:pPr>
    </w:p>
    <w:p w:rsidR="002F379C" w:rsidRDefault="002F379C" w:rsidP="002F379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Приложение 2</w:t>
      </w:r>
    </w:p>
    <w:p w:rsidR="002F379C" w:rsidRDefault="002F379C" w:rsidP="002F379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Методике балльной оценки качества финансового </w:t>
      </w:r>
    </w:p>
    <w:p w:rsidR="002F379C" w:rsidRDefault="002F379C" w:rsidP="002F379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менеджмента главных распорядителей средств</w:t>
      </w:r>
    </w:p>
    <w:p w:rsidR="002F379C" w:rsidRDefault="002F379C" w:rsidP="002F379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2F379C" w:rsidRDefault="002F379C" w:rsidP="002F379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B30D29" w:rsidRDefault="00B30D29" w:rsidP="00B30D29">
      <w:pPr>
        <w:pStyle w:val="ConsPlusNormal"/>
        <w:jc w:val="right"/>
      </w:pPr>
    </w:p>
    <w:p w:rsidR="002F379C" w:rsidRDefault="002F379C" w:rsidP="00B30D29">
      <w:pPr>
        <w:pStyle w:val="ConsPlusNormal"/>
        <w:jc w:val="right"/>
      </w:pPr>
    </w:p>
    <w:p w:rsidR="002F379C" w:rsidRDefault="002F379C" w:rsidP="00B30D29">
      <w:pPr>
        <w:pStyle w:val="ConsPlusNormal"/>
        <w:jc w:val="right"/>
      </w:pPr>
    </w:p>
    <w:p w:rsidR="00B30D29" w:rsidRPr="002F379C" w:rsidRDefault="00B30D29" w:rsidP="00B3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600"/>
      <w:bookmarkEnd w:id="4"/>
      <w:r w:rsidRPr="002F379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30D29" w:rsidRPr="002F379C" w:rsidRDefault="00B30D29" w:rsidP="002F37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C">
        <w:rPr>
          <w:rFonts w:ascii="Times New Roman" w:hAnsi="Times New Roman" w:cs="Times New Roman"/>
          <w:b/>
          <w:sz w:val="24"/>
          <w:szCs w:val="24"/>
        </w:rPr>
        <w:t xml:space="preserve">исходных данных для проведения </w:t>
      </w:r>
      <w:proofErr w:type="gramStart"/>
      <w:r w:rsidRPr="002F379C">
        <w:rPr>
          <w:rFonts w:ascii="Times New Roman" w:hAnsi="Times New Roman" w:cs="Times New Roman"/>
          <w:b/>
          <w:sz w:val="24"/>
          <w:szCs w:val="24"/>
        </w:rPr>
        <w:t>оценки качества</w:t>
      </w:r>
      <w:r w:rsidR="002F3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79C">
        <w:rPr>
          <w:rFonts w:ascii="Times New Roman" w:hAnsi="Times New Roman" w:cs="Times New Roman"/>
          <w:b/>
          <w:sz w:val="24"/>
          <w:szCs w:val="24"/>
        </w:rPr>
        <w:t>финансового менеджмента главных распорядителей</w:t>
      </w:r>
      <w:r w:rsidR="002F3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79C">
        <w:rPr>
          <w:rFonts w:ascii="Times New Roman" w:hAnsi="Times New Roman" w:cs="Times New Roman"/>
          <w:b/>
          <w:sz w:val="24"/>
          <w:szCs w:val="24"/>
        </w:rPr>
        <w:t>средств бюджета</w:t>
      </w:r>
      <w:proofErr w:type="gramEnd"/>
      <w:r w:rsidRPr="002F3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79C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2F379C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="002F379C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2F379C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  <w:r w:rsidR="002F379C" w:rsidRPr="002F379C">
        <w:rPr>
          <w:rFonts w:ascii="Times New Roman" w:hAnsi="Times New Roman" w:cs="Times New Roman"/>
          <w:sz w:val="24"/>
          <w:szCs w:val="24"/>
        </w:rPr>
        <w:t xml:space="preserve"> </w:t>
      </w:r>
      <w:r w:rsidRPr="002F379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30D29" w:rsidRPr="002F379C" w:rsidRDefault="00B30D29" w:rsidP="00B30D2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2F379C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</w:t>
      </w:r>
      <w:r w:rsidR="002F379C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Pr="002F379C">
        <w:rPr>
          <w:rFonts w:ascii="Times New Roman" w:hAnsi="Times New Roman" w:cs="Times New Roman"/>
          <w:sz w:val="20"/>
          <w:szCs w:val="20"/>
        </w:rPr>
        <w:t>)</w:t>
      </w:r>
    </w:p>
    <w:p w:rsidR="00B30D29" w:rsidRPr="002F379C" w:rsidRDefault="00B30D29" w:rsidP="00B30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D29" w:rsidRPr="002F379C" w:rsidRDefault="00B30D29" w:rsidP="00B30D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379C">
        <w:rPr>
          <w:rFonts w:ascii="Times New Roman" w:hAnsi="Times New Roman" w:cs="Times New Roman"/>
          <w:sz w:val="24"/>
          <w:szCs w:val="24"/>
        </w:rPr>
        <w:t>Дата заполнения ГРБС "___" _________________ 20_____ года</w:t>
      </w:r>
    </w:p>
    <w:p w:rsidR="00B30D29" w:rsidRDefault="00B30D29" w:rsidP="00B30D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133"/>
        <w:gridCol w:w="1170"/>
        <w:gridCol w:w="2223"/>
        <w:gridCol w:w="1521"/>
      </w:tblGrid>
      <w:tr w:rsidR="00B30D29" w:rsidRPr="002F379C" w:rsidTr="002F379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2F379C" w:rsidRDefault="002F379C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37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379C">
              <w:rPr>
                <w:rFonts w:ascii="Times New Roman" w:hAnsi="Times New Roman" w:cs="Times New Roman"/>
              </w:rPr>
              <w:t>/</w:t>
            </w:r>
            <w:proofErr w:type="spellStart"/>
            <w:r w:rsidRPr="002F37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Единица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79C">
              <w:rPr>
                <w:rFonts w:ascii="Times New Roman" w:hAnsi="Times New Roman" w:cs="Times New Roman"/>
              </w:rPr>
              <w:t>измере</w:t>
            </w:r>
            <w:proofErr w:type="spellEnd"/>
            <w:r w:rsidRPr="002F379C">
              <w:rPr>
                <w:rFonts w:ascii="Times New Roman" w:hAnsi="Times New Roman" w:cs="Times New Roman"/>
              </w:rPr>
              <w:t>-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79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Источник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Значение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исходных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данных,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поступивших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от ГРБС</w:t>
            </w:r>
          </w:p>
        </w:tc>
      </w:tr>
      <w:tr w:rsidR="00B30D29" w:rsidRPr="002F379C" w:rsidTr="002F379C">
        <w:trPr>
          <w:trHeight w:val="136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7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7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7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7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ar617"/>
            <w:bookmarkEnd w:id="5"/>
            <w:r w:rsidRPr="002F37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</w:t>
            </w:r>
            <w:proofErr w:type="gramStart"/>
            <w:r w:rsidRPr="002F379C">
              <w:rPr>
                <w:rFonts w:ascii="Times New Roman" w:hAnsi="Times New Roman" w:cs="Times New Roman"/>
              </w:rPr>
              <w:t>1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F379C">
              <w:rPr>
                <w:rFonts w:ascii="Times New Roman" w:hAnsi="Times New Roman" w:cs="Times New Roman"/>
              </w:rPr>
              <w:t>дней отклонения    даты регистрации письма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ГРБС, к которому приложен реестр    расходных обязательств ГРБС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B30D29" w:rsidRPr="002F379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79C" w:rsidRPr="002F379C" w:rsidTr="003B1B15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</w:t>
            </w:r>
            <w:proofErr w:type="gramStart"/>
            <w:r w:rsidRPr="002F379C">
              <w:rPr>
                <w:rFonts w:ascii="Times New Roman" w:hAnsi="Times New Roman" w:cs="Times New Roman"/>
              </w:rPr>
              <w:t>2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ГРБС на очередной 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год и плановый период, запланированных на реализацию </w:t>
            </w:r>
            <w:r>
              <w:rPr>
                <w:rFonts w:ascii="Times New Roman" w:hAnsi="Times New Roman" w:cs="Times New Roman"/>
              </w:rPr>
              <w:t>муниципальных программ</w:t>
            </w:r>
            <w:r w:rsidRPr="002F379C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2F379C" w:rsidRPr="002F379C" w:rsidRDefault="002F379C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79C" w:rsidRPr="002F379C" w:rsidRDefault="002F379C" w:rsidP="002F37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о бюджете</w:t>
            </w:r>
            <w:r w:rsidRPr="002F37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79C">
              <w:rPr>
                <w:rFonts w:ascii="Times New Roman" w:hAnsi="Times New Roman" w:cs="Times New Roman"/>
              </w:rPr>
              <w:t>на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    </w:t>
            </w:r>
          </w:p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очередной     финансовый год и </w:t>
            </w:r>
          </w:p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плановый период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79C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Общая сумма бюджетны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2F379C">
              <w:rPr>
                <w:rFonts w:ascii="Times New Roman" w:hAnsi="Times New Roman" w:cs="Times New Roman"/>
              </w:rPr>
              <w:t>ассигнований, предусмотренных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ГРБС на очередной финансовый год и плановый период (без    учета объема безвозмездных поступлений)                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79C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</w:t>
            </w:r>
            <w:r w:rsidR="00B30D29" w:rsidRPr="002F3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Кассовые расходы ГРБС за счет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средств бюджета (без учета объема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безвозмездных поступлений) в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отчетном периоде             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Месячный отчет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за отчетный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период, годовой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отчет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Плановые расходы ГРБС за счет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средств бюджета (без учета объема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безвозмездных поступлений) в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соответствии с кассовым       планом за отчетный период   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Кассовый план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2F379C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Кассовые расходы (без учета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объема безвозмездных     поступлений), произведенные ГРБС и </w:t>
            </w:r>
            <w:proofErr w:type="gramStart"/>
            <w:r w:rsidRPr="002F379C">
              <w:rPr>
                <w:rFonts w:ascii="Times New Roman" w:hAnsi="Times New Roman" w:cs="Times New Roman"/>
              </w:rPr>
              <w:t>подведомственными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ему учреждениями в IV</w:t>
            </w:r>
            <w:r w:rsidR="002F379C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квартале отчетного года      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Месячный отчет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за отчетный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период, годовой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отчет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Кассовые расходы (без учета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объема безвозмездных        поступлений), произведенные ГРБС и </w:t>
            </w:r>
            <w:proofErr w:type="gramStart"/>
            <w:r w:rsidRPr="002F379C">
              <w:rPr>
                <w:rFonts w:ascii="Times New Roman" w:hAnsi="Times New Roman" w:cs="Times New Roman"/>
              </w:rPr>
              <w:t>подведомственными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ему учреждениями за отчетный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год                         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</w:t>
            </w:r>
            <w:r w:rsidR="00B30D29" w:rsidRPr="002F3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Своевременное доведение ГРБС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лимитов бюджетных обязательств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до подведомственных учреждений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30D29" w:rsidRPr="002F379C">
              <w:rPr>
                <w:rFonts w:ascii="Times New Roman" w:hAnsi="Times New Roman" w:cs="Times New Roman"/>
              </w:rPr>
              <w:t xml:space="preserve">ата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="00B30D29" w:rsidRPr="002F3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Своевременное составление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бюджетной росписи ГРБС и внесение изменений в нее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B30D29" w:rsidRPr="002F379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="00B30D29" w:rsidRPr="002F3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Объем бюджетных ассигнований, перераспределенных за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отчетный период (для ГРБС, имеющих подведомственную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сеть, объем бюджетных ассигнований,                </w:t>
            </w:r>
            <w:r w:rsidR="006A19FF">
              <w:rPr>
                <w:rFonts w:ascii="Times New Roman" w:hAnsi="Times New Roman" w:cs="Times New Roman"/>
              </w:rPr>
              <w:t xml:space="preserve">перераспределенных </w:t>
            </w:r>
            <w:r w:rsidRPr="002F379C">
              <w:rPr>
                <w:rFonts w:ascii="Times New Roman" w:hAnsi="Times New Roman" w:cs="Times New Roman"/>
              </w:rPr>
              <w:t>между      подведомственными       учреждениями) без учета изменений в связи с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уточнением бюджета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Уведомления </w:t>
            </w:r>
            <w:proofErr w:type="gramStart"/>
            <w:r w:rsidRPr="002F379C">
              <w:rPr>
                <w:rFonts w:ascii="Times New Roman" w:hAnsi="Times New Roman" w:cs="Times New Roman"/>
              </w:rPr>
              <w:t>об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379C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бюджетных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ассигнований </w:t>
            </w:r>
            <w:proofErr w:type="gramStart"/>
            <w:r w:rsidRPr="002F379C">
              <w:rPr>
                <w:rFonts w:ascii="Times New Roman" w:hAnsi="Times New Roman" w:cs="Times New Roman"/>
              </w:rPr>
              <w:t>за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отчетный период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Плановый объем бюджетных ассигнований </w:t>
            </w:r>
            <w:proofErr w:type="gramStart"/>
            <w:r w:rsidRPr="002F379C">
              <w:rPr>
                <w:rFonts w:ascii="Times New Roman" w:hAnsi="Times New Roman" w:cs="Times New Roman"/>
              </w:rPr>
              <w:t xml:space="preserve">за отчетный период в соответствии с       решением </w:t>
            </w:r>
            <w:r w:rsidR="006A19FF">
              <w:rPr>
                <w:rFonts w:ascii="Times New Roman" w:hAnsi="Times New Roman" w:cs="Times New Roman"/>
              </w:rPr>
              <w:t>о бюджете</w:t>
            </w:r>
            <w:r w:rsidRPr="002F379C">
              <w:rPr>
                <w:rFonts w:ascii="Times New Roman" w:hAnsi="Times New Roman" w:cs="Times New Roman"/>
              </w:rPr>
              <w:t xml:space="preserve"> на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очередной финансовый год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и плановый период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6A19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Решение </w:t>
            </w:r>
            <w:r w:rsidR="006A19FF">
              <w:rPr>
                <w:rFonts w:ascii="Times New Roman" w:hAnsi="Times New Roman" w:cs="Times New Roman"/>
              </w:rPr>
              <w:t>о бюджете</w:t>
            </w:r>
            <w:r w:rsidRPr="002F37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79C">
              <w:rPr>
                <w:rFonts w:ascii="Times New Roman" w:hAnsi="Times New Roman" w:cs="Times New Roman"/>
              </w:rPr>
              <w:t>на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очередной      финансовый год и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плановый период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  <w:r w:rsidR="00B30D29" w:rsidRPr="002F3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Объем нереальной к взысканию  дебиторской задолженности ГРБС и </w:t>
            </w:r>
            <w:proofErr w:type="gramStart"/>
            <w:r w:rsidRPr="002F379C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ему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учреждений на 1-е число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месяца, следующего за отчетным </w:t>
            </w:r>
            <w:r w:rsidRPr="006A19FF">
              <w:rPr>
                <w:rFonts w:ascii="Times New Roman" w:hAnsi="Times New Roman" w:cs="Times New Roman"/>
              </w:rPr>
              <w:t xml:space="preserve">периодом </w:t>
            </w:r>
            <w:hyperlink w:anchor="Par812" w:history="1">
              <w:r w:rsidRPr="006A19F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Бухгалтерская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отчетность,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годовой баланс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Объем дебиторской задолженности ГРБС и          подведомственных ему учреждений на начало текущего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года                         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Бухгалтерская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отчетность,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годовой баланс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Объем дебиторской задолженности ГРБС и  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подведомственных ему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учреждений на 1-е число месяца, следующего за </w:t>
            </w:r>
            <w:proofErr w:type="gramStart"/>
            <w:r w:rsidRPr="002F379C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периодом                    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Объем просроченной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кредиторской задолженности ГРБС и подведомственных       ему учреждений по расчетам с кредиторами по состоянию на 1-е число месяца,          следующего за отчетным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периодом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Отчет о состоянии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кредиторской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задолженности,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годовой баланс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Объем кредиторской задолженности ГРБС и  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подведомственных ему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учреждений на начало месяца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(по месяцам отчетного периода)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Отчет    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 состоянии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кредиторской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задолженности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Объем кредиторской задолженности ГРБС и  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подведомственных ему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учреждений на конец месяца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(по месяцам отчетного периода)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Общая сумма бюджетных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ассигнований, предусмотренны</w:t>
            </w:r>
            <w:r w:rsidR="006A19FF">
              <w:rPr>
                <w:rFonts w:ascii="Times New Roman" w:hAnsi="Times New Roman" w:cs="Times New Roman"/>
              </w:rPr>
              <w:t xml:space="preserve">х </w:t>
            </w:r>
            <w:r w:rsidRPr="002F379C">
              <w:rPr>
                <w:rFonts w:ascii="Times New Roman" w:hAnsi="Times New Roman" w:cs="Times New Roman"/>
              </w:rPr>
              <w:t xml:space="preserve">ГРБС на текущий финансовый год в соответствии с решением </w:t>
            </w:r>
          </w:p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</w:t>
            </w:r>
            <w:r w:rsidR="00B30D29" w:rsidRPr="002F379C">
              <w:rPr>
                <w:rFonts w:ascii="Times New Roman" w:hAnsi="Times New Roman" w:cs="Times New Roman"/>
              </w:rPr>
              <w:t xml:space="preserve"> на очередной финансовый год и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плановый период             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Решение          </w:t>
            </w:r>
          </w:p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</w:t>
            </w:r>
            <w:r w:rsidR="00B30D29" w:rsidRPr="002F37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0D29" w:rsidRPr="002F379C">
              <w:rPr>
                <w:rFonts w:ascii="Times New Roman" w:hAnsi="Times New Roman" w:cs="Times New Roman"/>
              </w:rPr>
              <w:t>на</w:t>
            </w:r>
            <w:proofErr w:type="gramEnd"/>
            <w:r w:rsidR="00B30D29" w:rsidRPr="002F379C">
              <w:rPr>
                <w:rFonts w:ascii="Times New Roman" w:hAnsi="Times New Roman" w:cs="Times New Roman"/>
              </w:rPr>
              <w:t xml:space="preserve">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очередной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финансовый год и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плановый период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Представление в составе годовой отчетности сведений о мерах по повышению            эффективности расходования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бюджетных средств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Годовой отчет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Соблюдение сроков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представления ГРБС годовой бюджетной отчетности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Годовой отчет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6A19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Наличие правового акта ГРБС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об организации финансового контроля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НПА </w:t>
            </w:r>
            <w:r w:rsidR="00B30D29" w:rsidRPr="002F379C">
              <w:rPr>
                <w:rFonts w:ascii="Times New Roman" w:hAnsi="Times New Roman" w:cs="Times New Roman"/>
              </w:rPr>
              <w:t xml:space="preserve">ГРБС об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организации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финансового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контроля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Количество контрольных мероприятий, в    ходе которых выявлены случаи  недостач, хищений денежных средств и материальных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ценностей за отчетный период 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Акты проверок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Количество контрольных мероприятий,      проведенных в отчетном периоде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2F379C" w:rsidTr="002F379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6A19FF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Р16</w:t>
            </w:r>
          </w:p>
        </w:tc>
        <w:tc>
          <w:tcPr>
            <w:tcW w:w="4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Сумма, подлежащая взысканию   по неисполненным         исполнительным документам ГРБС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за счет средств бюджета по состоянию на 1</w:t>
            </w:r>
            <w:r w:rsidR="006A19FF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января отчетного финансового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года.                         </w:t>
            </w:r>
          </w:p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Сумма по неисполненным       исполнительным документам</w:t>
            </w:r>
            <w:r w:rsidR="008E39EB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>ГРБС за счет средств бюджета по состоянию</w:t>
            </w:r>
            <w:r w:rsidR="008E39EB">
              <w:rPr>
                <w:rFonts w:ascii="Times New Roman" w:hAnsi="Times New Roman" w:cs="Times New Roman"/>
              </w:rPr>
              <w:t xml:space="preserve"> </w:t>
            </w:r>
            <w:r w:rsidRPr="002F379C">
              <w:rPr>
                <w:rFonts w:ascii="Times New Roman" w:hAnsi="Times New Roman" w:cs="Times New Roman"/>
              </w:rPr>
              <w:t xml:space="preserve">на 1 января, следующего </w:t>
            </w:r>
            <w:proofErr w:type="gramStart"/>
            <w:r w:rsidRPr="002F379C">
              <w:rPr>
                <w:rFonts w:ascii="Times New Roman" w:hAnsi="Times New Roman" w:cs="Times New Roman"/>
              </w:rPr>
              <w:t>за</w:t>
            </w:r>
            <w:proofErr w:type="gramEnd"/>
            <w:r w:rsidRPr="002F379C">
              <w:rPr>
                <w:rFonts w:ascii="Times New Roman" w:hAnsi="Times New Roman" w:cs="Times New Roman"/>
              </w:rPr>
              <w:t xml:space="preserve"> отчетным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тыс.</w:t>
            </w:r>
          </w:p>
          <w:p w:rsidR="00B30D29" w:rsidRPr="002F379C" w:rsidRDefault="00B30D29" w:rsidP="002F37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379C">
              <w:rPr>
                <w:rFonts w:ascii="Times New Roman" w:hAnsi="Times New Roman" w:cs="Times New Roman"/>
              </w:rPr>
              <w:t xml:space="preserve">Судебные акты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2F379C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29" w:rsidRPr="002F379C" w:rsidRDefault="00B30D29" w:rsidP="00B30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D29" w:rsidRPr="002F379C" w:rsidRDefault="00B30D29" w:rsidP="00B30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79C">
        <w:rPr>
          <w:rFonts w:ascii="Times New Roman" w:hAnsi="Times New Roman" w:cs="Times New Roman"/>
          <w:sz w:val="24"/>
          <w:szCs w:val="24"/>
        </w:rPr>
        <w:t xml:space="preserve">Руководитель ГРБС            ________________________________ </w:t>
      </w:r>
      <w:r w:rsidR="008E39EB">
        <w:rPr>
          <w:rFonts w:ascii="Times New Roman" w:hAnsi="Times New Roman" w:cs="Times New Roman"/>
          <w:sz w:val="24"/>
          <w:szCs w:val="24"/>
        </w:rPr>
        <w:t>ФИО</w:t>
      </w:r>
    </w:p>
    <w:p w:rsidR="00B30D29" w:rsidRPr="002F379C" w:rsidRDefault="00B30D29" w:rsidP="00B30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D29" w:rsidRPr="002F379C" w:rsidRDefault="00B30D29" w:rsidP="00B30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79C">
        <w:rPr>
          <w:rFonts w:ascii="Times New Roman" w:hAnsi="Times New Roman" w:cs="Times New Roman"/>
          <w:sz w:val="24"/>
          <w:szCs w:val="24"/>
        </w:rPr>
        <w:t xml:space="preserve">Исполнитель                  </w:t>
      </w:r>
      <w:r w:rsidR="008E39EB">
        <w:rPr>
          <w:rFonts w:ascii="Times New Roman" w:hAnsi="Times New Roman" w:cs="Times New Roman"/>
          <w:sz w:val="24"/>
          <w:szCs w:val="24"/>
        </w:rPr>
        <w:t xml:space="preserve">     </w:t>
      </w:r>
      <w:r w:rsidRPr="002F379C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8E39EB">
        <w:rPr>
          <w:rFonts w:ascii="Times New Roman" w:hAnsi="Times New Roman" w:cs="Times New Roman"/>
          <w:sz w:val="24"/>
          <w:szCs w:val="24"/>
        </w:rPr>
        <w:t>ФИО</w:t>
      </w:r>
    </w:p>
    <w:p w:rsidR="00B30D29" w:rsidRDefault="00B30D29" w:rsidP="00B30D29">
      <w:pPr>
        <w:pStyle w:val="ConsPlusNormal"/>
        <w:ind w:firstLine="540"/>
        <w:jc w:val="both"/>
      </w:pPr>
    </w:p>
    <w:p w:rsidR="00B30D29" w:rsidRDefault="00B30D29" w:rsidP="00B30D29">
      <w:pPr>
        <w:pStyle w:val="ConsPlusNormal"/>
        <w:ind w:firstLine="540"/>
        <w:jc w:val="both"/>
      </w:pPr>
      <w:r>
        <w:t>--------------------------------</w:t>
      </w:r>
    </w:p>
    <w:p w:rsidR="00B30D29" w:rsidRPr="008E39EB" w:rsidRDefault="00B30D29" w:rsidP="00B30D2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812"/>
      <w:bookmarkEnd w:id="6"/>
      <w:r w:rsidRPr="008E39EB">
        <w:rPr>
          <w:rFonts w:ascii="Times New Roman" w:hAnsi="Times New Roman" w:cs="Times New Roman"/>
          <w:sz w:val="20"/>
          <w:szCs w:val="20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B30D29" w:rsidRDefault="00B30D29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4C28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Приложение 3</w:t>
      </w:r>
    </w:p>
    <w:p w:rsidR="004C2804" w:rsidRDefault="004C2804" w:rsidP="004C28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Методике балльной оценки качества финансового </w:t>
      </w:r>
    </w:p>
    <w:p w:rsidR="004C2804" w:rsidRDefault="004C2804" w:rsidP="004C28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менеджмента главных распорядителей средств</w:t>
      </w:r>
    </w:p>
    <w:p w:rsidR="004C2804" w:rsidRDefault="004C2804" w:rsidP="004C28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4C2804" w:rsidRDefault="004C2804" w:rsidP="004C28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4C2804" w:rsidRDefault="004C2804" w:rsidP="00B30D29">
      <w:pPr>
        <w:pStyle w:val="ConsPlusNormal"/>
        <w:ind w:firstLine="540"/>
        <w:jc w:val="both"/>
      </w:pPr>
    </w:p>
    <w:p w:rsidR="00B30D29" w:rsidRDefault="00B30D29" w:rsidP="00B30D29">
      <w:pPr>
        <w:pStyle w:val="ConsPlusNormal"/>
        <w:jc w:val="right"/>
      </w:pPr>
    </w:p>
    <w:p w:rsidR="003710B8" w:rsidRDefault="003710B8" w:rsidP="00B3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842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Результаты анализа </w:t>
      </w:r>
    </w:p>
    <w:p w:rsidR="00B30D29" w:rsidRPr="004C2804" w:rsidRDefault="003710B8" w:rsidP="00B3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финансового менеджмента</w:t>
      </w:r>
    </w:p>
    <w:p w:rsidR="00B30D29" w:rsidRDefault="00B30D29" w:rsidP="00B30D29">
      <w:pPr>
        <w:pStyle w:val="ConsPlusNormal"/>
        <w:ind w:firstLine="540"/>
        <w:jc w:val="both"/>
      </w:pPr>
    </w:p>
    <w:tbl>
      <w:tblPr>
        <w:tblW w:w="973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4293"/>
        <w:gridCol w:w="1360"/>
        <w:gridCol w:w="1333"/>
        <w:gridCol w:w="1302"/>
        <w:gridCol w:w="1020"/>
      </w:tblGrid>
      <w:tr w:rsidR="00B30D29" w:rsidRPr="001F4411" w:rsidTr="004C2804">
        <w:trPr>
          <w:trHeight w:val="14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4C2804" w:rsidRDefault="004C2804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28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804">
              <w:rPr>
                <w:rFonts w:ascii="Times New Roman" w:hAnsi="Times New Roman" w:cs="Times New Roman"/>
              </w:rPr>
              <w:t>/</w:t>
            </w:r>
            <w:proofErr w:type="spellStart"/>
            <w:r w:rsidRPr="004C28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Наименование направления оценки,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Средняя оценка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по показателю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(SP)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ГРБС,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получившие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неудовлетворительную оценку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по показателю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ГРБС,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получившие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лучшую оценку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по показателю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ГРБС,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к которым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показатель</w:t>
            </w:r>
          </w:p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неприменим</w:t>
            </w:r>
          </w:p>
        </w:tc>
      </w:tr>
      <w:tr w:rsidR="00B30D29" w:rsidRPr="001F4411" w:rsidTr="004C2804">
        <w:trPr>
          <w:trHeight w:val="20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8" w:name="Par851"/>
            <w:bookmarkEnd w:id="8"/>
            <w:r w:rsidRPr="004C2804">
              <w:rPr>
                <w:rFonts w:ascii="Times New Roman" w:hAnsi="Times New Roman" w:cs="Times New Roman"/>
              </w:rPr>
              <w:t>6</w:t>
            </w:r>
          </w:p>
        </w:tc>
      </w:tr>
      <w:tr w:rsidR="004C2804" w:rsidRPr="001F4411" w:rsidTr="00B1016D">
        <w:trPr>
          <w:trHeight w:val="142"/>
        </w:trPr>
        <w:tc>
          <w:tcPr>
            <w:tcW w:w="9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804" w:rsidRPr="004C2804" w:rsidRDefault="004C2804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1. Оценка механизмов планирования расходов бюджета</w:t>
            </w: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Р</w:t>
            </w:r>
            <w:proofErr w:type="gramStart"/>
            <w:r w:rsidRPr="004C2804">
              <w:rPr>
                <w:rFonts w:ascii="Times New Roman" w:hAnsi="Times New Roman" w:cs="Times New Roman"/>
              </w:rPr>
              <w:t>1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Своевременность представления реестра </w:t>
            </w:r>
          </w:p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расходных обязательств ГРБС </w:t>
            </w:r>
            <w:r w:rsidR="00B30D29" w:rsidRPr="004C2804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Р</w:t>
            </w:r>
            <w:proofErr w:type="gramStart"/>
            <w:r w:rsidRPr="004C2804">
              <w:rPr>
                <w:rFonts w:ascii="Times New Roman" w:hAnsi="Times New Roman" w:cs="Times New Roman"/>
              </w:rPr>
              <w:t>2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Доля бюджетных ассигнований,     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804">
              <w:rPr>
                <w:rFonts w:ascii="Times New Roman" w:hAnsi="Times New Roman" w:cs="Times New Roman"/>
              </w:rPr>
              <w:t>представленных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в программном виде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4" w:rsidRPr="001F4411" w:rsidTr="00E6059B">
        <w:trPr>
          <w:trHeight w:val="142"/>
        </w:trPr>
        <w:tc>
          <w:tcPr>
            <w:tcW w:w="9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804" w:rsidRPr="004C2804" w:rsidRDefault="004C2804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2. Оценка результатов исполнения бюджета в части расходов</w:t>
            </w: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</w:t>
            </w:r>
            <w:r w:rsidR="00B30D29"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Уровень исполнения расходов ГРБС </w:t>
            </w:r>
            <w:proofErr w:type="gramStart"/>
            <w:r w:rsidRPr="004C2804">
              <w:rPr>
                <w:rFonts w:ascii="Times New Roman" w:hAnsi="Times New Roman" w:cs="Times New Roman"/>
              </w:rPr>
              <w:t>за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счет средств бюджета (без учета объема безвозмездных  поступлений)  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="00B30D29"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804">
              <w:rPr>
                <w:rFonts w:ascii="Times New Roman" w:hAnsi="Times New Roman" w:cs="Times New Roman"/>
              </w:rPr>
              <w:t xml:space="preserve">Доля кассовых расходов (без учета     </w:t>
            </w:r>
            <w:proofErr w:type="gramEnd"/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объема безвозмездных поступлений),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произведенных ГРБС и подведомственными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ему учреждениями в IV квартале   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отчетного года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</w:t>
            </w:r>
            <w:r w:rsidR="00B30D29"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Своевременное доведение ГРБС лимитов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бюджетных обязательств </w:t>
            </w:r>
            <w:proofErr w:type="gramStart"/>
            <w:r w:rsidRPr="004C2804">
              <w:rPr>
                <w:rFonts w:ascii="Times New Roman" w:hAnsi="Times New Roman" w:cs="Times New Roman"/>
              </w:rPr>
              <w:t>до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    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подведомственных учреждений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="00B30D29"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Своевременное составление </w:t>
            </w:r>
            <w:proofErr w:type="gramStart"/>
            <w:r w:rsidRPr="004C2804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росписи ГРБС и внесение изменений </w:t>
            </w:r>
            <w:proofErr w:type="gramStart"/>
            <w:r w:rsidRPr="004C2804">
              <w:rPr>
                <w:rFonts w:ascii="Times New Roman" w:hAnsi="Times New Roman" w:cs="Times New Roman"/>
              </w:rPr>
              <w:t>в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нее           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="00B30D29"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Оценка качества планирования </w:t>
            </w:r>
            <w:proofErr w:type="gramStart"/>
            <w:r w:rsidRPr="004C2804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ассигнований  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4" w:rsidRPr="001F4411" w:rsidTr="00430EE0">
        <w:trPr>
          <w:trHeight w:val="142"/>
        </w:trPr>
        <w:tc>
          <w:tcPr>
            <w:tcW w:w="9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804" w:rsidRPr="004C2804" w:rsidRDefault="004C2804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3. Оценка управления обязательствами в процессе исполнения бюджета</w:t>
            </w: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  <w:r w:rsidR="00B30D29" w:rsidRPr="004C2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Наличие у ГРБС и </w:t>
            </w:r>
            <w:proofErr w:type="gramStart"/>
            <w:r w:rsidRPr="004C2804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ему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учреждений </w:t>
            </w:r>
            <w:proofErr w:type="gramStart"/>
            <w:r w:rsidRPr="004C2804">
              <w:rPr>
                <w:rFonts w:ascii="Times New Roman" w:hAnsi="Times New Roman" w:cs="Times New Roman"/>
              </w:rPr>
              <w:t>нереальной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к взысканию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дебиторской задолженности &lt;*&gt;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Изменение дебиторской задолженности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ГРБС и подведомственных ему учреждений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в отчетном периоде по сравнению </w:t>
            </w:r>
            <w:proofErr w:type="gramStart"/>
            <w:r w:rsidRPr="004C2804">
              <w:rPr>
                <w:rFonts w:ascii="Times New Roman" w:hAnsi="Times New Roman" w:cs="Times New Roman"/>
              </w:rPr>
              <w:t>с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началом года  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Наличие у ГРБС и </w:t>
            </w:r>
            <w:proofErr w:type="gramStart"/>
            <w:r w:rsidRPr="004C2804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ему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учреждений </w:t>
            </w:r>
            <w:proofErr w:type="gramStart"/>
            <w:r w:rsidRPr="004C2804">
              <w:rPr>
                <w:rFonts w:ascii="Times New Roman" w:hAnsi="Times New Roman" w:cs="Times New Roman"/>
              </w:rPr>
              <w:t>просроченной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кредиторской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задолженности 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Ежемесячное изменение </w:t>
            </w:r>
            <w:proofErr w:type="gramStart"/>
            <w:r w:rsidRPr="004C2804">
              <w:rPr>
                <w:rFonts w:ascii="Times New Roman" w:hAnsi="Times New Roman" w:cs="Times New Roman"/>
              </w:rPr>
              <w:t>кредиторской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задолженности ГРБС и </w:t>
            </w:r>
            <w:proofErr w:type="gramStart"/>
            <w:r w:rsidRPr="004C2804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lastRenderedPageBreak/>
              <w:t xml:space="preserve">ему учреждений в течение </w:t>
            </w:r>
            <w:proofErr w:type="gramStart"/>
            <w:r w:rsidRPr="004C2804">
              <w:rPr>
                <w:rFonts w:ascii="Times New Roman" w:hAnsi="Times New Roman" w:cs="Times New Roman"/>
              </w:rPr>
              <w:t>отчетного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периода          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4" w:rsidRPr="001F4411" w:rsidTr="007450AA">
        <w:trPr>
          <w:trHeight w:val="142"/>
        </w:trPr>
        <w:tc>
          <w:tcPr>
            <w:tcW w:w="9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804" w:rsidRPr="004C2804" w:rsidRDefault="004C2804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lastRenderedPageBreak/>
              <w:t>4. Оценка состояния учета и отчетности</w:t>
            </w: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Представление в составе </w:t>
            </w:r>
            <w:proofErr w:type="gramStart"/>
            <w:r w:rsidRPr="004C2804">
              <w:rPr>
                <w:rFonts w:ascii="Times New Roman" w:hAnsi="Times New Roman" w:cs="Times New Roman"/>
              </w:rPr>
              <w:t>годовой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отчетности сведений о мерах </w:t>
            </w:r>
            <w:proofErr w:type="gramStart"/>
            <w:r w:rsidRPr="004C2804">
              <w:rPr>
                <w:rFonts w:ascii="Times New Roman" w:hAnsi="Times New Roman" w:cs="Times New Roman"/>
              </w:rPr>
              <w:t>по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повышению эффективности расходования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бюджетных средств      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Соблюдение сроков представления ГРБС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годовой бюджетной отчетности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4" w:rsidRPr="001F4411" w:rsidTr="00B6746E">
        <w:trPr>
          <w:trHeight w:val="142"/>
        </w:trPr>
        <w:tc>
          <w:tcPr>
            <w:tcW w:w="9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804" w:rsidRPr="004C2804" w:rsidRDefault="004C2804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5. Оценка организации контроля</w:t>
            </w: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Наличие правового акта ГРБС </w:t>
            </w:r>
            <w:proofErr w:type="gramStart"/>
            <w:r w:rsidRPr="004C2804">
              <w:rPr>
                <w:rFonts w:ascii="Times New Roman" w:hAnsi="Times New Roman" w:cs="Times New Roman"/>
              </w:rPr>
              <w:t>об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    </w:t>
            </w:r>
          </w:p>
          <w:p w:rsidR="00B30D29" w:rsidRPr="004C2804" w:rsidRDefault="00B30D29" w:rsidP="004C28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организации контроля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Наличие недостач и хищений денежных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средств и материальных ценностей,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804">
              <w:rPr>
                <w:rFonts w:ascii="Times New Roman" w:hAnsi="Times New Roman" w:cs="Times New Roman"/>
              </w:rPr>
              <w:t>выявленное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в ходе контрольных мероприятий     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804" w:rsidRPr="001F4411" w:rsidTr="00D877EF">
        <w:trPr>
          <w:trHeight w:val="142"/>
        </w:trPr>
        <w:tc>
          <w:tcPr>
            <w:tcW w:w="9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804" w:rsidRPr="004C2804" w:rsidRDefault="004C2804" w:rsidP="004C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>6. Оценка исполнения судебных актов</w:t>
            </w:r>
          </w:p>
        </w:tc>
      </w:tr>
      <w:tr w:rsidR="00B30D29" w:rsidRPr="001F4411" w:rsidTr="004C280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4C2804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4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Исполнение судебных решений </w:t>
            </w:r>
            <w:proofErr w:type="gramStart"/>
            <w:r w:rsidRPr="004C2804">
              <w:rPr>
                <w:rFonts w:ascii="Times New Roman" w:hAnsi="Times New Roman" w:cs="Times New Roman"/>
              </w:rPr>
              <w:t>по</w:t>
            </w:r>
            <w:proofErr w:type="gramEnd"/>
            <w:r w:rsidRPr="004C2804">
              <w:rPr>
                <w:rFonts w:ascii="Times New Roman" w:hAnsi="Times New Roman" w:cs="Times New Roman"/>
              </w:rPr>
              <w:t xml:space="preserve">        </w:t>
            </w:r>
          </w:p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C2804">
              <w:rPr>
                <w:rFonts w:ascii="Times New Roman" w:hAnsi="Times New Roman" w:cs="Times New Roman"/>
              </w:rPr>
              <w:t xml:space="preserve">денежным обязательствам ГРБС      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4C2804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29" w:rsidRDefault="00B30D29" w:rsidP="00B30D29">
      <w:pPr>
        <w:pStyle w:val="ConsPlusNormal"/>
        <w:ind w:firstLine="540"/>
        <w:jc w:val="both"/>
      </w:pPr>
    </w:p>
    <w:p w:rsidR="00B30D29" w:rsidRDefault="00B30D29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3710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Приложение 4</w:t>
      </w:r>
    </w:p>
    <w:p w:rsidR="003710B8" w:rsidRDefault="003710B8" w:rsidP="003710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Методике балльной оценки качества финансового </w:t>
      </w:r>
    </w:p>
    <w:p w:rsidR="003710B8" w:rsidRDefault="003710B8" w:rsidP="003710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менеджмента главных распорядителей средств</w:t>
      </w:r>
    </w:p>
    <w:p w:rsidR="003710B8" w:rsidRDefault="003710B8" w:rsidP="003710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3710B8" w:rsidRDefault="003710B8" w:rsidP="003710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3710B8" w:rsidP="00B30D29">
      <w:pPr>
        <w:pStyle w:val="ConsPlusNormal"/>
        <w:ind w:firstLine="540"/>
        <w:jc w:val="both"/>
      </w:pPr>
    </w:p>
    <w:p w:rsidR="003710B8" w:rsidRDefault="00B30D29" w:rsidP="00B3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966"/>
      <w:bookmarkEnd w:id="9"/>
      <w:r w:rsidRPr="003710B8">
        <w:rPr>
          <w:rFonts w:ascii="Times New Roman" w:hAnsi="Times New Roman" w:cs="Times New Roman"/>
          <w:b/>
          <w:sz w:val="24"/>
          <w:szCs w:val="24"/>
        </w:rPr>
        <w:t xml:space="preserve">Сводный рейтинг </w:t>
      </w:r>
    </w:p>
    <w:p w:rsidR="00B30D29" w:rsidRPr="003710B8" w:rsidRDefault="00B30D29" w:rsidP="003710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0B8">
        <w:rPr>
          <w:rFonts w:ascii="Times New Roman" w:hAnsi="Times New Roman" w:cs="Times New Roman"/>
          <w:b/>
          <w:sz w:val="24"/>
          <w:szCs w:val="24"/>
        </w:rPr>
        <w:t>главных распорядителей</w:t>
      </w:r>
      <w:r w:rsidR="0037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0B8">
        <w:rPr>
          <w:rFonts w:ascii="Times New Roman" w:hAnsi="Times New Roman" w:cs="Times New Roman"/>
          <w:b/>
          <w:sz w:val="24"/>
          <w:szCs w:val="24"/>
        </w:rPr>
        <w:t xml:space="preserve">средств бюджета </w:t>
      </w:r>
      <w:proofErr w:type="spellStart"/>
      <w:r w:rsidR="003710B8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3710B8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="003710B8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3710B8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3710B8" w:rsidRDefault="003710B8" w:rsidP="003710B8">
      <w:pPr>
        <w:pStyle w:val="ConsPlusNormal"/>
        <w:jc w:val="center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978"/>
        <w:gridCol w:w="1521"/>
        <w:gridCol w:w="1521"/>
        <w:gridCol w:w="1638"/>
      </w:tblGrid>
      <w:tr w:rsidR="00B30D29" w:rsidRPr="001F4411" w:rsidTr="003710B8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3710B8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№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0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10B8">
              <w:rPr>
                <w:rFonts w:ascii="Times New Roman" w:hAnsi="Times New Roman" w:cs="Times New Roman"/>
              </w:rPr>
              <w:t>/</w:t>
            </w:r>
            <w:proofErr w:type="spellStart"/>
            <w:r w:rsidRPr="003710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Наименование ГРБ</w:t>
            </w:r>
            <w:r w:rsidR="003710B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Рейтинговая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оценка (R)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Суммарная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оценка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качества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финансового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менеджмента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(КФМ)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Максимальная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оценка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качества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финансового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менеджмента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(МАХ)</w:t>
            </w:r>
          </w:p>
        </w:tc>
      </w:tr>
      <w:tr w:rsidR="00B30D29" w:rsidRPr="001F4411" w:rsidTr="003710B8">
        <w:trPr>
          <w:trHeight w:val="20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0" w:name="Par978"/>
            <w:bookmarkEnd w:id="10"/>
            <w:r w:rsidRPr="003710B8">
              <w:rPr>
                <w:rFonts w:ascii="Times New Roman" w:hAnsi="Times New Roman" w:cs="Times New Roman"/>
              </w:rPr>
              <w:t>5</w:t>
            </w:r>
          </w:p>
        </w:tc>
      </w:tr>
      <w:tr w:rsidR="00B30D29" w:rsidRPr="001F4411" w:rsidTr="00063F4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1</w:t>
            </w:r>
            <w:r w:rsidR="00371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063F4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3710B8" w:rsidP="003710B8">
            <w:pPr>
              <w:pStyle w:val="ConsPlusNonformat"/>
              <w:ind w:right="-62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D29" w:rsidRPr="001F4411" w:rsidTr="00063F4C">
        <w:trPr>
          <w:trHeight w:val="248"/>
        </w:trPr>
        <w:tc>
          <w:tcPr>
            <w:tcW w:w="4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 xml:space="preserve">Оценка среднего уровня качества     </w:t>
            </w:r>
          </w:p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 xml:space="preserve">финансового менеджмента ГРБС (MR)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3710B8" w:rsidRDefault="00B30D29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2B4" w:rsidRPr="00B30D29" w:rsidRDefault="00AA02B4" w:rsidP="00B30D29">
      <w:pPr>
        <w:rPr>
          <w:lang w:eastAsia="ru-RU"/>
        </w:rPr>
      </w:pPr>
    </w:p>
    <w:sectPr w:rsidR="00AA02B4" w:rsidRPr="00B30D29" w:rsidSect="00E6341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3F4C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3D8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17DB2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8C3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6F65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00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79C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0B8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D59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804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28A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D2F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9FF"/>
    <w:rsid w:val="006A1C2B"/>
    <w:rsid w:val="006A1C62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3A3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70C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65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9EB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69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856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2B4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0D29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EEA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64D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49D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26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3817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454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17D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59"/>
    <w:rsid w:val="00D41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DD93-4663-45C1-B75F-D59B8F37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5960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143</cp:revision>
  <cp:lastPrinted>2021-01-26T12:26:00Z</cp:lastPrinted>
  <dcterms:created xsi:type="dcterms:W3CDTF">2014-05-20T09:00:00Z</dcterms:created>
  <dcterms:modified xsi:type="dcterms:W3CDTF">2021-01-26T12:29:00Z</dcterms:modified>
</cp:coreProperties>
</file>