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B1D3" w14:textId="77777777" w:rsidR="00D1005E" w:rsidRDefault="00D1005E" w:rsidP="00D1005E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Суражского района Брянской области</w:t>
      </w:r>
    </w:p>
    <w:p w14:paraId="4D62A87E" w14:textId="29CE5A65" w:rsidR="00D1005E" w:rsidRDefault="00D1005E" w:rsidP="00D100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29CA7" wp14:editId="11CABD57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C8F9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" strokeweight="4.5pt">
                <v:stroke linestyle="thickThin"/>
              </v:line>
            </w:pict>
          </mc:Fallback>
        </mc:AlternateContent>
      </w:r>
    </w:p>
    <w:p w14:paraId="5CE6D67E" w14:textId="77777777" w:rsidR="00D1005E" w:rsidRDefault="00D1005E" w:rsidP="00D1005E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14:paraId="1EBF8F1F" w14:textId="77777777" w:rsidR="00D1005E" w:rsidRPr="00E55AFE" w:rsidRDefault="00D1005E" w:rsidP="00D1005E"/>
    <w:p w14:paraId="35E24897" w14:textId="77777777" w:rsidR="00D1005E" w:rsidRDefault="00D1005E" w:rsidP="00D1005E">
      <w:r>
        <w:t xml:space="preserve"> </w:t>
      </w:r>
    </w:p>
    <w:p w14:paraId="4507A8C4" w14:textId="77777777" w:rsidR="00D1005E" w:rsidRDefault="00D1005E" w:rsidP="00D1005E">
      <w:pPr>
        <w:rPr>
          <w:sz w:val="28"/>
          <w:szCs w:val="28"/>
        </w:rPr>
      </w:pPr>
      <w:r>
        <w:rPr>
          <w:sz w:val="28"/>
          <w:szCs w:val="28"/>
        </w:rPr>
        <w:t xml:space="preserve">от 12 </w:t>
      </w:r>
      <w:proofErr w:type="gramStart"/>
      <w:r>
        <w:rPr>
          <w:sz w:val="28"/>
          <w:szCs w:val="28"/>
        </w:rPr>
        <w:t>июля  2021</w:t>
      </w:r>
      <w:proofErr w:type="gramEnd"/>
      <w:r>
        <w:rPr>
          <w:sz w:val="28"/>
          <w:szCs w:val="28"/>
        </w:rPr>
        <w:t xml:space="preserve"> года      №  494</w:t>
      </w:r>
    </w:p>
    <w:p w14:paraId="51E22DDC" w14:textId="77777777" w:rsidR="00D1005E" w:rsidRDefault="00D1005E" w:rsidP="00D1005E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14:paraId="6D0635C6" w14:textId="77777777" w:rsidR="00D1005E" w:rsidRDefault="00D1005E" w:rsidP="00D1005E">
      <w:pPr>
        <w:rPr>
          <w:sz w:val="28"/>
          <w:szCs w:val="28"/>
        </w:rPr>
      </w:pPr>
    </w:p>
    <w:p w14:paraId="2249D981" w14:textId="77777777" w:rsidR="00D1005E" w:rsidRDefault="00D1005E" w:rsidP="00D1005E">
      <w:pPr>
        <w:rPr>
          <w:sz w:val="28"/>
          <w:szCs w:val="28"/>
        </w:rPr>
      </w:pPr>
    </w:p>
    <w:p w14:paraId="0629E4FC" w14:textId="77777777" w:rsidR="00D1005E" w:rsidRDefault="00D1005E" w:rsidP="00D1005E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14:paraId="10425717" w14:textId="77777777" w:rsidR="00D1005E" w:rsidRDefault="00D1005E" w:rsidP="00D1005E">
      <w:pPr>
        <w:rPr>
          <w:sz w:val="28"/>
          <w:szCs w:val="28"/>
        </w:rPr>
      </w:pPr>
      <w:r>
        <w:rPr>
          <w:sz w:val="28"/>
          <w:szCs w:val="28"/>
        </w:rPr>
        <w:t>земельного участка на кадастровом</w:t>
      </w:r>
    </w:p>
    <w:p w14:paraId="5C13C207" w14:textId="77777777" w:rsidR="00D1005E" w:rsidRDefault="00D1005E" w:rsidP="00D1005E">
      <w:pPr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14:paraId="7D077AFA" w14:textId="77777777" w:rsidR="00D1005E" w:rsidRDefault="00D1005E" w:rsidP="00D1005E">
      <w:pPr>
        <w:rPr>
          <w:sz w:val="28"/>
          <w:szCs w:val="28"/>
        </w:rPr>
      </w:pPr>
    </w:p>
    <w:p w14:paraId="2305D35D" w14:textId="77777777" w:rsidR="00D1005E" w:rsidRDefault="00D1005E" w:rsidP="00D1005E">
      <w:pPr>
        <w:rPr>
          <w:sz w:val="28"/>
          <w:szCs w:val="28"/>
        </w:rPr>
      </w:pPr>
    </w:p>
    <w:p w14:paraId="318A6B15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11.3, 11.9, 11.10 Земельного кодекса РФ, Приказом Минэкономразвития России от 27.11.2014г. № 762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 классификатором видов разрешенного использования  земельных участков, утвержденным Приказом Министерства экономического развития РФ от 01.09.2014г. № 540,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Суражского районного Совета народных депутатов от 28.12.2016г. № 215,  в целях образования земельного участка, администрация Суражского района</w:t>
      </w:r>
    </w:p>
    <w:p w14:paraId="263AC55E" w14:textId="77777777" w:rsidR="00D1005E" w:rsidRDefault="00D1005E" w:rsidP="00D1005E">
      <w:pPr>
        <w:jc w:val="both"/>
        <w:rPr>
          <w:sz w:val="28"/>
          <w:szCs w:val="28"/>
        </w:rPr>
      </w:pPr>
    </w:p>
    <w:p w14:paraId="37B27E97" w14:textId="77777777" w:rsidR="00D1005E" w:rsidRDefault="00D1005E" w:rsidP="00D1005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5AF3FB8" w14:textId="77777777" w:rsidR="00D1005E" w:rsidRDefault="00D1005E" w:rsidP="00D1005E">
      <w:pPr>
        <w:jc w:val="both"/>
        <w:rPr>
          <w:sz w:val="28"/>
          <w:szCs w:val="28"/>
        </w:rPr>
      </w:pPr>
    </w:p>
    <w:p w14:paraId="3F2C6004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прилагаемую схему расположения земельного участка на кадастровом плане территории, в границах кадастрового квартала 32:25:0320412, на бумажном носителе со следующими показателями: </w:t>
      </w:r>
    </w:p>
    <w:p w14:paraId="246C620E" w14:textId="77777777" w:rsidR="00D1005E" w:rsidRDefault="00D1005E" w:rsidP="00D100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ЗУ:   </w:t>
      </w:r>
      <w:proofErr w:type="gramEnd"/>
      <w:r>
        <w:rPr>
          <w:sz w:val="28"/>
          <w:szCs w:val="28"/>
        </w:rPr>
        <w:t xml:space="preserve"> -    площадь земельного участка: 73263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6CFA7C70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адрес участка: Брянская </w:t>
      </w:r>
      <w:proofErr w:type="gramStart"/>
      <w:r>
        <w:rPr>
          <w:sz w:val="28"/>
          <w:szCs w:val="28"/>
        </w:rPr>
        <w:t>область,  Суражский</w:t>
      </w:r>
      <w:proofErr w:type="gram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с.Ляличи</w:t>
      </w:r>
      <w:proofErr w:type="spellEnd"/>
      <w:r>
        <w:rPr>
          <w:sz w:val="28"/>
          <w:szCs w:val="28"/>
        </w:rPr>
        <w:t xml:space="preserve">;                 </w:t>
      </w:r>
    </w:p>
    <w:p w14:paraId="6084CE38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территориальная зона: Зона сельскохозяйственных </w:t>
      </w:r>
      <w:proofErr w:type="gramStart"/>
      <w:r>
        <w:rPr>
          <w:sz w:val="28"/>
          <w:szCs w:val="28"/>
        </w:rPr>
        <w:t>угодий  (</w:t>
      </w:r>
      <w:proofErr w:type="gramEnd"/>
      <w:r>
        <w:rPr>
          <w:sz w:val="28"/>
          <w:szCs w:val="28"/>
        </w:rPr>
        <w:t>СХЗ701);</w:t>
      </w:r>
    </w:p>
    <w:p w14:paraId="61E82C28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земель: земли сельскохозяйственного назначения;</w:t>
      </w:r>
    </w:p>
    <w:p w14:paraId="22F2F75D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разрешенного использования: растениеводство.</w:t>
      </w:r>
    </w:p>
    <w:p w14:paraId="5E0875C9" w14:textId="77777777" w:rsidR="00D1005E" w:rsidRDefault="00D1005E" w:rsidP="00D1005E">
      <w:pPr>
        <w:jc w:val="both"/>
        <w:rPr>
          <w:sz w:val="28"/>
          <w:szCs w:val="28"/>
        </w:rPr>
      </w:pPr>
    </w:p>
    <w:p w14:paraId="059B9968" w14:textId="77777777" w:rsidR="00D1005E" w:rsidRDefault="00D1005E" w:rsidP="00D1005E">
      <w:pPr>
        <w:jc w:val="both"/>
        <w:rPr>
          <w:sz w:val="28"/>
          <w:szCs w:val="28"/>
        </w:rPr>
      </w:pPr>
    </w:p>
    <w:p w14:paraId="3D58E826" w14:textId="77777777" w:rsidR="00D1005E" w:rsidRDefault="00D1005E" w:rsidP="00D1005E">
      <w:pPr>
        <w:jc w:val="both"/>
        <w:rPr>
          <w:sz w:val="28"/>
          <w:szCs w:val="28"/>
        </w:rPr>
      </w:pPr>
    </w:p>
    <w:p w14:paraId="16CECA95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163E6244" w14:textId="77777777" w:rsidR="00D1005E" w:rsidRDefault="00D1005E" w:rsidP="00D1005E">
      <w:pPr>
        <w:jc w:val="both"/>
        <w:rPr>
          <w:sz w:val="28"/>
          <w:szCs w:val="28"/>
        </w:rPr>
      </w:pPr>
    </w:p>
    <w:p w14:paraId="724C7DA7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Образовать земельные участки из земель, государственная собственность на которые не разграничена, указанные в п.1 настоящего постановления, в соответствии с действующим законодательством.</w:t>
      </w:r>
    </w:p>
    <w:p w14:paraId="7B7D5D49" w14:textId="77777777" w:rsidR="00D1005E" w:rsidRDefault="00D1005E" w:rsidP="00D1005E">
      <w:pPr>
        <w:jc w:val="both"/>
        <w:rPr>
          <w:sz w:val="28"/>
          <w:szCs w:val="28"/>
        </w:rPr>
      </w:pPr>
    </w:p>
    <w:p w14:paraId="1370AFD6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Площадь образуемого земельного участка,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14:paraId="65165106" w14:textId="77777777" w:rsidR="00D1005E" w:rsidRDefault="00D1005E" w:rsidP="00D1005E">
      <w:pPr>
        <w:jc w:val="both"/>
        <w:rPr>
          <w:sz w:val="28"/>
          <w:szCs w:val="28"/>
        </w:rPr>
      </w:pPr>
    </w:p>
    <w:p w14:paraId="242F3A6F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Отделу правовой и организационно-кадровой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Суражского района» и разместить на официальном сайте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2E17357" w14:textId="77777777" w:rsidR="00D1005E" w:rsidRDefault="00D1005E" w:rsidP="00D1005E">
      <w:pPr>
        <w:jc w:val="both"/>
        <w:rPr>
          <w:sz w:val="28"/>
          <w:szCs w:val="28"/>
        </w:rPr>
      </w:pPr>
    </w:p>
    <w:p w14:paraId="5E12A13A" w14:textId="77777777" w:rsidR="00D1005E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подписания.</w:t>
      </w:r>
    </w:p>
    <w:p w14:paraId="0BC018FF" w14:textId="77777777" w:rsidR="00D1005E" w:rsidRDefault="00D1005E" w:rsidP="00D1005E">
      <w:pPr>
        <w:jc w:val="both"/>
        <w:rPr>
          <w:sz w:val="28"/>
          <w:szCs w:val="28"/>
        </w:rPr>
      </w:pPr>
    </w:p>
    <w:p w14:paraId="638BA9D4" w14:textId="77777777" w:rsidR="00D1005E" w:rsidRPr="00F02CEB" w:rsidRDefault="00D1005E" w:rsidP="00D10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02CE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комитет по управлению муниципальным имуществом администрации Суражского района (Иванченко Н.В.)</w:t>
      </w:r>
      <w:r w:rsidRPr="00F02CEB">
        <w:rPr>
          <w:sz w:val="28"/>
          <w:szCs w:val="28"/>
        </w:rPr>
        <w:t>.</w:t>
      </w:r>
    </w:p>
    <w:p w14:paraId="7FFF16E2" w14:textId="77777777" w:rsidR="00D1005E" w:rsidRPr="00F02CEB" w:rsidRDefault="00D1005E" w:rsidP="00D1005E">
      <w:pPr>
        <w:jc w:val="both"/>
        <w:rPr>
          <w:sz w:val="28"/>
          <w:szCs w:val="28"/>
        </w:rPr>
      </w:pPr>
    </w:p>
    <w:p w14:paraId="781DD961" w14:textId="77777777" w:rsidR="00D1005E" w:rsidRDefault="00D1005E" w:rsidP="00D1005E">
      <w:pPr>
        <w:jc w:val="both"/>
        <w:rPr>
          <w:b/>
          <w:sz w:val="28"/>
          <w:szCs w:val="28"/>
        </w:rPr>
      </w:pPr>
    </w:p>
    <w:p w14:paraId="2C29530E" w14:textId="77777777" w:rsidR="00D1005E" w:rsidRDefault="00D1005E" w:rsidP="00D1005E">
      <w:pPr>
        <w:jc w:val="both"/>
        <w:rPr>
          <w:b/>
          <w:sz w:val="28"/>
          <w:szCs w:val="28"/>
        </w:rPr>
      </w:pPr>
    </w:p>
    <w:p w14:paraId="4863FA74" w14:textId="77777777" w:rsidR="00D1005E" w:rsidRPr="007E5128" w:rsidRDefault="00D1005E" w:rsidP="00D1005E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Глава администрации</w:t>
      </w:r>
    </w:p>
    <w:p w14:paraId="3E8C2116" w14:textId="77777777" w:rsidR="00D1005E" w:rsidRPr="007E5128" w:rsidRDefault="00D1005E" w:rsidP="00D1005E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Суражского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7E5128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proofErr w:type="spellStart"/>
      <w:r w:rsidRPr="007E5128">
        <w:rPr>
          <w:b/>
          <w:sz w:val="28"/>
          <w:szCs w:val="28"/>
        </w:rPr>
        <w:t>Риваненко</w:t>
      </w:r>
      <w:proofErr w:type="spellEnd"/>
    </w:p>
    <w:p w14:paraId="20DE26E1" w14:textId="77777777" w:rsidR="00D1005E" w:rsidRDefault="00D1005E" w:rsidP="00D1005E">
      <w:pPr>
        <w:jc w:val="both"/>
        <w:rPr>
          <w:sz w:val="28"/>
          <w:szCs w:val="28"/>
        </w:rPr>
      </w:pPr>
    </w:p>
    <w:p w14:paraId="05865012" w14:textId="77777777" w:rsidR="00D1005E" w:rsidRDefault="00D1005E" w:rsidP="00D1005E">
      <w:pPr>
        <w:jc w:val="both"/>
        <w:rPr>
          <w:sz w:val="28"/>
          <w:szCs w:val="28"/>
        </w:rPr>
      </w:pPr>
    </w:p>
    <w:p w14:paraId="0CBA7D36" w14:textId="77777777" w:rsidR="00D1005E" w:rsidRDefault="00D1005E" w:rsidP="00D1005E">
      <w:pPr>
        <w:jc w:val="both"/>
        <w:rPr>
          <w:sz w:val="28"/>
          <w:szCs w:val="28"/>
        </w:rPr>
      </w:pPr>
    </w:p>
    <w:p w14:paraId="69623CB5" w14:textId="77777777" w:rsidR="00D1005E" w:rsidRPr="007E5128" w:rsidRDefault="00D1005E" w:rsidP="00D1005E">
      <w:pPr>
        <w:jc w:val="both"/>
      </w:pPr>
      <w:r>
        <w:t>Иванченко Н.В.</w:t>
      </w:r>
    </w:p>
    <w:p w14:paraId="78BFDF84" w14:textId="77777777" w:rsidR="00D1005E" w:rsidRPr="007E5128" w:rsidRDefault="00D1005E" w:rsidP="00D1005E">
      <w:pPr>
        <w:jc w:val="both"/>
      </w:pPr>
      <w:r w:rsidRPr="007E5128">
        <w:t>2-</w:t>
      </w:r>
      <w:r>
        <w:t>26-65</w:t>
      </w:r>
    </w:p>
    <w:p w14:paraId="7BC31943" w14:textId="77777777" w:rsidR="00C80BB3" w:rsidRDefault="00C80BB3"/>
    <w:sectPr w:rsidR="00C8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5E"/>
    <w:rsid w:val="00C80BB3"/>
    <w:rsid w:val="00D1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A18"/>
  <w15:chartTrackingRefBased/>
  <w15:docId w15:val="{B3C61DD4-9691-45BB-97A0-932AC196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5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MODER_TEAM</dc:creator>
  <cp:keywords/>
  <dc:description/>
  <cp:lastModifiedBy>MODER_TEAM</cp:lastModifiedBy>
  <cp:revision>1</cp:revision>
  <dcterms:created xsi:type="dcterms:W3CDTF">2021-07-15T05:44:00Z</dcterms:created>
  <dcterms:modified xsi:type="dcterms:W3CDTF">2021-07-15T05:50:00Z</dcterms:modified>
</cp:coreProperties>
</file>