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EF" w:rsidRDefault="00311951">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ЛОПАЗНЕНСКАЯ</w:t>
      </w:r>
      <w:r w:rsidR="009D7A65">
        <w:rPr>
          <w:rFonts w:ascii="Times New Roman" w:hAnsi="Times New Roman" w:cs="Times New Roman"/>
          <w:b/>
          <w:sz w:val="28"/>
          <w:szCs w:val="28"/>
        </w:rPr>
        <w:t xml:space="preserve"> СЕЛЬСКАЯ АДМИНИСТРАЦИЯ</w:t>
      </w:r>
    </w:p>
    <w:p w:rsidR="00812BEF" w:rsidRDefault="00812BEF">
      <w:pPr>
        <w:pStyle w:val="ConsNormal"/>
        <w:widowControl/>
        <w:ind w:right="0" w:firstLine="0"/>
        <w:jc w:val="center"/>
        <w:rPr>
          <w:rFonts w:ascii="Times New Roman" w:hAnsi="Times New Roman" w:cs="Times New Roman"/>
          <w:b/>
          <w:sz w:val="28"/>
          <w:szCs w:val="28"/>
        </w:rPr>
      </w:pPr>
    </w:p>
    <w:p w:rsidR="00812BEF" w:rsidRDefault="00812BEF">
      <w:pPr>
        <w:pStyle w:val="ConsNormal"/>
        <w:widowControl/>
        <w:ind w:right="0" w:firstLine="0"/>
        <w:jc w:val="center"/>
        <w:rPr>
          <w:rFonts w:eastAsia="Arial"/>
          <w:b/>
          <w:sz w:val="28"/>
          <w:szCs w:val="28"/>
        </w:rPr>
      </w:pPr>
    </w:p>
    <w:p w:rsidR="00812BEF" w:rsidRDefault="00AC03FF">
      <w:pPr>
        <w:pStyle w:val="ConsNormal"/>
        <w:widowControl/>
        <w:ind w:right="0" w:firstLine="0"/>
        <w:jc w:val="center"/>
        <w:rPr>
          <w:rFonts w:ascii="Times New Roman" w:hAnsi="Times New Roman" w:cs="Times New Roman"/>
          <w:b/>
          <w:bCs/>
          <w:caps/>
          <w:sz w:val="32"/>
          <w:szCs w:val="32"/>
        </w:rPr>
      </w:pPr>
      <w:r w:rsidRPr="00AC03FF">
        <w:rPr>
          <w:rFonts w:ascii="Times New Roman" w:hAnsi="Times New Roman" w:cs="Times New Roman"/>
          <w:b/>
          <w:bCs/>
          <w:caps/>
          <w:sz w:val="32"/>
          <w:szCs w:val="32"/>
        </w:rPr>
        <w:t xml:space="preserve">ПОСТАНОВЛЕНИЕ </w:t>
      </w:r>
    </w:p>
    <w:p w:rsidR="0018790C" w:rsidRPr="00AC03FF" w:rsidRDefault="0018790C">
      <w:pPr>
        <w:pStyle w:val="ConsNormal"/>
        <w:widowControl/>
        <w:ind w:right="0" w:firstLine="0"/>
        <w:jc w:val="center"/>
        <w:rPr>
          <w:rFonts w:ascii="Times New Roman" w:hAnsi="Times New Roman" w:cs="Times New Roman"/>
          <w:b/>
          <w:sz w:val="32"/>
          <w:szCs w:val="32"/>
        </w:rPr>
      </w:pPr>
    </w:p>
    <w:p w:rsidR="00812BEF" w:rsidRDefault="00812BEF">
      <w:pPr>
        <w:pStyle w:val="ConsNormal"/>
        <w:widowControl/>
        <w:ind w:right="0" w:firstLine="0"/>
        <w:jc w:val="center"/>
        <w:rPr>
          <w:rFonts w:ascii="Times New Roman" w:hAnsi="Times New Roman" w:cs="Times New Roman"/>
          <w:b/>
          <w:sz w:val="28"/>
        </w:rPr>
      </w:pPr>
    </w:p>
    <w:p w:rsidR="00812BEF" w:rsidRDefault="009D7A65">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30</w:t>
      </w:r>
      <w:r w:rsidR="00AC03FF">
        <w:rPr>
          <w:rFonts w:ascii="Times New Roman" w:hAnsi="Times New Roman" w:cs="Times New Roman"/>
          <w:sz w:val="28"/>
          <w:szCs w:val="28"/>
        </w:rPr>
        <w:t>.</w:t>
      </w:r>
      <w:r>
        <w:rPr>
          <w:rFonts w:ascii="Times New Roman" w:hAnsi="Times New Roman" w:cs="Times New Roman"/>
          <w:sz w:val="28"/>
          <w:szCs w:val="28"/>
        </w:rPr>
        <w:t>12</w:t>
      </w:r>
      <w:r w:rsidR="00AC03FF">
        <w:rPr>
          <w:rFonts w:ascii="Times New Roman" w:hAnsi="Times New Roman" w:cs="Times New Roman"/>
          <w:sz w:val="28"/>
          <w:szCs w:val="28"/>
        </w:rPr>
        <w:t>.2020</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DE09AF">
        <w:rPr>
          <w:rFonts w:ascii="Times New Roman" w:hAnsi="Times New Roman" w:cs="Times New Roman"/>
          <w:sz w:val="28"/>
          <w:szCs w:val="28"/>
        </w:rPr>
        <w:t>64</w:t>
      </w:r>
    </w:p>
    <w:p w:rsidR="00812BEF" w:rsidRDefault="00AC03FF" w:rsidP="009D7A65">
      <w:pPr>
        <w:pStyle w:val="ConsNormal"/>
        <w:widowControl/>
        <w:ind w:right="0" w:firstLine="0"/>
        <w:rPr>
          <w:rFonts w:ascii="Times New Roman" w:hAnsi="Times New Roman" w:cs="Times New Roman"/>
          <w:sz w:val="22"/>
          <w:szCs w:val="22"/>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311951">
        <w:rPr>
          <w:rFonts w:ascii="Times New Roman" w:hAnsi="Times New Roman" w:cs="Times New Roman"/>
          <w:sz w:val="22"/>
          <w:szCs w:val="22"/>
        </w:rPr>
        <w:t>Л</w:t>
      </w:r>
      <w:proofErr w:type="gramEnd"/>
      <w:r w:rsidR="00311951">
        <w:rPr>
          <w:rFonts w:ascii="Times New Roman" w:hAnsi="Times New Roman" w:cs="Times New Roman"/>
          <w:sz w:val="22"/>
          <w:szCs w:val="22"/>
        </w:rPr>
        <w:t>опазна</w:t>
      </w:r>
      <w:proofErr w:type="spellEnd"/>
    </w:p>
    <w:p w:rsidR="00812BEF" w:rsidRDefault="00812BEF">
      <w:pPr>
        <w:pStyle w:val="ConsNormal"/>
        <w:widowControl/>
        <w:ind w:right="0" w:firstLine="0"/>
        <w:jc w:val="center"/>
        <w:rPr>
          <w:rFonts w:ascii="Times New Roman" w:hAnsi="Times New Roman" w:cs="Times New Roman"/>
          <w:sz w:val="28"/>
          <w:szCs w:val="28"/>
        </w:rPr>
      </w:pPr>
    </w:p>
    <w:p w:rsidR="00812BEF" w:rsidRPr="00AC03FF" w:rsidRDefault="00AC03FF" w:rsidP="0078076C">
      <w:pPr>
        <w:suppressAutoHyphens/>
        <w:jc w:val="center"/>
        <w:rPr>
          <w:b/>
          <w:sz w:val="28"/>
          <w:szCs w:val="28"/>
        </w:rPr>
      </w:pPr>
      <w:r w:rsidRPr="00AC03FF">
        <w:rPr>
          <w:b/>
          <w:sz w:val="28"/>
          <w:szCs w:val="28"/>
        </w:rPr>
        <w:t>Об утверждении Порядка применения бюдж</w:t>
      </w:r>
      <w:r w:rsidR="009D7A65">
        <w:rPr>
          <w:b/>
          <w:sz w:val="28"/>
          <w:szCs w:val="28"/>
        </w:rPr>
        <w:t>етной классификации Российской Ф</w:t>
      </w:r>
      <w:r w:rsidRPr="00AC03FF">
        <w:rPr>
          <w:b/>
          <w:sz w:val="28"/>
          <w:szCs w:val="28"/>
        </w:rPr>
        <w:t xml:space="preserve">едерации в части, относящейся к бюджету </w:t>
      </w:r>
      <w:r w:rsidR="00311951">
        <w:rPr>
          <w:b/>
          <w:sz w:val="28"/>
          <w:szCs w:val="28"/>
        </w:rPr>
        <w:t>Лопазненского</w:t>
      </w:r>
      <w:r w:rsidRPr="00AC03FF">
        <w:rPr>
          <w:b/>
          <w:sz w:val="28"/>
          <w:szCs w:val="28"/>
        </w:rPr>
        <w:t xml:space="preserve"> сельского поселения</w:t>
      </w:r>
    </w:p>
    <w:p w:rsidR="00812BEF" w:rsidRPr="00AC03FF" w:rsidRDefault="00812BEF" w:rsidP="0078076C">
      <w:pPr>
        <w:pStyle w:val="ConsNormal"/>
        <w:widowControl/>
        <w:suppressAutoHyphens/>
        <w:ind w:right="0" w:firstLine="0"/>
        <w:rPr>
          <w:rFonts w:ascii="Times New Roman" w:hAnsi="Times New Roman" w:cs="Times New Roman"/>
          <w:b/>
          <w:sz w:val="24"/>
          <w:szCs w:val="28"/>
        </w:rPr>
      </w:pPr>
    </w:p>
    <w:p w:rsidR="009D7A65" w:rsidRDefault="009D7A65" w:rsidP="0078076C">
      <w:pPr>
        <w:pStyle w:val="ConsNormal"/>
        <w:widowControl/>
        <w:suppressAutoHyphens/>
        <w:ind w:right="0" w:firstLine="567"/>
        <w:jc w:val="both"/>
        <w:rPr>
          <w:rFonts w:ascii="Times New Roman" w:hAnsi="Times New Roman" w:cs="Times New Roman"/>
          <w:sz w:val="28"/>
          <w:szCs w:val="28"/>
        </w:rPr>
      </w:pPr>
      <w:r w:rsidRPr="009D7A65">
        <w:rPr>
          <w:rFonts w:ascii="Times New Roman" w:hAnsi="Times New Roman" w:cs="Times New Roman"/>
          <w:sz w:val="28"/>
          <w:szCs w:val="28"/>
        </w:rPr>
        <w:t xml:space="preserve">В соответствии с </w:t>
      </w:r>
      <w:hyperlink r:id="rId5" w:history="1">
        <w:r w:rsidRPr="009D7A65">
          <w:rPr>
            <w:rFonts w:ascii="Times New Roman" w:hAnsi="Times New Roman" w:cs="Times New Roman"/>
            <w:sz w:val="28"/>
            <w:szCs w:val="28"/>
          </w:rPr>
          <w:t xml:space="preserve">абзацем 7 статьи </w:t>
        </w:r>
      </w:hyperlink>
      <w:r w:rsidRPr="009D7A65">
        <w:rPr>
          <w:rFonts w:ascii="Times New Roman" w:hAnsi="Times New Roman" w:cs="Times New Roman"/>
          <w:sz w:val="28"/>
          <w:szCs w:val="28"/>
        </w:rPr>
        <w:t>9 Бюджетного кодекса Российской Федерации, Приказом Министерства финансов Российской Федерации от 01.07.2013 г. №65н «Об утверждении Указаний о порядке применения бюджетной классификации Российской Федерации</w:t>
      </w:r>
      <w:r>
        <w:rPr>
          <w:rFonts w:ascii="Times New Roman" w:hAnsi="Times New Roman" w:cs="Times New Roman"/>
          <w:sz w:val="28"/>
          <w:szCs w:val="28"/>
        </w:rPr>
        <w:t>,</w:t>
      </w:r>
    </w:p>
    <w:p w:rsidR="00DE09AF" w:rsidRDefault="00DE09AF" w:rsidP="0078076C">
      <w:pPr>
        <w:pStyle w:val="ConsNormal"/>
        <w:widowControl/>
        <w:suppressAutoHyphens/>
        <w:ind w:right="0" w:firstLine="567"/>
        <w:jc w:val="both"/>
        <w:rPr>
          <w:rFonts w:ascii="Times New Roman" w:hAnsi="Times New Roman" w:cs="Times New Roman"/>
          <w:sz w:val="28"/>
          <w:szCs w:val="28"/>
        </w:rPr>
      </w:pPr>
    </w:p>
    <w:p w:rsidR="00812BEF" w:rsidRPr="00DE09AF" w:rsidRDefault="009D7A65" w:rsidP="0078076C">
      <w:pPr>
        <w:pStyle w:val="ConsNormal"/>
        <w:widowControl/>
        <w:suppressAutoHyphens/>
        <w:ind w:right="0" w:firstLine="567"/>
        <w:jc w:val="both"/>
        <w:rPr>
          <w:rFonts w:ascii="Times New Roman" w:hAnsi="Times New Roman" w:cs="Times New Roman"/>
          <w:b/>
          <w:sz w:val="28"/>
        </w:rPr>
      </w:pPr>
      <w:bookmarkStart w:id="0" w:name="_GoBack"/>
      <w:r w:rsidRPr="00DE09AF">
        <w:rPr>
          <w:rFonts w:ascii="Times New Roman" w:hAnsi="Times New Roman" w:cs="Times New Roman"/>
          <w:b/>
          <w:sz w:val="28"/>
          <w:szCs w:val="28"/>
        </w:rPr>
        <w:t>ПОСТАНОВЛЯЮ</w:t>
      </w:r>
      <w:r w:rsidR="00AC03FF" w:rsidRPr="00DE09AF">
        <w:rPr>
          <w:rFonts w:ascii="Times New Roman" w:hAnsi="Times New Roman" w:cs="Times New Roman"/>
          <w:b/>
          <w:sz w:val="28"/>
        </w:rPr>
        <w:t xml:space="preserve">: </w:t>
      </w:r>
    </w:p>
    <w:bookmarkEnd w:id="0"/>
    <w:p w:rsidR="00DE09AF" w:rsidRPr="009D7A65" w:rsidRDefault="00DE09AF" w:rsidP="0078076C">
      <w:pPr>
        <w:pStyle w:val="ConsNormal"/>
        <w:widowControl/>
        <w:suppressAutoHyphens/>
        <w:ind w:right="0" w:firstLine="567"/>
        <w:jc w:val="both"/>
        <w:rPr>
          <w:rFonts w:ascii="Times New Roman" w:hAnsi="Times New Roman" w:cs="Times New Roman"/>
        </w:rPr>
      </w:pPr>
    </w:p>
    <w:p w:rsidR="00812BEF" w:rsidRDefault="00AC03FF" w:rsidP="0078076C">
      <w:pPr>
        <w:pStyle w:val="ConsNormal"/>
        <w:widowControl/>
        <w:suppressAutoHyphens/>
        <w:ind w:right="0"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применения бюджетной классификации Российской Федерации в части, относящейся к бюджету </w:t>
      </w:r>
      <w:r w:rsidR="00311951">
        <w:rPr>
          <w:rFonts w:ascii="Times New Roman" w:hAnsi="Times New Roman" w:cs="Times New Roman"/>
          <w:sz w:val="28"/>
          <w:szCs w:val="28"/>
        </w:rPr>
        <w:t>Лопазненского</w:t>
      </w:r>
      <w:r>
        <w:rPr>
          <w:rFonts w:ascii="Times New Roman" w:hAnsi="Times New Roman" w:cs="Times New Roman"/>
          <w:sz w:val="28"/>
          <w:szCs w:val="28"/>
        </w:rPr>
        <w:t xml:space="preserve"> сельского </w:t>
      </w:r>
      <w:proofErr w:type="spellStart"/>
      <w:r>
        <w:rPr>
          <w:rFonts w:ascii="Times New Roman" w:hAnsi="Times New Roman" w:cs="Times New Roman"/>
          <w:sz w:val="28"/>
          <w:szCs w:val="28"/>
        </w:rPr>
        <w:t>поселения</w:t>
      </w:r>
      <w:r w:rsidR="009D7A65">
        <w:rPr>
          <w:rFonts w:ascii="Times New Roman" w:hAnsi="Times New Roman" w:cs="Times New Roman"/>
          <w:sz w:val="28"/>
          <w:szCs w:val="28"/>
        </w:rPr>
        <w:t>Суражского</w:t>
      </w:r>
      <w:proofErr w:type="spellEnd"/>
      <w:r w:rsidR="009D7A65">
        <w:rPr>
          <w:rFonts w:ascii="Times New Roman" w:hAnsi="Times New Roman" w:cs="Times New Roman"/>
          <w:sz w:val="28"/>
          <w:szCs w:val="28"/>
        </w:rPr>
        <w:t xml:space="preserve"> муниципального района Брянской области</w:t>
      </w:r>
      <w:r>
        <w:rPr>
          <w:rFonts w:ascii="Times New Roman" w:hAnsi="Times New Roman" w:cs="Times New Roman"/>
          <w:sz w:val="28"/>
          <w:szCs w:val="28"/>
        </w:rPr>
        <w:t xml:space="preserve"> (далее – бюджет поселения). Прилагается.</w:t>
      </w:r>
    </w:p>
    <w:p w:rsidR="00812BEF" w:rsidRDefault="00AC03FF" w:rsidP="0078076C">
      <w:pPr>
        <w:suppressAutoHyphens/>
        <w:ind w:firstLine="567"/>
      </w:pPr>
      <w:r>
        <w:rPr>
          <w:sz w:val="28"/>
          <w:szCs w:val="28"/>
        </w:rPr>
        <w:t>2.  Настоящее  постановление вступает в силу с 01.01.202</w:t>
      </w:r>
      <w:r w:rsidR="009D7A65">
        <w:rPr>
          <w:sz w:val="28"/>
          <w:szCs w:val="28"/>
        </w:rPr>
        <w:t>1</w:t>
      </w:r>
      <w:r>
        <w:rPr>
          <w:sz w:val="28"/>
          <w:szCs w:val="28"/>
        </w:rPr>
        <w:t xml:space="preserve"> года и применяется при составлении и исполнении бюджета, начиная с бюджета </w:t>
      </w:r>
      <w:r w:rsidR="009D7A65">
        <w:rPr>
          <w:sz w:val="28"/>
          <w:szCs w:val="28"/>
        </w:rPr>
        <w:t xml:space="preserve">сельского </w:t>
      </w:r>
      <w:r>
        <w:rPr>
          <w:sz w:val="28"/>
          <w:szCs w:val="28"/>
        </w:rPr>
        <w:t>поселения на 202</w:t>
      </w:r>
      <w:r w:rsidR="009D7A65">
        <w:rPr>
          <w:sz w:val="28"/>
          <w:szCs w:val="28"/>
        </w:rPr>
        <w:t>1</w:t>
      </w:r>
      <w:r>
        <w:rPr>
          <w:sz w:val="28"/>
          <w:szCs w:val="28"/>
        </w:rPr>
        <w:t xml:space="preserve"> год и на плановый период 202</w:t>
      </w:r>
      <w:r w:rsidR="009D7A65">
        <w:rPr>
          <w:sz w:val="28"/>
          <w:szCs w:val="28"/>
        </w:rPr>
        <w:t>2</w:t>
      </w:r>
      <w:r>
        <w:rPr>
          <w:sz w:val="28"/>
          <w:szCs w:val="28"/>
        </w:rPr>
        <w:t xml:space="preserve"> и 202</w:t>
      </w:r>
      <w:r w:rsidR="009D7A65">
        <w:rPr>
          <w:sz w:val="28"/>
          <w:szCs w:val="28"/>
        </w:rPr>
        <w:t>3</w:t>
      </w:r>
      <w:r>
        <w:rPr>
          <w:sz w:val="28"/>
          <w:szCs w:val="28"/>
        </w:rPr>
        <w:t xml:space="preserve"> годов.</w:t>
      </w:r>
    </w:p>
    <w:p w:rsidR="00812BEF" w:rsidRDefault="00812BEF" w:rsidP="0078076C">
      <w:pPr>
        <w:suppressAutoHyphens/>
        <w:ind w:firstLine="567"/>
        <w:rPr>
          <w:sz w:val="28"/>
          <w:szCs w:val="28"/>
        </w:rPr>
      </w:pPr>
    </w:p>
    <w:p w:rsidR="0018790C" w:rsidRDefault="0018790C" w:rsidP="0078076C">
      <w:pPr>
        <w:suppressAutoHyphens/>
        <w:ind w:firstLine="567"/>
        <w:rPr>
          <w:sz w:val="28"/>
          <w:szCs w:val="28"/>
        </w:rPr>
      </w:pPr>
    </w:p>
    <w:p w:rsidR="0018790C" w:rsidRDefault="0018790C" w:rsidP="0078076C">
      <w:pPr>
        <w:suppressAutoHyphens/>
        <w:ind w:firstLine="567"/>
        <w:rPr>
          <w:sz w:val="28"/>
          <w:szCs w:val="28"/>
        </w:rPr>
      </w:pPr>
    </w:p>
    <w:p w:rsidR="00812BEF" w:rsidRDefault="00812BEF" w:rsidP="0078076C">
      <w:pPr>
        <w:suppressAutoHyphens/>
        <w:rPr>
          <w:sz w:val="28"/>
          <w:szCs w:val="28"/>
        </w:rPr>
      </w:pPr>
    </w:p>
    <w:p w:rsidR="00812BEF" w:rsidRDefault="00812BEF" w:rsidP="0078076C">
      <w:pPr>
        <w:suppressAutoHyphens/>
        <w:rPr>
          <w:sz w:val="28"/>
          <w:szCs w:val="28"/>
        </w:rPr>
      </w:pPr>
    </w:p>
    <w:p w:rsidR="00812BEF" w:rsidRDefault="00AC03FF" w:rsidP="0078076C">
      <w:pPr>
        <w:suppressAutoHyphens/>
        <w:rPr>
          <w:sz w:val="28"/>
          <w:szCs w:val="28"/>
        </w:rPr>
      </w:pPr>
      <w:r>
        <w:rPr>
          <w:sz w:val="28"/>
          <w:szCs w:val="28"/>
        </w:rPr>
        <w:t xml:space="preserve">Глава администрации </w:t>
      </w:r>
    </w:p>
    <w:p w:rsidR="00812BEF" w:rsidRDefault="00311951" w:rsidP="0078076C">
      <w:pPr>
        <w:suppressAutoHyphens/>
        <w:rPr>
          <w:sz w:val="28"/>
          <w:szCs w:val="28"/>
        </w:rPr>
      </w:pPr>
      <w:r>
        <w:rPr>
          <w:sz w:val="28"/>
          <w:szCs w:val="28"/>
        </w:rPr>
        <w:t>Лопазненского</w:t>
      </w:r>
      <w:r w:rsidR="0078076C">
        <w:rPr>
          <w:sz w:val="28"/>
          <w:szCs w:val="28"/>
        </w:rPr>
        <w:t xml:space="preserve"> сельского </w:t>
      </w:r>
      <w:r w:rsidR="00AC03FF">
        <w:rPr>
          <w:sz w:val="28"/>
          <w:szCs w:val="28"/>
        </w:rPr>
        <w:t xml:space="preserve">поселения                     </w:t>
      </w:r>
      <w:r w:rsidR="008809AD">
        <w:rPr>
          <w:sz w:val="28"/>
          <w:szCs w:val="28"/>
        </w:rPr>
        <w:t xml:space="preserve">           </w:t>
      </w:r>
      <w:proofErr w:type="spellStart"/>
      <w:r>
        <w:rPr>
          <w:sz w:val="28"/>
          <w:szCs w:val="28"/>
        </w:rPr>
        <w:t>Е.И.Щигорцова</w:t>
      </w:r>
      <w:proofErr w:type="spellEnd"/>
    </w:p>
    <w:p w:rsidR="00812BEF" w:rsidRDefault="00812BEF" w:rsidP="0078076C">
      <w:pPr>
        <w:suppressAutoHyphens/>
        <w:ind w:left="357"/>
        <w:rPr>
          <w:smallCaps/>
          <w:sz w:val="28"/>
          <w:szCs w:val="28"/>
        </w:rPr>
      </w:pPr>
    </w:p>
    <w:p w:rsidR="00812BEF" w:rsidRDefault="00AC03FF" w:rsidP="0078076C">
      <w:pPr>
        <w:suppressAutoHyphens/>
        <w:rPr>
          <w:sz w:val="28"/>
          <w:szCs w:val="28"/>
        </w:rPr>
      </w:pPr>
      <w:r>
        <w:tab/>
      </w:r>
      <w:r>
        <w:tab/>
      </w:r>
      <w:r>
        <w:tab/>
      </w:r>
      <w:r>
        <w:tab/>
      </w:r>
      <w:r>
        <w:tab/>
      </w:r>
      <w:r>
        <w:tab/>
      </w:r>
    </w:p>
    <w:p w:rsidR="00812BEF" w:rsidRDefault="00AC03FF" w:rsidP="0078076C">
      <w:pPr>
        <w:suppressAutoHyphens/>
        <w:rPr>
          <w:sz w:val="28"/>
          <w:szCs w:val="28"/>
        </w:rPr>
      </w:pPr>
      <w:r>
        <w:br w:type="page"/>
      </w:r>
    </w:p>
    <w:p w:rsidR="00812BEF" w:rsidRPr="00DE09AF" w:rsidRDefault="00AC03FF" w:rsidP="009D7A65">
      <w:pPr>
        <w:suppressAutoHyphens/>
        <w:ind w:left="5670"/>
        <w:jc w:val="right"/>
        <w:rPr>
          <w:sz w:val="16"/>
          <w:szCs w:val="16"/>
        </w:rPr>
      </w:pPr>
      <w:r w:rsidRPr="00DE09AF">
        <w:rPr>
          <w:sz w:val="16"/>
          <w:szCs w:val="16"/>
        </w:rPr>
        <w:lastRenderedPageBreak/>
        <w:t>УТВЕРЖДЕН</w:t>
      </w:r>
    </w:p>
    <w:p w:rsidR="00812BEF" w:rsidRPr="00DE09AF" w:rsidRDefault="00AC03FF" w:rsidP="009D7A65">
      <w:pPr>
        <w:suppressAutoHyphens/>
        <w:ind w:left="5664"/>
        <w:jc w:val="right"/>
        <w:rPr>
          <w:sz w:val="16"/>
          <w:szCs w:val="16"/>
        </w:rPr>
      </w:pPr>
      <w:r w:rsidRPr="00DE09AF">
        <w:rPr>
          <w:sz w:val="16"/>
          <w:szCs w:val="16"/>
        </w:rPr>
        <w:t xml:space="preserve">Постановлением администрации </w:t>
      </w:r>
      <w:r w:rsidR="00311951" w:rsidRPr="00DE09AF">
        <w:rPr>
          <w:sz w:val="16"/>
          <w:szCs w:val="16"/>
        </w:rPr>
        <w:t>Лопазненского</w:t>
      </w:r>
      <w:r w:rsidRPr="00DE09AF">
        <w:rPr>
          <w:sz w:val="16"/>
          <w:szCs w:val="16"/>
        </w:rPr>
        <w:t xml:space="preserve"> сельского поселения от </w:t>
      </w:r>
      <w:r w:rsidR="009D7A65" w:rsidRPr="00DE09AF">
        <w:rPr>
          <w:sz w:val="16"/>
          <w:szCs w:val="16"/>
        </w:rPr>
        <w:t>30.12</w:t>
      </w:r>
      <w:r w:rsidRPr="00DE09AF">
        <w:rPr>
          <w:sz w:val="16"/>
          <w:szCs w:val="16"/>
        </w:rPr>
        <w:t>.2020</w:t>
      </w:r>
      <w:r w:rsidR="009D7A65" w:rsidRPr="00DE09AF">
        <w:rPr>
          <w:sz w:val="16"/>
          <w:szCs w:val="16"/>
        </w:rPr>
        <w:t xml:space="preserve"> г. №</w:t>
      </w:r>
      <w:r w:rsidR="00DE09AF" w:rsidRPr="00DE09AF">
        <w:rPr>
          <w:sz w:val="16"/>
          <w:szCs w:val="16"/>
        </w:rPr>
        <w:t>64</w:t>
      </w:r>
    </w:p>
    <w:p w:rsidR="00812BEF" w:rsidRPr="00DE09AF" w:rsidRDefault="00812BEF" w:rsidP="0078076C">
      <w:pPr>
        <w:suppressAutoHyphens/>
        <w:jc w:val="both"/>
        <w:rPr>
          <w:sz w:val="16"/>
          <w:szCs w:val="16"/>
        </w:rPr>
      </w:pPr>
    </w:p>
    <w:p w:rsidR="00812BEF" w:rsidRDefault="00AC03FF" w:rsidP="0078076C">
      <w:pPr>
        <w:suppressAutoHyphens/>
        <w:jc w:val="center"/>
        <w:rPr>
          <w:b/>
          <w:sz w:val="28"/>
          <w:szCs w:val="28"/>
        </w:rPr>
      </w:pPr>
      <w:r>
        <w:rPr>
          <w:b/>
          <w:sz w:val="28"/>
          <w:szCs w:val="28"/>
        </w:rPr>
        <w:t>ПОРЯДОК</w:t>
      </w:r>
    </w:p>
    <w:p w:rsidR="00812BEF" w:rsidRDefault="00AC03FF" w:rsidP="0078076C">
      <w:pPr>
        <w:suppressAutoHyphens/>
        <w:jc w:val="center"/>
        <w:rPr>
          <w:b/>
          <w:sz w:val="28"/>
          <w:szCs w:val="28"/>
        </w:rPr>
      </w:pPr>
      <w:r>
        <w:rPr>
          <w:b/>
          <w:sz w:val="28"/>
          <w:szCs w:val="28"/>
        </w:rPr>
        <w:t xml:space="preserve">применения бюджетной классификации Российской Федерации в части, относящейся к  бюджету </w:t>
      </w:r>
      <w:r w:rsidR="00311951">
        <w:rPr>
          <w:b/>
          <w:sz w:val="28"/>
          <w:szCs w:val="28"/>
        </w:rPr>
        <w:t>Лопазненского</w:t>
      </w:r>
      <w:r>
        <w:rPr>
          <w:b/>
          <w:sz w:val="28"/>
          <w:szCs w:val="28"/>
        </w:rPr>
        <w:t xml:space="preserve"> сельского поселения</w:t>
      </w:r>
    </w:p>
    <w:p w:rsidR="00812BEF" w:rsidRDefault="00812BEF" w:rsidP="0078076C">
      <w:pPr>
        <w:suppressAutoHyphens/>
        <w:jc w:val="both"/>
        <w:rPr>
          <w:b/>
          <w:sz w:val="28"/>
          <w:szCs w:val="28"/>
        </w:rPr>
      </w:pPr>
    </w:p>
    <w:p w:rsidR="00812BEF" w:rsidRDefault="00812BEF" w:rsidP="0078076C">
      <w:pPr>
        <w:suppressAutoHyphens/>
        <w:jc w:val="both"/>
        <w:rPr>
          <w:b/>
          <w:sz w:val="28"/>
          <w:szCs w:val="28"/>
        </w:rPr>
      </w:pPr>
    </w:p>
    <w:p w:rsidR="00812BEF" w:rsidRPr="00DE09AF" w:rsidRDefault="00AC03FF" w:rsidP="0078076C">
      <w:pPr>
        <w:suppressAutoHyphens/>
        <w:jc w:val="both"/>
      </w:pPr>
      <w:r w:rsidRPr="00DE09AF">
        <w:t xml:space="preserve">Настоящий порядок устанавливает структуру, порядок формирования и применения целевых статей бюджета </w:t>
      </w:r>
      <w:r w:rsidR="00311951" w:rsidRPr="00DE09AF">
        <w:t>Лопазненского</w:t>
      </w:r>
      <w:r w:rsidRPr="00DE09AF">
        <w:t xml:space="preserve"> сельского поселения (далее – бюджет поселения).</w:t>
      </w:r>
    </w:p>
    <w:p w:rsidR="00812BEF" w:rsidRPr="00DE09AF" w:rsidRDefault="00812BEF" w:rsidP="0078076C">
      <w:pPr>
        <w:suppressAutoHyphens/>
        <w:jc w:val="both"/>
      </w:pPr>
    </w:p>
    <w:p w:rsidR="00812BEF" w:rsidRPr="00DE09AF" w:rsidRDefault="00AC03FF" w:rsidP="0078076C">
      <w:pPr>
        <w:numPr>
          <w:ilvl w:val="0"/>
          <w:numId w:val="2"/>
        </w:numPr>
        <w:suppressAutoHyphens/>
        <w:ind w:firstLine="0"/>
        <w:jc w:val="center"/>
        <w:rPr>
          <w:b/>
        </w:rPr>
      </w:pPr>
      <w:r w:rsidRPr="00DE09AF">
        <w:rPr>
          <w:b/>
        </w:rPr>
        <w:t>Общие положения</w:t>
      </w:r>
    </w:p>
    <w:p w:rsidR="00812BEF" w:rsidRPr="00DE09AF" w:rsidRDefault="00812BEF" w:rsidP="0078076C">
      <w:pPr>
        <w:suppressAutoHyphens/>
        <w:ind w:left="720"/>
        <w:jc w:val="both"/>
        <w:rPr>
          <w:b/>
        </w:rPr>
      </w:pPr>
    </w:p>
    <w:p w:rsidR="00812BEF" w:rsidRPr="00DE09AF" w:rsidRDefault="00AC03FF" w:rsidP="0078076C">
      <w:pPr>
        <w:suppressAutoHyphens/>
        <w:jc w:val="both"/>
      </w:pPr>
      <w:proofErr w:type="gramStart"/>
      <w:r w:rsidRPr="00DE09AF">
        <w:t xml:space="preserve">Целевые статьи расходов бюджета поселения обеспечивают привязку бюджетных ассигнований к муниципальным программам </w:t>
      </w:r>
      <w:r w:rsidR="00311951" w:rsidRPr="00DE09AF">
        <w:t>Лопазненского</w:t>
      </w:r>
      <w:r w:rsidRPr="00DE09AF">
        <w:t xml:space="preserve"> сельского поселения (далее муниципальным программам), их подпрограммам (далее – программ</w:t>
      </w:r>
      <w:r w:rsidR="009D7A65" w:rsidRPr="00DE09AF">
        <w:t>н</w:t>
      </w:r>
      <w:r w:rsidRPr="00DE09AF">
        <w:t>ые направления расходов), непрограммному направлению  деятельности), а также  к расходным обязательствам, подлежащим исполнению за счет средств бюджета поселения.</w:t>
      </w:r>
      <w:proofErr w:type="gramEnd"/>
    </w:p>
    <w:p w:rsidR="00812BEF" w:rsidRPr="00DE09AF" w:rsidRDefault="00812BEF" w:rsidP="0078076C">
      <w:pPr>
        <w:suppressAutoHyphens/>
        <w:jc w:val="both"/>
      </w:pPr>
    </w:p>
    <w:p w:rsidR="00812BEF" w:rsidRPr="00DE09AF" w:rsidRDefault="00AC03FF" w:rsidP="0078076C">
      <w:pPr>
        <w:suppressAutoHyphens/>
        <w:jc w:val="both"/>
      </w:pPr>
      <w:r w:rsidRPr="00DE09AF">
        <w:t>Структура кода целевой статьи расходов бюджета поселения (8-14 разряды кода классификации расходов бюджета) представлена в таблице 1 и включает следующие основные части:</w:t>
      </w:r>
    </w:p>
    <w:p w:rsidR="00812BEF" w:rsidRPr="00DE09AF" w:rsidRDefault="00AC03FF" w:rsidP="0078076C">
      <w:pPr>
        <w:suppressAutoHyphens/>
        <w:jc w:val="both"/>
      </w:pPr>
      <w:r w:rsidRPr="00DE09AF">
        <w:t>Код программного (непрограммного) направления расходов;</w:t>
      </w:r>
    </w:p>
    <w:p w:rsidR="00812BEF" w:rsidRPr="00DE09AF" w:rsidRDefault="00AC03FF" w:rsidP="0078076C">
      <w:pPr>
        <w:suppressAutoHyphens/>
        <w:jc w:val="both"/>
      </w:pPr>
      <w:r w:rsidRPr="00DE09AF">
        <w:t>Код подпрограммы;</w:t>
      </w:r>
    </w:p>
    <w:p w:rsidR="00812BEF" w:rsidRPr="00DE09AF" w:rsidRDefault="00AC03FF" w:rsidP="0078076C">
      <w:pPr>
        <w:suppressAutoHyphens/>
        <w:jc w:val="both"/>
      </w:pPr>
      <w:r w:rsidRPr="00DE09AF">
        <w:t xml:space="preserve">Код направления расходов. </w:t>
      </w:r>
    </w:p>
    <w:p w:rsidR="00812BEF" w:rsidRPr="00DE09AF" w:rsidRDefault="00812BEF" w:rsidP="0078076C">
      <w:pPr>
        <w:suppressAutoHyphens/>
      </w:pPr>
    </w:p>
    <w:p w:rsidR="00812BEF" w:rsidRPr="00DE09AF" w:rsidRDefault="00AC03FF" w:rsidP="0078076C">
      <w:pPr>
        <w:suppressAutoHyphens/>
        <w:jc w:val="right"/>
      </w:pPr>
      <w:r w:rsidRPr="00DE09AF">
        <w:t>Таблица 1</w:t>
      </w:r>
    </w:p>
    <w:tbl>
      <w:tblPr>
        <w:tblW w:w="98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41"/>
        <w:gridCol w:w="1341"/>
        <w:gridCol w:w="2114"/>
        <w:gridCol w:w="1264"/>
        <w:gridCol w:w="1265"/>
        <w:gridCol w:w="1265"/>
        <w:gridCol w:w="1275"/>
      </w:tblGrid>
      <w:tr w:rsidR="00812BEF" w:rsidRPr="00DE09AF">
        <w:tc>
          <w:tcPr>
            <w:tcW w:w="9865" w:type="dxa"/>
            <w:gridSpan w:val="7"/>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jc w:val="center"/>
            </w:pPr>
            <w:r w:rsidRPr="00DE09AF">
              <w:t>Целевая статья</w:t>
            </w:r>
          </w:p>
        </w:tc>
      </w:tr>
      <w:tr w:rsidR="00812BEF" w:rsidRPr="00DE09AF">
        <w:tc>
          <w:tcPr>
            <w:tcW w:w="2682" w:type="dxa"/>
            <w:gridSpan w:val="2"/>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Код муниципальной программы (непрограммного направления расходов)</w:t>
            </w:r>
          </w:p>
        </w:tc>
        <w:tc>
          <w:tcPr>
            <w:tcW w:w="2114"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 xml:space="preserve">Код подпрограммы муниципальной программы </w:t>
            </w:r>
          </w:p>
        </w:tc>
        <w:tc>
          <w:tcPr>
            <w:tcW w:w="5069" w:type="dxa"/>
            <w:gridSpan w:val="4"/>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pPr>
            <w:r w:rsidRPr="00DE09AF">
              <w:t>Код направления расходов</w:t>
            </w:r>
          </w:p>
        </w:tc>
      </w:tr>
      <w:tr w:rsidR="00812BEF" w:rsidRPr="00DE09AF">
        <w:tc>
          <w:tcPr>
            <w:tcW w:w="1341"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8</w:t>
            </w:r>
          </w:p>
        </w:tc>
        <w:tc>
          <w:tcPr>
            <w:tcW w:w="1341"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9</w:t>
            </w:r>
          </w:p>
        </w:tc>
        <w:tc>
          <w:tcPr>
            <w:tcW w:w="2114"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10</w:t>
            </w:r>
          </w:p>
        </w:tc>
        <w:tc>
          <w:tcPr>
            <w:tcW w:w="1264"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11</w:t>
            </w:r>
          </w:p>
        </w:tc>
        <w:tc>
          <w:tcPr>
            <w:tcW w:w="1265"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12</w:t>
            </w:r>
          </w:p>
        </w:tc>
        <w:tc>
          <w:tcPr>
            <w:tcW w:w="1265"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pPr>
            <w:r w:rsidRPr="00DE09AF">
              <w:t>14</w:t>
            </w:r>
          </w:p>
        </w:tc>
      </w:tr>
      <w:tr w:rsidR="00812BEF" w:rsidRPr="00DE09AF">
        <w:tc>
          <w:tcPr>
            <w:tcW w:w="1341" w:type="dxa"/>
            <w:tcBorders>
              <w:top w:val="single" w:sz="4" w:space="0" w:color="000000"/>
              <w:left w:val="single" w:sz="4" w:space="0" w:color="000000"/>
              <w:bottom w:val="single" w:sz="4" w:space="0" w:color="000000"/>
            </w:tcBorders>
            <w:shd w:val="clear" w:color="auto" w:fill="auto"/>
          </w:tcPr>
          <w:p w:rsidR="00812BEF" w:rsidRPr="00DE09AF" w:rsidRDefault="00812BEF" w:rsidP="0078076C">
            <w:pPr>
              <w:suppressAutoHyphens/>
              <w:snapToGrid w:val="0"/>
            </w:pPr>
          </w:p>
        </w:tc>
        <w:tc>
          <w:tcPr>
            <w:tcW w:w="1341" w:type="dxa"/>
            <w:tcBorders>
              <w:top w:val="single" w:sz="4" w:space="0" w:color="000000"/>
              <w:left w:val="single" w:sz="4" w:space="0" w:color="000000"/>
              <w:bottom w:val="single" w:sz="4" w:space="0" w:color="000000"/>
            </w:tcBorders>
            <w:shd w:val="clear" w:color="auto" w:fill="auto"/>
          </w:tcPr>
          <w:p w:rsidR="00812BEF" w:rsidRPr="00DE09AF" w:rsidRDefault="00812BEF" w:rsidP="0078076C">
            <w:pPr>
              <w:suppressAutoHyphens/>
              <w:snapToGrid w:val="0"/>
            </w:pPr>
          </w:p>
        </w:tc>
        <w:tc>
          <w:tcPr>
            <w:tcW w:w="2114" w:type="dxa"/>
            <w:tcBorders>
              <w:top w:val="single" w:sz="4" w:space="0" w:color="000000"/>
              <w:left w:val="single" w:sz="4" w:space="0" w:color="000000"/>
              <w:bottom w:val="single" w:sz="4" w:space="0" w:color="000000"/>
            </w:tcBorders>
            <w:shd w:val="clear" w:color="auto" w:fill="auto"/>
          </w:tcPr>
          <w:p w:rsidR="00812BEF" w:rsidRPr="00DE09AF" w:rsidRDefault="00812BEF" w:rsidP="0078076C">
            <w:pPr>
              <w:suppressAutoHyphens/>
              <w:snapToGrid w:val="0"/>
            </w:pPr>
          </w:p>
        </w:tc>
        <w:tc>
          <w:tcPr>
            <w:tcW w:w="1264" w:type="dxa"/>
            <w:tcBorders>
              <w:top w:val="single" w:sz="4" w:space="0" w:color="000000"/>
              <w:left w:val="single" w:sz="4" w:space="0" w:color="000000"/>
              <w:bottom w:val="single" w:sz="4" w:space="0" w:color="000000"/>
            </w:tcBorders>
            <w:shd w:val="clear" w:color="auto" w:fill="auto"/>
          </w:tcPr>
          <w:p w:rsidR="00812BEF" w:rsidRPr="00DE09AF" w:rsidRDefault="00812BEF" w:rsidP="0078076C">
            <w:pPr>
              <w:suppressAutoHyphens/>
              <w:snapToGrid w:val="0"/>
            </w:pPr>
          </w:p>
        </w:tc>
        <w:tc>
          <w:tcPr>
            <w:tcW w:w="1265" w:type="dxa"/>
            <w:tcBorders>
              <w:top w:val="single" w:sz="4" w:space="0" w:color="000000"/>
              <w:left w:val="single" w:sz="4" w:space="0" w:color="000000"/>
              <w:bottom w:val="single" w:sz="4" w:space="0" w:color="000000"/>
            </w:tcBorders>
            <w:shd w:val="clear" w:color="auto" w:fill="auto"/>
          </w:tcPr>
          <w:p w:rsidR="00812BEF" w:rsidRPr="00DE09AF" w:rsidRDefault="00812BEF" w:rsidP="0078076C">
            <w:pPr>
              <w:suppressAutoHyphens/>
              <w:snapToGrid w:val="0"/>
            </w:pPr>
          </w:p>
        </w:tc>
        <w:tc>
          <w:tcPr>
            <w:tcW w:w="1265" w:type="dxa"/>
            <w:tcBorders>
              <w:top w:val="single" w:sz="4" w:space="0" w:color="000000"/>
              <w:left w:val="single" w:sz="4" w:space="0" w:color="000000"/>
              <w:bottom w:val="single" w:sz="4" w:space="0" w:color="000000"/>
            </w:tcBorders>
            <w:shd w:val="clear" w:color="auto" w:fill="auto"/>
          </w:tcPr>
          <w:p w:rsidR="00812BEF" w:rsidRPr="00DE09AF" w:rsidRDefault="00812BEF" w:rsidP="0078076C">
            <w:pPr>
              <w:suppressAutoHyphens/>
              <w:snapToGrid w:val="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812BEF" w:rsidP="0078076C">
            <w:pPr>
              <w:suppressAutoHyphens/>
              <w:snapToGrid w:val="0"/>
            </w:pPr>
          </w:p>
        </w:tc>
      </w:tr>
    </w:tbl>
    <w:p w:rsidR="00812BEF" w:rsidRPr="00DE09AF" w:rsidRDefault="00812BEF" w:rsidP="0078076C">
      <w:pPr>
        <w:suppressAutoHyphens/>
      </w:pPr>
    </w:p>
    <w:p w:rsidR="00812BEF" w:rsidRPr="00DE09AF" w:rsidRDefault="00AC03FF" w:rsidP="0078076C">
      <w:pPr>
        <w:suppressAutoHyphens/>
        <w:jc w:val="both"/>
      </w:pPr>
      <w:r w:rsidRPr="00DE09AF">
        <w:t>Код программного (непрограммного) направления расходов  предназначен для кодирования муниципальных программ, а также непрограммных направлений расходов.</w:t>
      </w:r>
    </w:p>
    <w:p w:rsidR="00812BEF" w:rsidRPr="00DE09AF" w:rsidRDefault="00AC03FF" w:rsidP="0078076C">
      <w:pPr>
        <w:suppressAutoHyphens/>
        <w:jc w:val="both"/>
      </w:pPr>
      <w:r w:rsidRPr="00DE09AF">
        <w:t>Код подпрограммы предназначен для кодирования подпрограмм (при наличии таковых) муниципальных программ.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им кода 0.</w:t>
      </w:r>
    </w:p>
    <w:p w:rsidR="00812BEF" w:rsidRPr="00DE09AF" w:rsidRDefault="00AC03FF" w:rsidP="0078076C">
      <w:pPr>
        <w:suppressAutoHyphens/>
        <w:jc w:val="both"/>
      </w:pPr>
      <w:r w:rsidRPr="00DE09AF">
        <w:t xml:space="preserve">Перечень и коды  муниципальных программ, их подпрограмм и непрограммных направлений расходов бюджета поселения представлены в </w:t>
      </w:r>
      <w:r w:rsidRPr="00DE09AF">
        <w:rPr>
          <w:b/>
        </w:rPr>
        <w:t>Приложении 1</w:t>
      </w:r>
      <w:r w:rsidRPr="00DE09AF">
        <w:t xml:space="preserve"> к настоящему Порядку.</w:t>
      </w:r>
    </w:p>
    <w:p w:rsidR="00812BEF" w:rsidRPr="00DE09AF" w:rsidRDefault="00AC03FF" w:rsidP="0078076C">
      <w:pPr>
        <w:suppressAutoHyphens/>
        <w:jc w:val="both"/>
      </w:pPr>
      <w:r w:rsidRPr="00DE09AF">
        <w:t xml:space="preserve">Код направления расходов предназначен для кодирования конкретных </w:t>
      </w:r>
      <w:proofErr w:type="gramStart"/>
      <w:r w:rsidRPr="00DE09AF">
        <w:t>направлений расходования средств бюджета поселения</w:t>
      </w:r>
      <w:proofErr w:type="gramEnd"/>
      <w:r w:rsidRPr="00DE09AF">
        <w:t>. Направления расходов являются универсальными и могут применяться в различных целевых статьях расходов бюджета поселения в увязке с муниципальными программами, их подпрограммами и (или) непрограмм</w:t>
      </w:r>
      <w:r w:rsidR="009D7A65" w:rsidRPr="00DE09AF">
        <w:t>н</w:t>
      </w:r>
      <w:r w:rsidRPr="00DE09AF">
        <w:t>ым направлениям расходов.</w:t>
      </w:r>
    </w:p>
    <w:p w:rsidR="00812BEF" w:rsidRPr="00DE09AF" w:rsidRDefault="00AC03FF" w:rsidP="0078076C">
      <w:pPr>
        <w:suppressAutoHyphens/>
        <w:jc w:val="both"/>
      </w:pPr>
      <w:r w:rsidRPr="00DE09AF">
        <w:t>Увязка направлений расходов с муниципальными программами, их подпрограммами и (или) непрограммными направлениями расходов производится следующим образом:</w:t>
      </w:r>
    </w:p>
    <w:p w:rsidR="00812BEF" w:rsidRPr="00DE09AF" w:rsidRDefault="00812BEF" w:rsidP="0078076C">
      <w:pPr>
        <w:suppressAutoHyphens/>
      </w:pPr>
    </w:p>
    <w:tbl>
      <w:tblPr>
        <w:tblW w:w="9575" w:type="dxa"/>
        <w:tblInd w:w="-113" w:type="dxa"/>
        <w:tblBorders>
          <w:top w:val="single" w:sz="4" w:space="0" w:color="000000"/>
          <w:left w:val="single" w:sz="4" w:space="0" w:color="000000"/>
          <w:bottom w:val="single" w:sz="4" w:space="0" w:color="000000"/>
          <w:insideH w:val="single" w:sz="4" w:space="0" w:color="000000"/>
        </w:tblBorders>
        <w:tblLook w:val="0000"/>
      </w:tblPr>
      <w:tblGrid>
        <w:gridCol w:w="534"/>
        <w:gridCol w:w="425"/>
        <w:gridCol w:w="567"/>
        <w:gridCol w:w="709"/>
        <w:gridCol w:w="7340"/>
      </w:tblGrid>
      <w:tr w:rsidR="00812BEF" w:rsidRPr="00DE09AF">
        <w:tc>
          <w:tcPr>
            <w:tcW w:w="534"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proofErr w:type="spellStart"/>
            <w:r w:rsidRPr="00DE09AF">
              <w:t>хх</w:t>
            </w:r>
            <w:proofErr w:type="spellEnd"/>
          </w:p>
        </w:tc>
        <w:tc>
          <w:tcPr>
            <w:tcW w:w="425"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0</w:t>
            </w:r>
          </w:p>
        </w:tc>
        <w:tc>
          <w:tcPr>
            <w:tcW w:w="567"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00</w:t>
            </w:r>
          </w:p>
        </w:tc>
        <w:tc>
          <w:tcPr>
            <w:tcW w:w="709"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00</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pPr>
            <w:r w:rsidRPr="00DE09AF">
              <w:t>Муниципальная программа (непрограммное направление расходов)</w:t>
            </w:r>
          </w:p>
        </w:tc>
      </w:tr>
      <w:tr w:rsidR="00812BEF" w:rsidRPr="00DE09AF">
        <w:tc>
          <w:tcPr>
            <w:tcW w:w="534"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proofErr w:type="spellStart"/>
            <w:r w:rsidRPr="00DE09AF">
              <w:t>хх</w:t>
            </w:r>
            <w:proofErr w:type="spellEnd"/>
          </w:p>
        </w:tc>
        <w:tc>
          <w:tcPr>
            <w:tcW w:w="425"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х</w:t>
            </w:r>
          </w:p>
        </w:tc>
        <w:tc>
          <w:tcPr>
            <w:tcW w:w="567"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00</w:t>
            </w:r>
          </w:p>
        </w:tc>
        <w:tc>
          <w:tcPr>
            <w:tcW w:w="709"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00</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pPr>
            <w:r w:rsidRPr="00DE09AF">
              <w:t>Подпрограмма муниципальной программы</w:t>
            </w:r>
          </w:p>
        </w:tc>
      </w:tr>
      <w:tr w:rsidR="00812BEF" w:rsidRPr="00DE09AF">
        <w:tc>
          <w:tcPr>
            <w:tcW w:w="534"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proofErr w:type="spellStart"/>
            <w:r w:rsidRPr="00DE09AF">
              <w:lastRenderedPageBreak/>
              <w:t>хх</w:t>
            </w:r>
            <w:proofErr w:type="spellEnd"/>
          </w:p>
        </w:tc>
        <w:tc>
          <w:tcPr>
            <w:tcW w:w="425"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х</w:t>
            </w:r>
          </w:p>
        </w:tc>
        <w:tc>
          <w:tcPr>
            <w:tcW w:w="567"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proofErr w:type="spellStart"/>
            <w:r w:rsidRPr="00DE09AF">
              <w:t>хх</w:t>
            </w:r>
            <w:proofErr w:type="spellEnd"/>
          </w:p>
        </w:tc>
        <w:tc>
          <w:tcPr>
            <w:tcW w:w="709"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00</w:t>
            </w:r>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pPr>
            <w:r w:rsidRPr="00DE09AF">
              <w:t>Группа направления расходов</w:t>
            </w:r>
          </w:p>
        </w:tc>
      </w:tr>
      <w:tr w:rsidR="00812BEF" w:rsidRPr="00DE09AF">
        <w:tc>
          <w:tcPr>
            <w:tcW w:w="534"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proofErr w:type="spellStart"/>
            <w:r w:rsidRPr="00DE09AF">
              <w:t>хх</w:t>
            </w:r>
            <w:proofErr w:type="spellEnd"/>
          </w:p>
        </w:tc>
        <w:tc>
          <w:tcPr>
            <w:tcW w:w="425"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х</w:t>
            </w:r>
          </w:p>
        </w:tc>
        <w:tc>
          <w:tcPr>
            <w:tcW w:w="567"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proofErr w:type="spellStart"/>
            <w:r w:rsidRPr="00DE09AF">
              <w:t>хх</w:t>
            </w:r>
            <w:proofErr w:type="spellEnd"/>
          </w:p>
        </w:tc>
        <w:tc>
          <w:tcPr>
            <w:tcW w:w="709"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proofErr w:type="spellStart"/>
            <w:r w:rsidRPr="00DE09AF">
              <w:t>хх</w:t>
            </w:r>
            <w:proofErr w:type="spellEnd"/>
          </w:p>
        </w:tc>
        <w:tc>
          <w:tcPr>
            <w:tcW w:w="7340"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pPr>
            <w:r w:rsidRPr="00DE09AF">
              <w:t>Направление расходования средств бюджета поселения</w:t>
            </w:r>
          </w:p>
        </w:tc>
      </w:tr>
    </w:tbl>
    <w:p w:rsidR="00812BEF" w:rsidRPr="00DE09AF" w:rsidRDefault="00812BEF" w:rsidP="0078076C">
      <w:pPr>
        <w:suppressAutoHyphens/>
      </w:pPr>
    </w:p>
    <w:p w:rsidR="00812BEF" w:rsidRPr="00DE09AF" w:rsidRDefault="00AC03FF" w:rsidP="0078076C">
      <w:pPr>
        <w:suppressAutoHyphens/>
        <w:jc w:val="both"/>
      </w:pPr>
      <w:r w:rsidRPr="00DE09AF">
        <w:t>Код направления расходов бюджета поселения 5118</w:t>
      </w:r>
      <w:r w:rsidR="009D7A65" w:rsidRPr="00DE09AF">
        <w:t>0</w:t>
      </w:r>
      <w:r w:rsidRPr="00DE09AF">
        <w:t>, используется исключительно для отражения расходов бюджета поселения, источником финансового обеспечения которых являются полученные из федерального бюджета субвенции, имеющих целевое назначение.</w:t>
      </w:r>
    </w:p>
    <w:p w:rsidR="00812BEF" w:rsidRPr="00DE09AF" w:rsidRDefault="00AC03FF" w:rsidP="0078076C">
      <w:pPr>
        <w:suppressAutoHyphens/>
        <w:jc w:val="both"/>
      </w:pPr>
      <w:proofErr w:type="gramStart"/>
      <w:r w:rsidRPr="00DE09AF">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(федерального) бюджета, осуществляются по кодам направления расходов, идентичным кодам соответствующих направлений расходов областного (федерального) бюджета, по которым отражаются расходы областного (федерального) бюджета на предоставление вышеуказанных межбюджетных трансфертов без включения (отражения) в наименовании указанного направления расходов указания на наименование областного (федерального</w:t>
      </w:r>
      <w:proofErr w:type="gramEnd"/>
      <w:r w:rsidRPr="00DE09AF">
        <w:t>) межбюджетного трансферта, являющегося источником финансового обеспечения расходов бюджета поселения.</w:t>
      </w:r>
    </w:p>
    <w:p w:rsidR="00812BEF" w:rsidRPr="00DE09AF" w:rsidRDefault="00AC03FF" w:rsidP="00DE09AF">
      <w:pPr>
        <w:suppressAutoHyphens/>
        <w:jc w:val="both"/>
      </w:pPr>
      <w:r w:rsidRPr="00DE09AF">
        <w:t xml:space="preserve">Перечень и коды направлений расходов бюджета поселения,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(федерального) бюджета, представлены в </w:t>
      </w:r>
      <w:r w:rsidRPr="00DE09AF">
        <w:rPr>
          <w:b/>
        </w:rPr>
        <w:t xml:space="preserve">Приложении </w:t>
      </w:r>
      <w:r w:rsidR="0018790C" w:rsidRPr="00DE09AF">
        <w:rPr>
          <w:b/>
        </w:rPr>
        <w:t>2</w:t>
      </w:r>
      <w:r w:rsidRPr="00DE09AF">
        <w:t xml:space="preserve"> к настоящему Порядку.</w:t>
      </w:r>
    </w:p>
    <w:p w:rsidR="00812BEF" w:rsidRPr="00DE09AF" w:rsidRDefault="00812BEF" w:rsidP="0078076C">
      <w:pPr>
        <w:suppressAutoHyphens/>
      </w:pPr>
    </w:p>
    <w:p w:rsidR="00812BEF" w:rsidRPr="00DE09AF" w:rsidRDefault="00AC03FF" w:rsidP="0078076C">
      <w:pPr>
        <w:numPr>
          <w:ilvl w:val="0"/>
          <w:numId w:val="2"/>
        </w:numPr>
        <w:suppressAutoHyphens/>
        <w:ind w:firstLine="0"/>
        <w:jc w:val="center"/>
        <w:rPr>
          <w:b/>
        </w:rPr>
      </w:pPr>
      <w:r w:rsidRPr="00DE09AF">
        <w:rPr>
          <w:b/>
        </w:rPr>
        <w:t xml:space="preserve">Правила отнесения расходов бюджета </w:t>
      </w:r>
    </w:p>
    <w:p w:rsidR="00812BEF" w:rsidRPr="00DE09AF" w:rsidRDefault="00AC03FF" w:rsidP="0078076C">
      <w:pPr>
        <w:suppressAutoHyphens/>
        <w:ind w:left="720"/>
        <w:jc w:val="center"/>
      </w:pPr>
      <w:r w:rsidRPr="00DE09AF">
        <w:rPr>
          <w:b/>
        </w:rPr>
        <w:t>поселения на соответствующие  целевые статьи</w:t>
      </w:r>
    </w:p>
    <w:p w:rsidR="00812BEF" w:rsidRPr="00DE09AF" w:rsidRDefault="00812BEF" w:rsidP="0078076C">
      <w:pPr>
        <w:suppressAutoHyphens/>
        <w:ind w:left="720"/>
        <w:jc w:val="center"/>
        <w:rPr>
          <w:b/>
        </w:rPr>
      </w:pPr>
    </w:p>
    <w:p w:rsidR="00812BEF" w:rsidRPr="00DE09AF" w:rsidRDefault="00AC03FF" w:rsidP="0078076C">
      <w:pPr>
        <w:numPr>
          <w:ilvl w:val="1"/>
          <w:numId w:val="2"/>
        </w:numPr>
        <w:suppressAutoHyphens/>
        <w:ind w:firstLine="0"/>
        <w:jc w:val="center"/>
        <w:rPr>
          <w:b/>
        </w:rPr>
      </w:pPr>
      <w:r w:rsidRPr="00DE09AF">
        <w:rPr>
          <w:b/>
        </w:rPr>
        <w:t xml:space="preserve">Муниципальные программы </w:t>
      </w:r>
      <w:r w:rsidR="00311951" w:rsidRPr="00DE09AF">
        <w:rPr>
          <w:b/>
        </w:rPr>
        <w:t>Лопазненского</w:t>
      </w:r>
      <w:r w:rsidRPr="00DE09AF">
        <w:rPr>
          <w:b/>
        </w:rPr>
        <w:t xml:space="preserve"> сельского поселения</w:t>
      </w:r>
    </w:p>
    <w:p w:rsidR="00812BEF" w:rsidRPr="00DE09AF" w:rsidRDefault="009D7A65" w:rsidP="0078076C">
      <w:pPr>
        <w:suppressAutoHyphens/>
        <w:rPr>
          <w:b/>
          <w:bCs/>
        </w:rPr>
      </w:pPr>
      <w:r w:rsidRPr="00DE09AF">
        <w:rPr>
          <w:b/>
          <w:bCs/>
        </w:rPr>
        <w:t>01 0</w:t>
      </w:r>
      <w:r w:rsidR="00AC03FF" w:rsidRPr="00DE09AF">
        <w:rPr>
          <w:b/>
          <w:bCs/>
        </w:rPr>
        <w:t xml:space="preserve"> 0000  Муниципальная программа «</w:t>
      </w:r>
      <w:r w:rsidRPr="00DE09AF">
        <w:rPr>
          <w:b/>
          <w:bCs/>
        </w:rPr>
        <w:t xml:space="preserve">Реализация полномочий органов местного самоуправления </w:t>
      </w:r>
      <w:r w:rsidR="00311951" w:rsidRPr="00DE09AF">
        <w:rPr>
          <w:b/>
          <w:bCs/>
        </w:rPr>
        <w:t>Лопазненского</w:t>
      </w:r>
      <w:r w:rsidRPr="00DE09AF">
        <w:rPr>
          <w:b/>
          <w:bCs/>
        </w:rPr>
        <w:t xml:space="preserve"> сельского поселения на 2021-2023 годы</w:t>
      </w:r>
      <w:r w:rsidR="00AC03FF" w:rsidRPr="00DE09AF">
        <w:rPr>
          <w:b/>
          <w:bCs/>
        </w:rPr>
        <w:t>»</w:t>
      </w:r>
    </w:p>
    <w:p w:rsidR="00812BEF" w:rsidRPr="00DE09AF" w:rsidRDefault="00812BEF" w:rsidP="0078076C">
      <w:pPr>
        <w:suppressAutoHyphens/>
        <w:rPr>
          <w:b/>
          <w:bCs/>
        </w:rPr>
      </w:pPr>
    </w:p>
    <w:p w:rsidR="00812BEF" w:rsidRPr="00DE09AF" w:rsidRDefault="00AC03FF" w:rsidP="0078076C">
      <w:pPr>
        <w:suppressAutoHyphens/>
        <w:autoSpaceDE w:val="0"/>
        <w:jc w:val="both"/>
      </w:pPr>
      <w:r w:rsidRPr="00DE09AF">
        <w:rPr>
          <w:bCs/>
        </w:rPr>
        <w:t xml:space="preserve">По данной целевой статье отражаются расходы </w:t>
      </w:r>
      <w:r w:rsidRPr="00DE09AF">
        <w:t xml:space="preserve">бюджета поселения на реализацию муниципальной программы </w:t>
      </w:r>
      <w:r w:rsidR="00311951" w:rsidRPr="00DE09AF">
        <w:t>Лопазненского</w:t>
      </w:r>
      <w:r w:rsidRPr="00DE09AF">
        <w:t xml:space="preserve"> сельского поселения «</w:t>
      </w:r>
      <w:r w:rsidR="009D7A65" w:rsidRPr="00DE09AF">
        <w:t xml:space="preserve">Реализация полномочий органов местного самоуправления </w:t>
      </w:r>
      <w:r w:rsidR="00311951" w:rsidRPr="00DE09AF">
        <w:t>Лопазненского</w:t>
      </w:r>
      <w:r w:rsidR="009D7A65" w:rsidRPr="00DE09AF">
        <w:t xml:space="preserve"> сельского поселения на 2021-2023 годы</w:t>
      </w:r>
      <w:r w:rsidRPr="00DE09AF">
        <w:t>»</w:t>
      </w:r>
      <w:r w:rsidRPr="00DE09AF">
        <w:rPr>
          <w:bCs/>
        </w:rPr>
        <w:t>.</w:t>
      </w:r>
    </w:p>
    <w:p w:rsidR="00812BEF" w:rsidRPr="00DE09AF" w:rsidRDefault="00812BEF" w:rsidP="0078076C">
      <w:pPr>
        <w:suppressAutoHyphens/>
        <w:jc w:val="both"/>
        <w:rPr>
          <w:bCs/>
        </w:rPr>
      </w:pPr>
    </w:p>
    <w:p w:rsidR="00812BEF" w:rsidRPr="00DE09AF" w:rsidRDefault="009D7A65" w:rsidP="0078076C">
      <w:pPr>
        <w:suppressAutoHyphens/>
        <w:jc w:val="both"/>
      </w:pPr>
      <w:r w:rsidRPr="00DE09AF">
        <w:rPr>
          <w:b/>
          <w:bCs/>
        </w:rPr>
        <w:t>02 0</w:t>
      </w:r>
      <w:r w:rsidR="00AC03FF" w:rsidRPr="00DE09AF">
        <w:rPr>
          <w:b/>
          <w:bCs/>
        </w:rPr>
        <w:t xml:space="preserve"> 0000 Муниципальная программа «</w:t>
      </w:r>
      <w:r w:rsidRPr="00DE09AF">
        <w:rPr>
          <w:b/>
          <w:bCs/>
        </w:rPr>
        <w:t xml:space="preserve">Управление муниципальными финансами администрации </w:t>
      </w:r>
      <w:r w:rsidR="00311951" w:rsidRPr="00DE09AF">
        <w:rPr>
          <w:b/>
          <w:bCs/>
        </w:rPr>
        <w:t>Лопазненского</w:t>
      </w:r>
      <w:r w:rsidRPr="00DE09AF">
        <w:rPr>
          <w:b/>
          <w:bCs/>
        </w:rPr>
        <w:t xml:space="preserve"> сельского поселения на 2021-2023 годы</w:t>
      </w:r>
      <w:r w:rsidR="00AC03FF" w:rsidRPr="00DE09AF">
        <w:rPr>
          <w:b/>
          <w:bCs/>
        </w:rPr>
        <w:t>»</w:t>
      </w:r>
    </w:p>
    <w:p w:rsidR="00812BEF" w:rsidRPr="00DE09AF" w:rsidRDefault="00812BEF" w:rsidP="0078076C">
      <w:pPr>
        <w:suppressAutoHyphens/>
        <w:jc w:val="both"/>
        <w:rPr>
          <w:b/>
          <w:bCs/>
        </w:rPr>
      </w:pPr>
    </w:p>
    <w:p w:rsidR="009D7A65" w:rsidRPr="00DE09AF" w:rsidRDefault="00AC03FF" w:rsidP="0078076C">
      <w:pPr>
        <w:suppressAutoHyphens/>
        <w:jc w:val="both"/>
        <w:rPr>
          <w:bCs/>
        </w:rPr>
      </w:pPr>
      <w:r w:rsidRPr="00DE09AF">
        <w:rPr>
          <w:b/>
          <w:bCs/>
        </w:rPr>
        <w:tab/>
      </w:r>
      <w:r w:rsidRPr="00DE09AF">
        <w:rPr>
          <w:bCs/>
        </w:rPr>
        <w:t xml:space="preserve">По данной целевой статье отражаются расходы </w:t>
      </w:r>
      <w:r w:rsidRPr="00DE09AF">
        <w:t xml:space="preserve">бюджета поселения на реализацию муниципальной программы </w:t>
      </w:r>
      <w:r w:rsidR="00311951" w:rsidRPr="00DE09AF">
        <w:t>Лопазненского</w:t>
      </w:r>
      <w:r w:rsidRPr="00DE09AF">
        <w:t xml:space="preserve"> сельского поселения «</w:t>
      </w:r>
      <w:r w:rsidR="009D7A65" w:rsidRPr="00DE09AF">
        <w:t xml:space="preserve">Управление муниципальными финансами администрации </w:t>
      </w:r>
      <w:r w:rsidR="00311951" w:rsidRPr="00DE09AF">
        <w:t>Лопазненского</w:t>
      </w:r>
      <w:r w:rsidR="009D7A65" w:rsidRPr="00DE09AF">
        <w:t xml:space="preserve"> сельского поселения на 2021-2023 годы</w:t>
      </w:r>
      <w:r w:rsidRPr="00DE09AF">
        <w:t>»</w:t>
      </w:r>
      <w:r w:rsidRPr="00DE09AF">
        <w:rPr>
          <w:bCs/>
        </w:rPr>
        <w:t>.</w:t>
      </w:r>
    </w:p>
    <w:p w:rsidR="00311951" w:rsidRPr="00DE09AF" w:rsidRDefault="00311951" w:rsidP="00311951">
      <w:pPr>
        <w:suppressAutoHyphens/>
        <w:jc w:val="both"/>
      </w:pPr>
      <w:r w:rsidRPr="00DE09AF">
        <w:rPr>
          <w:b/>
          <w:bCs/>
        </w:rPr>
        <w:t>03 0 00 00 Муниципальная программа «Пожарная безопасность на территории Лопазненского сельского поселения на 2021-2023 годы»</w:t>
      </w:r>
    </w:p>
    <w:p w:rsidR="00311951" w:rsidRPr="00DE09AF" w:rsidRDefault="00311951" w:rsidP="00311951">
      <w:pPr>
        <w:suppressAutoHyphens/>
        <w:jc w:val="both"/>
        <w:rPr>
          <w:b/>
          <w:bCs/>
        </w:rPr>
      </w:pPr>
    </w:p>
    <w:p w:rsidR="00311951" w:rsidRPr="00DE09AF" w:rsidRDefault="00311951" w:rsidP="00311951">
      <w:pPr>
        <w:suppressAutoHyphens/>
        <w:jc w:val="both"/>
        <w:rPr>
          <w:bCs/>
        </w:rPr>
      </w:pPr>
      <w:r w:rsidRPr="00DE09AF">
        <w:rPr>
          <w:b/>
          <w:bCs/>
        </w:rPr>
        <w:tab/>
      </w:r>
      <w:r w:rsidRPr="00DE09AF">
        <w:rPr>
          <w:bCs/>
        </w:rPr>
        <w:t xml:space="preserve">По данной целевой статье отражаются расходы </w:t>
      </w:r>
      <w:r w:rsidRPr="00DE09AF">
        <w:t>бюджета поселения на реализацию муниципальной программы Лопазненского сельского поселения «Пожарная безопасность на территории  Лопазненского сельского поселения на 2021-2023 годы»</w:t>
      </w:r>
      <w:r w:rsidRPr="00DE09AF">
        <w:rPr>
          <w:bCs/>
        </w:rPr>
        <w:t>.</w:t>
      </w:r>
    </w:p>
    <w:p w:rsidR="00311951" w:rsidRPr="00DE09AF" w:rsidRDefault="00311951" w:rsidP="0078076C">
      <w:pPr>
        <w:suppressAutoHyphens/>
        <w:jc w:val="both"/>
        <w:rPr>
          <w:bCs/>
        </w:rPr>
      </w:pPr>
    </w:p>
    <w:p w:rsidR="00812BEF" w:rsidRPr="00DE09AF" w:rsidRDefault="009D7A65" w:rsidP="0078076C">
      <w:pPr>
        <w:suppressAutoHyphens/>
        <w:jc w:val="both"/>
        <w:rPr>
          <w:b/>
          <w:bCs/>
        </w:rPr>
      </w:pPr>
      <w:r w:rsidRPr="00DE09AF">
        <w:rPr>
          <w:b/>
          <w:snapToGrid w:val="0"/>
        </w:rPr>
        <w:t xml:space="preserve">07 0 00 000 </w:t>
      </w:r>
      <w:r w:rsidRPr="00DE09AF">
        <w:rPr>
          <w:b/>
          <w:bCs/>
        </w:rPr>
        <w:t xml:space="preserve">   Непрограммные мероприятия</w:t>
      </w:r>
    </w:p>
    <w:p w:rsidR="009D7A65" w:rsidRPr="00DE09AF" w:rsidRDefault="009D7A65" w:rsidP="0078076C">
      <w:pPr>
        <w:suppressAutoHyphens/>
        <w:jc w:val="both"/>
        <w:rPr>
          <w:b/>
          <w:bCs/>
        </w:rPr>
      </w:pPr>
    </w:p>
    <w:p w:rsidR="00812BEF" w:rsidRPr="00DE09AF" w:rsidRDefault="00AC03FF" w:rsidP="00DE09AF">
      <w:pPr>
        <w:suppressAutoHyphens/>
        <w:jc w:val="center"/>
        <w:rPr>
          <w:b/>
          <w:bCs/>
        </w:rPr>
      </w:pPr>
      <w:r w:rsidRPr="00DE09AF">
        <w:rPr>
          <w:b/>
          <w:bCs/>
        </w:rPr>
        <w:t>2.2 Направления расходов бюджета поселения</w:t>
      </w:r>
    </w:p>
    <w:p w:rsidR="00812BEF" w:rsidRPr="00DE09AF" w:rsidRDefault="00812BEF" w:rsidP="0078076C">
      <w:pPr>
        <w:suppressAutoHyphens/>
        <w:jc w:val="both"/>
        <w:rPr>
          <w:b/>
          <w:bCs/>
        </w:rPr>
      </w:pPr>
    </w:p>
    <w:p w:rsidR="00812BEF" w:rsidRPr="00DE09AF" w:rsidRDefault="009D7A65" w:rsidP="0078076C">
      <w:pPr>
        <w:suppressAutoHyphens/>
        <w:jc w:val="both"/>
      </w:pPr>
      <w:r w:rsidRPr="00DE09AF">
        <w:rPr>
          <w:b/>
        </w:rPr>
        <w:t>80020Обеспечение деятельности главы местной администрации</w:t>
      </w:r>
      <w:r w:rsidR="00AC03FF" w:rsidRPr="00DE09AF">
        <w:rPr>
          <w:b/>
        </w:rPr>
        <w:t xml:space="preserve"> (исполнительно – распорядительного органа муниципального образования)</w:t>
      </w:r>
    </w:p>
    <w:p w:rsidR="00812BEF" w:rsidRPr="00DE09AF" w:rsidRDefault="00AC03FF" w:rsidP="0078076C">
      <w:pPr>
        <w:suppressAutoHyphens/>
        <w:jc w:val="both"/>
        <w:rPr>
          <w:b/>
        </w:rPr>
      </w:pPr>
      <w:r w:rsidRPr="00DE09AF">
        <w:rPr>
          <w:b/>
        </w:rPr>
        <w:tab/>
      </w:r>
    </w:p>
    <w:p w:rsidR="00812BEF" w:rsidRPr="00DE09AF" w:rsidRDefault="00AC03FF" w:rsidP="0078076C">
      <w:pPr>
        <w:suppressAutoHyphens/>
        <w:jc w:val="both"/>
      </w:pPr>
      <w:r w:rsidRPr="00DE09AF">
        <w:rPr>
          <w:b/>
        </w:rPr>
        <w:lastRenderedPageBreak/>
        <w:tab/>
      </w:r>
      <w:r w:rsidRPr="00DE09AF">
        <w:t>По данному коду направления расходов отражаются расходы бюджета поселения на  финансовое обеспечение деятельности главы местной администрации.</w:t>
      </w:r>
    </w:p>
    <w:p w:rsidR="00812BEF" w:rsidRPr="00DE09AF" w:rsidRDefault="00812BEF" w:rsidP="0078076C">
      <w:pPr>
        <w:suppressAutoHyphens/>
        <w:jc w:val="both"/>
        <w:rPr>
          <w:bCs/>
        </w:rPr>
      </w:pPr>
    </w:p>
    <w:p w:rsidR="00812BEF" w:rsidRPr="00DE09AF" w:rsidRDefault="009D7A65" w:rsidP="0078076C">
      <w:pPr>
        <w:suppressAutoHyphens/>
        <w:jc w:val="both"/>
        <w:rPr>
          <w:b/>
          <w:bCs/>
        </w:rPr>
      </w:pPr>
      <w:r w:rsidRPr="00DE09AF">
        <w:rPr>
          <w:b/>
          <w:bCs/>
        </w:rPr>
        <w:t>80040Руководство и управление в сфере установленных функций органов местного самоуправления</w:t>
      </w:r>
    </w:p>
    <w:p w:rsidR="00812BEF" w:rsidRPr="00DE09AF" w:rsidRDefault="00AC03FF" w:rsidP="00DE09AF">
      <w:pPr>
        <w:suppressAutoHyphens/>
        <w:autoSpaceDE w:val="0"/>
        <w:jc w:val="both"/>
        <w:rPr>
          <w:b/>
          <w:bCs/>
        </w:rPr>
      </w:pPr>
      <w:r w:rsidRPr="00DE09AF">
        <w:rPr>
          <w:bCs/>
        </w:rPr>
        <w:t xml:space="preserve">По данному коду направления  отражаются расходы бюджета поселения на финансовое обеспечение деятельности центрального аппарата органов местного самоуправления </w:t>
      </w:r>
      <w:r w:rsidR="00311951" w:rsidRPr="00DE09AF">
        <w:rPr>
          <w:bCs/>
        </w:rPr>
        <w:t>Лопазненского</w:t>
      </w:r>
      <w:r w:rsidRPr="00DE09AF">
        <w:rPr>
          <w:bCs/>
        </w:rPr>
        <w:t xml:space="preserve"> сельского поселения.</w:t>
      </w:r>
    </w:p>
    <w:p w:rsidR="00812BEF" w:rsidRPr="00DE09AF" w:rsidRDefault="009D7A65" w:rsidP="0078076C">
      <w:pPr>
        <w:suppressAutoHyphens/>
        <w:jc w:val="both"/>
        <w:rPr>
          <w:b/>
          <w:bCs/>
          <w:color w:val="FF0000"/>
        </w:rPr>
      </w:pPr>
      <w:r w:rsidRPr="00DE09AF">
        <w:rPr>
          <w:b/>
          <w:bCs/>
        </w:rPr>
        <w:t>81140</w:t>
      </w:r>
      <w:r w:rsidR="00AC03FF" w:rsidRPr="00DE09AF">
        <w:rPr>
          <w:b/>
          <w:bCs/>
        </w:rPr>
        <w:t xml:space="preserve"> Мероприятия в </w:t>
      </w:r>
      <w:r w:rsidRPr="00DE09AF">
        <w:rPr>
          <w:b/>
          <w:bCs/>
        </w:rPr>
        <w:t>сфере пожарной безопасности</w:t>
      </w:r>
    </w:p>
    <w:p w:rsidR="00812BEF" w:rsidRPr="00DE09AF" w:rsidRDefault="00AC03FF" w:rsidP="0078076C">
      <w:pPr>
        <w:suppressAutoHyphens/>
        <w:jc w:val="both"/>
        <w:rPr>
          <w:bCs/>
          <w:color w:val="FF0000"/>
        </w:rPr>
      </w:pPr>
      <w:r w:rsidRPr="00DE09AF">
        <w:rPr>
          <w:bCs/>
          <w:color w:val="FF0000"/>
        </w:rPr>
        <w:tab/>
      </w:r>
      <w:r w:rsidRPr="00DE09AF">
        <w:rPr>
          <w:bCs/>
        </w:rPr>
        <w:t xml:space="preserve">По данному коду направления расходов  отражаются расходы бюджета поселения на проведение мероприятий в </w:t>
      </w:r>
      <w:r w:rsidR="009D7A65" w:rsidRPr="00DE09AF">
        <w:rPr>
          <w:bCs/>
        </w:rPr>
        <w:t>сфере пожарной безопасности</w:t>
      </w:r>
    </w:p>
    <w:p w:rsidR="00812BEF" w:rsidRPr="00DE09AF" w:rsidRDefault="00812BEF" w:rsidP="0078076C">
      <w:pPr>
        <w:suppressAutoHyphens/>
        <w:jc w:val="both"/>
        <w:rPr>
          <w:bCs/>
          <w:color w:val="FF0000"/>
        </w:rPr>
      </w:pPr>
    </w:p>
    <w:p w:rsidR="00812BEF" w:rsidRPr="00DE09AF" w:rsidRDefault="009D7A65" w:rsidP="0078076C">
      <w:pPr>
        <w:suppressAutoHyphens/>
        <w:jc w:val="both"/>
        <w:rPr>
          <w:b/>
        </w:rPr>
      </w:pPr>
      <w:r w:rsidRPr="00DE09AF">
        <w:rPr>
          <w:b/>
        </w:rPr>
        <w:t>81690Организация и обеспечение освещения улиц</w:t>
      </w:r>
    </w:p>
    <w:p w:rsidR="00812BEF" w:rsidRPr="00DE09AF" w:rsidRDefault="00AC03FF" w:rsidP="0078076C">
      <w:pPr>
        <w:pStyle w:val="a9"/>
        <w:suppressAutoHyphens/>
        <w:ind w:left="0"/>
      </w:pPr>
      <w:r w:rsidRPr="00DE09AF">
        <w:rPr>
          <w:bCs/>
        </w:rPr>
        <w:t xml:space="preserve">По данному коду направления расходов  отражаются расходы бюджета поселения </w:t>
      </w:r>
      <w:r w:rsidR="009D7A65" w:rsidRPr="00DE09AF">
        <w:t xml:space="preserve">на финансовое обеспечение содержания и эксплуатации сети уличного освещения в населенных пунктах муниципального </w:t>
      </w:r>
      <w:proofErr w:type="spellStart"/>
      <w:r w:rsidR="009D7A65" w:rsidRPr="00DE09AF">
        <w:t>образования</w:t>
      </w:r>
      <w:r w:rsidR="00311951" w:rsidRPr="00DE09AF">
        <w:rPr>
          <w:color w:val="000000"/>
        </w:rPr>
        <w:t>Лопазненского</w:t>
      </w:r>
      <w:proofErr w:type="spellEnd"/>
      <w:r w:rsidR="009D7A65" w:rsidRPr="00DE09AF">
        <w:rPr>
          <w:color w:val="000000"/>
        </w:rPr>
        <w:t xml:space="preserve"> сельского поселения</w:t>
      </w:r>
      <w:r w:rsidRPr="00DE09AF">
        <w:rPr>
          <w:bCs/>
        </w:rPr>
        <w:t>.</w:t>
      </w:r>
    </w:p>
    <w:p w:rsidR="009D7A65" w:rsidRPr="00DE09AF" w:rsidRDefault="009D7A65" w:rsidP="009D7A65">
      <w:pPr>
        <w:suppressAutoHyphens/>
        <w:jc w:val="both"/>
        <w:rPr>
          <w:b/>
        </w:rPr>
      </w:pPr>
      <w:r w:rsidRPr="00DE09AF">
        <w:rPr>
          <w:b/>
        </w:rPr>
        <w:t>81710  Организация и содержание мест захоронения</w:t>
      </w:r>
    </w:p>
    <w:p w:rsidR="00812BEF" w:rsidRPr="00DE09AF" w:rsidRDefault="009D7A65" w:rsidP="00DE09AF">
      <w:pPr>
        <w:jc w:val="both"/>
        <w:rPr>
          <w:bCs/>
        </w:rPr>
      </w:pPr>
      <w:r w:rsidRPr="00DE09AF">
        <w:rPr>
          <w:bCs/>
        </w:rPr>
        <w:t xml:space="preserve">По данному коду направления расходов отражаются расходы бюджета поселения </w:t>
      </w:r>
      <w:r w:rsidRPr="00DE09AF">
        <w:t>на фина</w:t>
      </w:r>
      <w:r w:rsidRPr="00DE09AF">
        <w:t>н</w:t>
      </w:r>
      <w:r w:rsidRPr="00DE09AF">
        <w:t>совое обеспечение</w:t>
      </w:r>
      <w:r w:rsidRPr="00DE09AF">
        <w:rPr>
          <w:color w:val="000000"/>
        </w:rPr>
        <w:t xml:space="preserve"> мероприятий по о</w:t>
      </w:r>
      <w:r w:rsidRPr="00DE09AF">
        <w:t>рганизации и содержанию мест захоронений</w:t>
      </w:r>
      <w:r w:rsidRPr="00DE09AF">
        <w:rPr>
          <w:color w:val="000000"/>
        </w:rPr>
        <w:t>.</w:t>
      </w:r>
    </w:p>
    <w:p w:rsidR="00812BEF" w:rsidRPr="00DE09AF" w:rsidRDefault="009D7A65" w:rsidP="0078076C">
      <w:pPr>
        <w:suppressAutoHyphens/>
        <w:jc w:val="both"/>
        <w:rPr>
          <w:b/>
        </w:rPr>
      </w:pPr>
      <w:r w:rsidRPr="00DE09AF">
        <w:rPr>
          <w:b/>
        </w:rPr>
        <w:t>81730</w:t>
      </w:r>
      <w:r w:rsidR="00AC03FF" w:rsidRPr="00DE09AF">
        <w:rPr>
          <w:b/>
        </w:rPr>
        <w:t xml:space="preserve"> Мероприятия по благоустройству территории поселения</w:t>
      </w:r>
    </w:p>
    <w:p w:rsidR="00812BEF" w:rsidRPr="00DE09AF" w:rsidRDefault="00AC03FF" w:rsidP="0078076C">
      <w:pPr>
        <w:pStyle w:val="a9"/>
        <w:suppressAutoHyphens/>
        <w:ind w:left="0"/>
      </w:pPr>
      <w:r w:rsidRPr="00DE09AF">
        <w:rPr>
          <w:bCs/>
        </w:rPr>
        <w:t>По данному коду направления расходов  отражаются расходы бюджета поселения, связанные с проведением мероприятий по благоустройству территории поселения.</w:t>
      </w:r>
    </w:p>
    <w:p w:rsidR="009D7A65" w:rsidRPr="00DE09AF" w:rsidRDefault="009D7A65" w:rsidP="009D7A65">
      <w:pPr>
        <w:suppressAutoHyphens/>
        <w:jc w:val="both"/>
        <w:rPr>
          <w:b/>
        </w:rPr>
      </w:pPr>
      <w:r w:rsidRPr="00DE09AF">
        <w:rPr>
          <w:b/>
        </w:rPr>
        <w:t>80910 Мероприятия по землеустройству и землепользованию</w:t>
      </w:r>
    </w:p>
    <w:p w:rsidR="009D7A65" w:rsidRPr="00DE09AF" w:rsidRDefault="009D7A65" w:rsidP="009D7A65">
      <w:pPr>
        <w:pStyle w:val="a9"/>
        <w:suppressAutoHyphens/>
        <w:ind w:left="0"/>
        <w:rPr>
          <w:bCs/>
        </w:rPr>
      </w:pPr>
      <w:r w:rsidRPr="00DE09AF">
        <w:rPr>
          <w:bCs/>
        </w:rPr>
        <w:t>По данному коду направления расходов  отражаются расходы бюджета поселения, связанные с межеванием и постановкой на кадастровый учет земельных участков.</w:t>
      </w:r>
    </w:p>
    <w:p w:rsidR="009D7A65" w:rsidRPr="00DE09AF" w:rsidRDefault="009D7A65" w:rsidP="009D7A65">
      <w:pPr>
        <w:rPr>
          <w:b/>
        </w:rPr>
      </w:pPr>
      <w:r w:rsidRPr="00DE09AF">
        <w:rPr>
          <w:b/>
        </w:rPr>
        <w:t>51180 Осуществление первичного воинского учета на территориях, где            отсутс</w:t>
      </w:r>
      <w:r w:rsidRPr="00DE09AF">
        <w:rPr>
          <w:b/>
        </w:rPr>
        <w:t>т</w:t>
      </w:r>
      <w:r w:rsidRPr="00DE09AF">
        <w:rPr>
          <w:b/>
        </w:rPr>
        <w:t>вуют военные комиссариаты</w:t>
      </w:r>
    </w:p>
    <w:p w:rsidR="002F545B" w:rsidRPr="00DE09AF" w:rsidRDefault="009D7A65" w:rsidP="0078076C">
      <w:pPr>
        <w:pStyle w:val="a9"/>
        <w:suppressAutoHyphens/>
        <w:ind w:left="0"/>
        <w:rPr>
          <w:b/>
        </w:rPr>
      </w:pPr>
      <w:r w:rsidRPr="00DE09AF">
        <w:rPr>
          <w:bCs/>
        </w:rPr>
        <w:t xml:space="preserve">        По данному коду направления расходов отражаются расходы бюджета поселения </w:t>
      </w:r>
      <w:r w:rsidRPr="00DE09AF">
        <w:t>на финансовое обеспечение расходов по организации первичного воинского учета на территориях, где отсутствуют военные комиссариаты</w:t>
      </w:r>
    </w:p>
    <w:p w:rsidR="00812BEF" w:rsidRPr="00DE09AF" w:rsidRDefault="009D7A65" w:rsidP="0078076C">
      <w:pPr>
        <w:pStyle w:val="a9"/>
        <w:suppressAutoHyphens/>
        <w:ind w:left="0"/>
        <w:rPr>
          <w:b/>
        </w:rPr>
      </w:pPr>
      <w:r w:rsidRPr="00DE09AF">
        <w:rPr>
          <w:b/>
        </w:rPr>
        <w:t>83030</w:t>
      </w:r>
      <w:r w:rsidR="00AC03FF" w:rsidRPr="00DE09AF">
        <w:rPr>
          <w:b/>
        </w:rPr>
        <w:t xml:space="preserve"> Резервный фонд администрации </w:t>
      </w:r>
      <w:r w:rsidR="00311951" w:rsidRPr="00DE09AF">
        <w:rPr>
          <w:b/>
        </w:rPr>
        <w:t>Лопазненского</w:t>
      </w:r>
      <w:r w:rsidR="00AC03FF" w:rsidRPr="00DE09AF">
        <w:rPr>
          <w:b/>
        </w:rPr>
        <w:t xml:space="preserve"> сельского поселения</w:t>
      </w:r>
    </w:p>
    <w:p w:rsidR="00812BEF" w:rsidRPr="00DE09AF" w:rsidRDefault="00AC03FF" w:rsidP="0078076C">
      <w:pPr>
        <w:pStyle w:val="a9"/>
        <w:suppressAutoHyphens/>
        <w:ind w:left="0"/>
      </w:pPr>
      <w:r w:rsidRPr="00DE09AF">
        <w:tab/>
        <w:t xml:space="preserve">По данному коду направления расходов подлежат отражению средства резервного фонда администрации </w:t>
      </w:r>
      <w:r w:rsidR="00311951" w:rsidRPr="00DE09AF">
        <w:t>Лопазненского</w:t>
      </w:r>
      <w:r w:rsidRPr="00DE09AF">
        <w:t xml:space="preserve"> сельского поселения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812BEF" w:rsidRPr="00DE09AF" w:rsidRDefault="009D7A65" w:rsidP="00DE09AF">
      <w:pPr>
        <w:pStyle w:val="a9"/>
        <w:suppressAutoHyphens/>
        <w:ind w:left="0"/>
        <w:jc w:val="both"/>
        <w:rPr>
          <w:b/>
        </w:rPr>
      </w:pPr>
      <w:r w:rsidRPr="00DE09AF">
        <w:rPr>
          <w:b/>
        </w:rPr>
        <w:t>84200</w:t>
      </w:r>
      <w:r w:rsidR="0018790C" w:rsidRPr="00DE09AF">
        <w:rPr>
          <w:b/>
        </w:rPr>
        <w:t>Реализация  переданных  полномочий  в  части  осуществления  внешнего   муниципального финансового контроля</w:t>
      </w:r>
    </w:p>
    <w:p w:rsidR="00812BEF" w:rsidRPr="00DE09AF" w:rsidRDefault="00AC03FF" w:rsidP="00DE09AF">
      <w:pPr>
        <w:pStyle w:val="a9"/>
        <w:suppressAutoHyphens/>
        <w:ind w:left="0"/>
        <w:rPr>
          <w:bCs/>
        </w:rPr>
      </w:pPr>
      <w:r w:rsidRPr="00DE09AF">
        <w:tab/>
      </w:r>
      <w:r w:rsidRPr="00DE09AF">
        <w:rPr>
          <w:bCs/>
        </w:rPr>
        <w:t xml:space="preserve">По данному коду направления расходов  отражаются расходы бюджета поселения, связанные с </w:t>
      </w:r>
      <w:r w:rsidR="0018790C" w:rsidRPr="00DE09AF">
        <w:rPr>
          <w:bCs/>
        </w:rPr>
        <w:t>финансовым обеспечением переданных полномочий в части осуществления внешнего муниципального финансового контроля</w:t>
      </w:r>
    </w:p>
    <w:p w:rsidR="00812BEF" w:rsidRPr="00DE09AF" w:rsidRDefault="0018790C" w:rsidP="0078076C">
      <w:pPr>
        <w:suppressAutoHyphens/>
        <w:autoSpaceDE w:val="0"/>
        <w:jc w:val="both"/>
        <w:rPr>
          <w:b/>
          <w:bCs/>
        </w:rPr>
      </w:pPr>
      <w:r w:rsidRPr="00DE09AF">
        <w:rPr>
          <w:b/>
          <w:bCs/>
        </w:rPr>
        <w:t>80080</w:t>
      </w:r>
      <w:r w:rsidR="00AC03FF" w:rsidRPr="00DE09AF">
        <w:rPr>
          <w:b/>
          <w:bCs/>
        </w:rPr>
        <w:t xml:space="preserve"> Условно утверждаемые расходы</w:t>
      </w:r>
    </w:p>
    <w:p w:rsidR="00AC03FF" w:rsidRPr="00DE09AF" w:rsidRDefault="00AC03FF" w:rsidP="0078076C">
      <w:pPr>
        <w:suppressAutoHyphens/>
        <w:autoSpaceDE w:val="0"/>
        <w:jc w:val="both"/>
        <w:rPr>
          <w:bCs/>
        </w:rPr>
      </w:pPr>
      <w:r w:rsidRPr="00DE09AF">
        <w:rPr>
          <w:bCs/>
        </w:rPr>
        <w:tab/>
        <w:t xml:space="preserve"> По данному коду направления расходов отражаются расходы бюджета поселения на условно утверждаемые расходы.</w:t>
      </w:r>
    </w:p>
    <w:p w:rsidR="00311951" w:rsidRPr="00DE09AF" w:rsidRDefault="00311951" w:rsidP="00311951">
      <w:pPr>
        <w:suppressAutoHyphens/>
        <w:autoSpaceDE w:val="0"/>
        <w:jc w:val="both"/>
        <w:rPr>
          <w:b/>
          <w:bCs/>
        </w:rPr>
      </w:pPr>
      <w:r w:rsidRPr="00DE09AF">
        <w:rPr>
          <w:b/>
          <w:bCs/>
          <w:lang w:val="en-US"/>
        </w:rPr>
        <w:t>S</w:t>
      </w:r>
      <w:r w:rsidRPr="00DE09AF">
        <w:rPr>
          <w:b/>
          <w:bCs/>
        </w:rPr>
        <w:t xml:space="preserve">2990 </w:t>
      </w:r>
      <w:r w:rsidR="002F545B" w:rsidRPr="00DE09AF">
        <w:rPr>
          <w:b/>
          <w:bCs/>
        </w:rPr>
        <w:t>Восстановление (ремонт, реставрация, благоустройство) воинских захоронений</w:t>
      </w:r>
    </w:p>
    <w:p w:rsidR="002F545B" w:rsidRPr="00DE09AF" w:rsidRDefault="002F545B" w:rsidP="00311951">
      <w:pPr>
        <w:suppressAutoHyphens/>
        <w:autoSpaceDE w:val="0"/>
        <w:jc w:val="both"/>
        <w:rPr>
          <w:bCs/>
        </w:rPr>
      </w:pPr>
    </w:p>
    <w:p w:rsidR="002F545B" w:rsidRPr="00DE09AF" w:rsidRDefault="002F545B" w:rsidP="00311951">
      <w:pPr>
        <w:suppressAutoHyphens/>
        <w:autoSpaceDE w:val="0"/>
        <w:jc w:val="both"/>
        <w:rPr>
          <w:b/>
          <w:bCs/>
        </w:rPr>
      </w:pPr>
      <w:r w:rsidRPr="00DE09AF">
        <w:rPr>
          <w:bCs/>
        </w:rPr>
        <w:t>По данному коду направления расходов отражаются расходы бюджета поселения на ремонт воинских захоронений.</w:t>
      </w:r>
    </w:p>
    <w:p w:rsidR="002F545B" w:rsidRDefault="002F545B" w:rsidP="00311951">
      <w:pPr>
        <w:suppressAutoHyphens/>
        <w:autoSpaceDE w:val="0"/>
        <w:jc w:val="both"/>
        <w:rPr>
          <w:b/>
          <w:bCs/>
        </w:rPr>
      </w:pPr>
    </w:p>
    <w:p w:rsidR="00DE09AF" w:rsidRPr="00DE09AF" w:rsidRDefault="00DE09AF" w:rsidP="00311951">
      <w:pPr>
        <w:suppressAutoHyphens/>
        <w:autoSpaceDE w:val="0"/>
        <w:jc w:val="both"/>
        <w:rPr>
          <w:b/>
          <w:bCs/>
        </w:rPr>
      </w:pPr>
    </w:p>
    <w:p w:rsidR="0078076C" w:rsidRPr="00DE09AF" w:rsidRDefault="0078076C" w:rsidP="0078076C">
      <w:pPr>
        <w:pStyle w:val="ab"/>
        <w:shd w:val="clear" w:color="auto" w:fill="FFFFFF"/>
        <w:suppressAutoHyphens/>
        <w:spacing w:before="0" w:beforeAutospacing="0" w:after="0" w:afterAutospacing="0"/>
        <w:jc w:val="both"/>
      </w:pPr>
    </w:p>
    <w:p w:rsidR="00812BEF" w:rsidRPr="00DE09AF" w:rsidRDefault="00AC03FF" w:rsidP="0018790C">
      <w:pPr>
        <w:suppressAutoHyphens/>
        <w:ind w:left="4253"/>
        <w:jc w:val="right"/>
        <w:rPr>
          <w:sz w:val="16"/>
          <w:szCs w:val="16"/>
        </w:rPr>
      </w:pPr>
      <w:r w:rsidRPr="00DE09AF">
        <w:rPr>
          <w:sz w:val="16"/>
          <w:szCs w:val="16"/>
        </w:rPr>
        <w:t>Приложение 1</w:t>
      </w:r>
    </w:p>
    <w:p w:rsidR="00812BEF" w:rsidRPr="00DE09AF" w:rsidRDefault="00AC03FF" w:rsidP="0018790C">
      <w:pPr>
        <w:suppressAutoHyphens/>
        <w:ind w:left="4253"/>
        <w:jc w:val="right"/>
        <w:rPr>
          <w:sz w:val="16"/>
          <w:szCs w:val="16"/>
        </w:rPr>
      </w:pPr>
      <w:r w:rsidRPr="00DE09AF">
        <w:rPr>
          <w:sz w:val="16"/>
          <w:szCs w:val="16"/>
        </w:rPr>
        <w:t>к Порядку применения бюджетной классификации Российской Федерации в части, относящейся</w:t>
      </w:r>
    </w:p>
    <w:p w:rsidR="00812BEF" w:rsidRPr="00DE09AF" w:rsidRDefault="00AC03FF" w:rsidP="0018790C">
      <w:pPr>
        <w:suppressAutoHyphens/>
        <w:jc w:val="right"/>
        <w:rPr>
          <w:sz w:val="16"/>
          <w:szCs w:val="16"/>
        </w:rPr>
      </w:pPr>
      <w:r w:rsidRPr="00DE09AF">
        <w:rPr>
          <w:sz w:val="16"/>
          <w:szCs w:val="16"/>
        </w:rPr>
        <w:tab/>
      </w:r>
      <w:r w:rsidRPr="00DE09AF">
        <w:rPr>
          <w:sz w:val="16"/>
          <w:szCs w:val="16"/>
        </w:rPr>
        <w:tab/>
      </w:r>
      <w:r w:rsidRPr="00DE09AF">
        <w:rPr>
          <w:sz w:val="16"/>
          <w:szCs w:val="16"/>
        </w:rPr>
        <w:tab/>
      </w:r>
      <w:r w:rsidRPr="00DE09AF">
        <w:rPr>
          <w:sz w:val="16"/>
          <w:szCs w:val="16"/>
        </w:rPr>
        <w:tab/>
      </w:r>
      <w:r w:rsidRPr="00DE09AF">
        <w:rPr>
          <w:sz w:val="16"/>
          <w:szCs w:val="16"/>
        </w:rPr>
        <w:tab/>
      </w:r>
      <w:r w:rsidRPr="00DE09AF">
        <w:rPr>
          <w:sz w:val="16"/>
          <w:szCs w:val="16"/>
        </w:rPr>
        <w:tab/>
        <w:t xml:space="preserve">к бюджету </w:t>
      </w:r>
      <w:r w:rsidR="00311951" w:rsidRPr="00DE09AF">
        <w:rPr>
          <w:sz w:val="16"/>
          <w:szCs w:val="16"/>
        </w:rPr>
        <w:t>Лопазненского</w:t>
      </w:r>
      <w:r w:rsidRPr="00DE09AF">
        <w:rPr>
          <w:sz w:val="16"/>
          <w:szCs w:val="16"/>
        </w:rPr>
        <w:t xml:space="preserve"> сельского поселения</w:t>
      </w:r>
    </w:p>
    <w:p w:rsidR="00812BEF" w:rsidRPr="00DE09AF" w:rsidRDefault="00812BEF" w:rsidP="0078076C">
      <w:pPr>
        <w:suppressAutoHyphens/>
      </w:pPr>
    </w:p>
    <w:p w:rsidR="00812BEF" w:rsidRPr="00DE09AF" w:rsidRDefault="00812BEF" w:rsidP="0078076C">
      <w:pPr>
        <w:suppressAutoHyphens/>
      </w:pPr>
    </w:p>
    <w:p w:rsidR="00812BEF" w:rsidRPr="00DE09AF" w:rsidRDefault="00AC03FF" w:rsidP="0078076C">
      <w:pPr>
        <w:suppressAutoHyphens/>
        <w:jc w:val="center"/>
      </w:pPr>
      <w:r w:rsidRPr="00DE09AF">
        <w:rPr>
          <w:b/>
        </w:rPr>
        <w:t>Перечень и коды муниципальных программ, их подпрограмм и непрограммных направлений расходов бюджета поселения</w:t>
      </w:r>
    </w:p>
    <w:p w:rsidR="00812BEF" w:rsidRPr="00DE09AF" w:rsidRDefault="00812BEF" w:rsidP="0078076C">
      <w:pPr>
        <w:suppressAutoHyphens/>
        <w:rPr>
          <w:b/>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675"/>
        <w:gridCol w:w="709"/>
        <w:gridCol w:w="8197"/>
      </w:tblGrid>
      <w:tr w:rsidR="00812BEF" w:rsidRPr="00DE09AF">
        <w:tc>
          <w:tcPr>
            <w:tcW w:w="675"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rPr>
                <w:b/>
              </w:rPr>
            </w:pPr>
            <w:r w:rsidRPr="00DE09AF">
              <w:rPr>
                <w:b/>
              </w:rPr>
              <w:t>Код МП</w:t>
            </w:r>
          </w:p>
        </w:tc>
        <w:tc>
          <w:tcPr>
            <w:tcW w:w="709"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rPr>
                <w:b/>
              </w:rPr>
            </w:pPr>
            <w:r w:rsidRPr="00DE09AF">
              <w:rPr>
                <w:b/>
              </w:rPr>
              <w:t>Код ПП</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pPr>
            <w:r w:rsidRPr="00DE09AF">
              <w:rPr>
                <w:b/>
              </w:rPr>
              <w:t xml:space="preserve">Наименование муниципальной программы </w:t>
            </w:r>
            <w:r w:rsidR="00311951" w:rsidRPr="00DE09AF">
              <w:rPr>
                <w:b/>
              </w:rPr>
              <w:t>Лопазненского</w:t>
            </w:r>
            <w:r w:rsidRPr="00DE09AF">
              <w:rPr>
                <w:b/>
              </w:rPr>
              <w:t xml:space="preserve"> сельского поселения/ подпрограммы (непрограммного направления расходов бюджета поселения)</w:t>
            </w:r>
          </w:p>
        </w:tc>
      </w:tr>
      <w:tr w:rsidR="00812BEF" w:rsidRPr="00DE09AF">
        <w:tc>
          <w:tcPr>
            <w:tcW w:w="675" w:type="dxa"/>
            <w:tcBorders>
              <w:top w:val="single" w:sz="4" w:space="0" w:color="000000"/>
              <w:left w:val="single" w:sz="4" w:space="0" w:color="000000"/>
              <w:bottom w:val="single" w:sz="4" w:space="0" w:color="000000"/>
            </w:tcBorders>
            <w:shd w:val="clear" w:color="auto" w:fill="auto"/>
          </w:tcPr>
          <w:p w:rsidR="00812BEF" w:rsidRPr="00DE09AF" w:rsidRDefault="009D7A65" w:rsidP="0078076C">
            <w:pPr>
              <w:suppressAutoHyphens/>
            </w:pPr>
            <w:r w:rsidRPr="00DE09AF">
              <w:t>01</w:t>
            </w:r>
          </w:p>
        </w:tc>
        <w:tc>
          <w:tcPr>
            <w:tcW w:w="709"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0</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9D7A65">
            <w:pPr>
              <w:suppressAutoHyphens/>
            </w:pPr>
            <w:r w:rsidRPr="00DE09AF">
              <w:t>Муниципальная программа «</w:t>
            </w:r>
            <w:r w:rsidR="009D7A65" w:rsidRPr="00DE09AF">
              <w:t xml:space="preserve">Реализация полномочий органов местного самоуправления </w:t>
            </w:r>
            <w:r w:rsidR="00311951" w:rsidRPr="00DE09AF">
              <w:t>Лопазненского</w:t>
            </w:r>
            <w:r w:rsidR="009D7A65" w:rsidRPr="00DE09AF">
              <w:t xml:space="preserve"> сельского поселения</w:t>
            </w:r>
            <w:r w:rsidRPr="00DE09AF">
              <w:t>»</w:t>
            </w:r>
          </w:p>
        </w:tc>
      </w:tr>
      <w:tr w:rsidR="00812BEF" w:rsidRPr="00DE09AF">
        <w:tc>
          <w:tcPr>
            <w:tcW w:w="675" w:type="dxa"/>
            <w:tcBorders>
              <w:top w:val="single" w:sz="4" w:space="0" w:color="000000"/>
              <w:left w:val="single" w:sz="4" w:space="0" w:color="000000"/>
              <w:bottom w:val="single" w:sz="4" w:space="0" w:color="000000"/>
            </w:tcBorders>
            <w:shd w:val="clear" w:color="auto" w:fill="auto"/>
          </w:tcPr>
          <w:p w:rsidR="00812BEF" w:rsidRPr="00DE09AF" w:rsidRDefault="009D7A65" w:rsidP="0078076C">
            <w:pPr>
              <w:suppressAutoHyphens/>
            </w:pPr>
            <w:r w:rsidRPr="00DE09AF">
              <w:t>02</w:t>
            </w:r>
          </w:p>
        </w:tc>
        <w:tc>
          <w:tcPr>
            <w:tcW w:w="709"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t>0</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9D7A65">
            <w:pPr>
              <w:suppressAutoHyphens/>
            </w:pPr>
            <w:r w:rsidRPr="00DE09AF">
              <w:t>Муниципальная программа «</w:t>
            </w:r>
            <w:r w:rsidR="009D7A65" w:rsidRPr="00DE09AF">
              <w:t xml:space="preserve">Управление муниципальными финансами администрации </w:t>
            </w:r>
            <w:r w:rsidR="00311951" w:rsidRPr="00DE09AF">
              <w:t>Лопазненского</w:t>
            </w:r>
            <w:r w:rsidR="009D7A65" w:rsidRPr="00DE09AF">
              <w:t xml:space="preserve"> сельского поселения</w:t>
            </w:r>
            <w:r w:rsidRPr="00DE09AF">
              <w:t>»</w:t>
            </w:r>
          </w:p>
        </w:tc>
      </w:tr>
      <w:tr w:rsidR="00311951" w:rsidRPr="00DE09AF">
        <w:tc>
          <w:tcPr>
            <w:tcW w:w="675" w:type="dxa"/>
            <w:tcBorders>
              <w:top w:val="single" w:sz="4" w:space="0" w:color="000000"/>
              <w:left w:val="single" w:sz="4" w:space="0" w:color="000000"/>
              <w:bottom w:val="single" w:sz="4" w:space="0" w:color="000000"/>
            </w:tcBorders>
            <w:shd w:val="clear" w:color="auto" w:fill="auto"/>
          </w:tcPr>
          <w:p w:rsidR="00311951" w:rsidRPr="00DE09AF" w:rsidRDefault="00311951" w:rsidP="0078076C">
            <w:pPr>
              <w:suppressAutoHyphens/>
            </w:pPr>
            <w:r w:rsidRPr="00DE09AF">
              <w:t>03</w:t>
            </w:r>
          </w:p>
        </w:tc>
        <w:tc>
          <w:tcPr>
            <w:tcW w:w="709" w:type="dxa"/>
            <w:tcBorders>
              <w:top w:val="single" w:sz="4" w:space="0" w:color="000000"/>
              <w:left w:val="single" w:sz="4" w:space="0" w:color="000000"/>
              <w:bottom w:val="single" w:sz="4" w:space="0" w:color="000000"/>
            </w:tcBorders>
            <w:shd w:val="clear" w:color="auto" w:fill="auto"/>
          </w:tcPr>
          <w:p w:rsidR="00311951" w:rsidRPr="00DE09AF" w:rsidRDefault="00311951" w:rsidP="0078076C">
            <w:pPr>
              <w:suppressAutoHyphens/>
            </w:pPr>
            <w:r w:rsidRPr="00DE09AF">
              <w:t>0</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311951" w:rsidRPr="00DE09AF" w:rsidRDefault="00311951" w:rsidP="009D7A65">
            <w:pPr>
              <w:suppressAutoHyphens/>
            </w:pPr>
            <w:r w:rsidRPr="00DE09AF">
              <w:t>Муниципальная программа «Пожарная безопасность на территории  Лопазненского сельского поселения»</w:t>
            </w:r>
          </w:p>
        </w:tc>
      </w:tr>
      <w:tr w:rsidR="00DE09AF" w:rsidRPr="00DE09AF">
        <w:tc>
          <w:tcPr>
            <w:tcW w:w="675" w:type="dxa"/>
            <w:tcBorders>
              <w:top w:val="single" w:sz="4" w:space="0" w:color="000000"/>
              <w:left w:val="single" w:sz="4" w:space="0" w:color="000000"/>
              <w:bottom w:val="single" w:sz="4" w:space="0" w:color="000000"/>
            </w:tcBorders>
            <w:shd w:val="clear" w:color="auto" w:fill="auto"/>
          </w:tcPr>
          <w:p w:rsidR="00DE09AF" w:rsidRPr="00DE09AF" w:rsidRDefault="00DE09AF" w:rsidP="0078076C">
            <w:pPr>
              <w:suppressAutoHyphens/>
            </w:pPr>
          </w:p>
        </w:tc>
        <w:tc>
          <w:tcPr>
            <w:tcW w:w="709" w:type="dxa"/>
            <w:tcBorders>
              <w:top w:val="single" w:sz="4" w:space="0" w:color="000000"/>
              <w:left w:val="single" w:sz="4" w:space="0" w:color="000000"/>
              <w:bottom w:val="single" w:sz="4" w:space="0" w:color="000000"/>
            </w:tcBorders>
            <w:shd w:val="clear" w:color="auto" w:fill="auto"/>
          </w:tcPr>
          <w:p w:rsidR="00DE09AF" w:rsidRPr="00DE09AF" w:rsidRDefault="00DE09AF" w:rsidP="0078076C">
            <w:pPr>
              <w:suppressAutoHyphens/>
            </w:pP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rsidR="00DE09AF" w:rsidRPr="00DE09AF" w:rsidRDefault="00DE09AF" w:rsidP="009D7A65">
            <w:pPr>
              <w:suppressAutoHyphens/>
            </w:pPr>
          </w:p>
        </w:tc>
      </w:tr>
    </w:tbl>
    <w:p w:rsidR="00812BEF" w:rsidRDefault="00812BEF" w:rsidP="0078076C">
      <w:pPr>
        <w:suppressAutoHyphens/>
        <w:rPr>
          <w:b/>
        </w:rPr>
      </w:pPr>
    </w:p>
    <w:p w:rsidR="00DE09AF" w:rsidRDefault="00DE09AF" w:rsidP="0078076C">
      <w:pPr>
        <w:suppressAutoHyphens/>
        <w:rPr>
          <w:b/>
        </w:rPr>
      </w:pPr>
    </w:p>
    <w:p w:rsidR="00DE09AF" w:rsidRDefault="00DE09AF" w:rsidP="0078076C">
      <w:pPr>
        <w:suppressAutoHyphens/>
        <w:rPr>
          <w:b/>
        </w:rPr>
      </w:pPr>
    </w:p>
    <w:p w:rsidR="00DE09AF" w:rsidRDefault="00DE09AF" w:rsidP="0078076C">
      <w:pPr>
        <w:suppressAutoHyphens/>
        <w:rPr>
          <w:b/>
        </w:rPr>
      </w:pPr>
    </w:p>
    <w:p w:rsidR="00DE09AF" w:rsidRDefault="00DE09AF" w:rsidP="0078076C">
      <w:pPr>
        <w:suppressAutoHyphens/>
        <w:rPr>
          <w:b/>
        </w:rPr>
      </w:pPr>
    </w:p>
    <w:p w:rsidR="00DE09AF" w:rsidRDefault="00DE09AF" w:rsidP="0078076C">
      <w:pPr>
        <w:suppressAutoHyphens/>
        <w:rPr>
          <w:b/>
        </w:rPr>
      </w:pPr>
    </w:p>
    <w:p w:rsidR="00DE09AF" w:rsidRDefault="00DE09AF" w:rsidP="0078076C">
      <w:pPr>
        <w:suppressAutoHyphens/>
        <w:rPr>
          <w:b/>
        </w:rPr>
      </w:pPr>
    </w:p>
    <w:p w:rsidR="00DE09AF" w:rsidRDefault="00DE09AF" w:rsidP="0078076C">
      <w:pPr>
        <w:suppressAutoHyphens/>
        <w:rPr>
          <w:b/>
        </w:rPr>
      </w:pPr>
    </w:p>
    <w:p w:rsidR="00DE09AF" w:rsidRDefault="00DE09AF" w:rsidP="0078076C">
      <w:pPr>
        <w:suppressAutoHyphens/>
        <w:rPr>
          <w:b/>
        </w:rPr>
      </w:pPr>
    </w:p>
    <w:p w:rsidR="00DE09AF" w:rsidRPr="00DE09AF" w:rsidRDefault="00DE09AF" w:rsidP="0078076C">
      <w:pPr>
        <w:suppressAutoHyphens/>
        <w:rPr>
          <w:b/>
        </w:rPr>
      </w:pPr>
    </w:p>
    <w:p w:rsidR="00812BEF" w:rsidRPr="00DE09AF" w:rsidRDefault="00AC03FF" w:rsidP="00DE09AF">
      <w:pPr>
        <w:suppressAutoHyphens/>
        <w:rPr>
          <w:sz w:val="16"/>
          <w:szCs w:val="16"/>
        </w:rPr>
      </w:pPr>
      <w:r w:rsidRPr="00DE09AF">
        <w:rPr>
          <w:sz w:val="16"/>
          <w:szCs w:val="16"/>
        </w:rPr>
        <w:t xml:space="preserve">Приложение </w:t>
      </w:r>
      <w:r w:rsidR="0018790C" w:rsidRPr="00DE09AF">
        <w:rPr>
          <w:sz w:val="16"/>
          <w:szCs w:val="16"/>
        </w:rPr>
        <w:t>2</w:t>
      </w:r>
    </w:p>
    <w:p w:rsidR="00DE09AF" w:rsidRDefault="00DE09AF" w:rsidP="0018790C">
      <w:pPr>
        <w:suppressAutoHyphens/>
        <w:ind w:left="4253"/>
        <w:jc w:val="right"/>
        <w:rPr>
          <w:sz w:val="16"/>
          <w:szCs w:val="16"/>
        </w:rPr>
      </w:pPr>
    </w:p>
    <w:p w:rsidR="00812BEF" w:rsidRPr="00DE09AF" w:rsidRDefault="00AC03FF" w:rsidP="0018790C">
      <w:pPr>
        <w:suppressAutoHyphens/>
        <w:ind w:left="4253"/>
        <w:jc w:val="right"/>
        <w:rPr>
          <w:sz w:val="16"/>
          <w:szCs w:val="16"/>
        </w:rPr>
      </w:pPr>
      <w:r w:rsidRPr="00DE09AF">
        <w:rPr>
          <w:sz w:val="16"/>
          <w:szCs w:val="16"/>
        </w:rPr>
        <w:t>к Порядку применения бюджетной классификации Российской Федерации в части, относящейся</w:t>
      </w:r>
    </w:p>
    <w:p w:rsidR="00812BEF" w:rsidRPr="00DE09AF" w:rsidRDefault="00AC03FF" w:rsidP="0018790C">
      <w:pPr>
        <w:suppressAutoHyphens/>
        <w:ind w:left="4253"/>
        <w:jc w:val="right"/>
        <w:rPr>
          <w:sz w:val="16"/>
          <w:szCs w:val="16"/>
        </w:rPr>
      </w:pPr>
      <w:r w:rsidRPr="00DE09AF">
        <w:rPr>
          <w:sz w:val="16"/>
          <w:szCs w:val="16"/>
        </w:rPr>
        <w:t xml:space="preserve">к бюджету </w:t>
      </w:r>
      <w:r w:rsidR="00311951" w:rsidRPr="00DE09AF">
        <w:rPr>
          <w:sz w:val="16"/>
          <w:szCs w:val="16"/>
        </w:rPr>
        <w:t>Лопазненского</w:t>
      </w:r>
      <w:r w:rsidRPr="00DE09AF">
        <w:rPr>
          <w:sz w:val="16"/>
          <w:szCs w:val="16"/>
        </w:rPr>
        <w:t xml:space="preserve"> сельского поселения</w:t>
      </w:r>
    </w:p>
    <w:p w:rsidR="00812BEF" w:rsidRPr="00DE09AF" w:rsidRDefault="00812BEF" w:rsidP="0078076C">
      <w:pPr>
        <w:suppressAutoHyphens/>
        <w:rPr>
          <w:sz w:val="16"/>
          <w:szCs w:val="16"/>
        </w:rPr>
      </w:pPr>
    </w:p>
    <w:p w:rsidR="00812BEF" w:rsidRPr="00DE09AF" w:rsidRDefault="00AC03FF" w:rsidP="0078076C">
      <w:pPr>
        <w:suppressAutoHyphens/>
        <w:jc w:val="center"/>
      </w:pPr>
      <w:r w:rsidRPr="00DE09AF">
        <w:rPr>
          <w:b/>
        </w:rPr>
        <w:t>Перечень и коды направлений расходов бюджета поселения,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(федерального) бюджета</w:t>
      </w:r>
    </w:p>
    <w:p w:rsidR="00812BEF" w:rsidRPr="00DE09AF" w:rsidRDefault="00812BEF" w:rsidP="0078076C">
      <w:pPr>
        <w:suppressAutoHyphens/>
        <w:rPr>
          <w:b/>
        </w:rPr>
      </w:pP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tblPr>
      <w:tblGrid>
        <w:gridCol w:w="1644"/>
        <w:gridCol w:w="7937"/>
      </w:tblGrid>
      <w:tr w:rsidR="00812BEF" w:rsidRPr="00DE09AF">
        <w:tc>
          <w:tcPr>
            <w:tcW w:w="1406" w:type="dxa"/>
            <w:tcBorders>
              <w:top w:val="single" w:sz="4" w:space="0" w:color="000000"/>
              <w:left w:val="single" w:sz="4" w:space="0" w:color="000000"/>
              <w:bottom w:val="single" w:sz="4" w:space="0" w:color="000000"/>
            </w:tcBorders>
            <w:shd w:val="clear" w:color="auto" w:fill="auto"/>
          </w:tcPr>
          <w:p w:rsidR="00812BEF" w:rsidRPr="00DE09AF" w:rsidRDefault="00AC03FF" w:rsidP="0078076C">
            <w:pPr>
              <w:suppressAutoHyphens/>
            </w:pPr>
            <w:r w:rsidRPr="00DE09AF">
              <w:rPr>
                <w:b/>
              </w:rPr>
              <w:t>Код направления расходов</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rsidR="00812BEF" w:rsidRPr="00DE09AF" w:rsidRDefault="00AC03FF" w:rsidP="0078076C">
            <w:pPr>
              <w:suppressAutoHyphens/>
              <w:rPr>
                <w:b/>
              </w:rPr>
            </w:pPr>
            <w:r w:rsidRPr="00DE09AF">
              <w:rPr>
                <w:b/>
              </w:rPr>
              <w:t>Наименование направления расходов бюджета поселения</w:t>
            </w:r>
          </w:p>
        </w:tc>
      </w:tr>
      <w:tr w:rsidR="0018790C" w:rsidRPr="00DE09AF" w:rsidTr="004131B5">
        <w:tc>
          <w:tcPr>
            <w:tcW w:w="1406" w:type="dxa"/>
            <w:tcBorders>
              <w:top w:val="single" w:sz="4" w:space="0" w:color="000000"/>
              <w:left w:val="single" w:sz="4" w:space="0" w:color="000000"/>
              <w:bottom w:val="single" w:sz="4" w:space="0" w:color="000000"/>
            </w:tcBorders>
            <w:shd w:val="clear" w:color="auto" w:fill="auto"/>
          </w:tcPr>
          <w:p w:rsidR="0018790C" w:rsidRPr="00DE09AF" w:rsidRDefault="0018790C" w:rsidP="0018790C">
            <w:pPr>
              <w:suppressAutoHyphens/>
            </w:pPr>
            <w:r w:rsidRPr="00DE09AF">
              <w:t>51180</w:t>
            </w:r>
          </w:p>
        </w:tc>
        <w:tc>
          <w:tcPr>
            <w:tcW w:w="8175" w:type="dxa"/>
            <w:tcBorders>
              <w:top w:val="single" w:sz="4" w:space="0" w:color="000000"/>
              <w:left w:val="single" w:sz="4" w:space="0" w:color="000000"/>
              <w:bottom w:val="single" w:sz="4" w:space="0" w:color="000000"/>
              <w:right w:val="single" w:sz="4" w:space="0" w:color="000000"/>
            </w:tcBorders>
            <w:shd w:val="clear" w:color="auto" w:fill="auto"/>
          </w:tcPr>
          <w:p w:rsidR="0018790C" w:rsidRPr="00DE09AF" w:rsidRDefault="0018790C" w:rsidP="0078076C">
            <w:pPr>
              <w:suppressAutoHyphens/>
            </w:pPr>
            <w:r w:rsidRPr="00DE09AF">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bl>
    <w:p w:rsidR="00812BEF" w:rsidRPr="00DE09AF" w:rsidRDefault="00812BEF" w:rsidP="0078076C">
      <w:pPr>
        <w:suppressAutoHyphens/>
      </w:pPr>
    </w:p>
    <w:sectPr w:rsidR="00812BEF" w:rsidRPr="00DE09AF" w:rsidSect="00E0072F">
      <w:pgSz w:w="11906" w:h="16838"/>
      <w:pgMar w:top="851" w:right="566"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DDF"/>
    <w:multiLevelType w:val="multilevel"/>
    <w:tmpl w:val="A672FB6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50D2014"/>
    <w:multiLevelType w:val="multilevel"/>
    <w:tmpl w:val="9FB21D4A"/>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12BEF"/>
    <w:rsid w:val="0018790C"/>
    <w:rsid w:val="002F545B"/>
    <w:rsid w:val="00311951"/>
    <w:rsid w:val="006B5A1E"/>
    <w:rsid w:val="0078076C"/>
    <w:rsid w:val="007C4D5F"/>
    <w:rsid w:val="00812BEF"/>
    <w:rsid w:val="008809AD"/>
    <w:rsid w:val="009D7A65"/>
    <w:rsid w:val="00AC03FF"/>
    <w:rsid w:val="00DE09AF"/>
    <w:rsid w:val="00E0072F"/>
    <w:rsid w:val="00EC6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72F"/>
    <w:rPr>
      <w:rFonts w:eastAsia="Times New Roman" w:cs="Times New Roman"/>
      <w:sz w:val="24"/>
      <w:lang w:val="ru-RU" w:bidi="ar-SA"/>
    </w:rPr>
  </w:style>
  <w:style w:type="paragraph" w:styleId="1">
    <w:name w:val="heading 1"/>
    <w:basedOn w:val="a"/>
    <w:next w:val="a"/>
    <w:qFormat/>
    <w:rsid w:val="00E0072F"/>
    <w:pPr>
      <w:keepNext/>
      <w:numPr>
        <w:numId w:val="1"/>
      </w:numPr>
      <w:outlineLvl w:val="0"/>
    </w:pPr>
    <w:rPr>
      <w:sz w:val="28"/>
    </w:rPr>
  </w:style>
  <w:style w:type="paragraph" w:styleId="2">
    <w:name w:val="heading 2"/>
    <w:basedOn w:val="a"/>
    <w:next w:val="a"/>
    <w:qFormat/>
    <w:rsid w:val="00E0072F"/>
    <w:pPr>
      <w:keepNext/>
      <w:numPr>
        <w:ilvl w:val="1"/>
        <w:numId w:val="1"/>
      </w:numPr>
      <w:ind w:firstLine="5040"/>
      <w:outlineLvl w:val="1"/>
    </w:pPr>
    <w:rPr>
      <w:sz w:val="28"/>
    </w:rPr>
  </w:style>
  <w:style w:type="paragraph" w:styleId="3">
    <w:name w:val="heading 3"/>
    <w:basedOn w:val="a"/>
    <w:next w:val="a"/>
    <w:qFormat/>
    <w:rsid w:val="00E0072F"/>
    <w:pPr>
      <w:keepNext/>
      <w:numPr>
        <w:ilvl w:val="2"/>
        <w:numId w:val="1"/>
      </w:numPr>
      <w:jc w:val="both"/>
      <w:outlineLvl w:val="2"/>
    </w:pPr>
    <w:rPr>
      <w:sz w:val="28"/>
    </w:rPr>
  </w:style>
  <w:style w:type="paragraph" w:styleId="4">
    <w:name w:val="heading 4"/>
    <w:basedOn w:val="a"/>
    <w:next w:val="a"/>
    <w:qFormat/>
    <w:rsid w:val="00E0072F"/>
    <w:pPr>
      <w:keepNext/>
      <w:numPr>
        <w:ilvl w:val="3"/>
        <w:numId w:val="1"/>
      </w:numPr>
      <w:jc w:val="center"/>
      <w:outlineLvl w:val="3"/>
    </w:pPr>
    <w:rPr>
      <w:sz w:val="28"/>
      <w:szCs w:val="28"/>
    </w:rPr>
  </w:style>
  <w:style w:type="paragraph" w:styleId="5">
    <w:name w:val="heading 5"/>
    <w:basedOn w:val="a"/>
    <w:next w:val="a"/>
    <w:qFormat/>
    <w:rsid w:val="00E0072F"/>
    <w:pPr>
      <w:keepNext/>
      <w:numPr>
        <w:ilvl w:val="4"/>
        <w:numId w:val="1"/>
      </w:numPr>
      <w:jc w:val="center"/>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0072F"/>
  </w:style>
  <w:style w:type="character" w:customStyle="1" w:styleId="WW8Num1z1">
    <w:name w:val="WW8Num1z1"/>
    <w:qFormat/>
    <w:rsid w:val="00E0072F"/>
  </w:style>
  <w:style w:type="character" w:customStyle="1" w:styleId="WW8Num1z2">
    <w:name w:val="WW8Num1z2"/>
    <w:qFormat/>
    <w:rsid w:val="00E0072F"/>
  </w:style>
  <w:style w:type="character" w:customStyle="1" w:styleId="WW8Num1z3">
    <w:name w:val="WW8Num1z3"/>
    <w:qFormat/>
    <w:rsid w:val="00E0072F"/>
  </w:style>
  <w:style w:type="character" w:customStyle="1" w:styleId="WW8Num1z4">
    <w:name w:val="WW8Num1z4"/>
    <w:qFormat/>
    <w:rsid w:val="00E0072F"/>
  </w:style>
  <w:style w:type="character" w:customStyle="1" w:styleId="WW8Num1z5">
    <w:name w:val="WW8Num1z5"/>
    <w:qFormat/>
    <w:rsid w:val="00E0072F"/>
  </w:style>
  <w:style w:type="character" w:customStyle="1" w:styleId="WW8Num1z6">
    <w:name w:val="WW8Num1z6"/>
    <w:qFormat/>
    <w:rsid w:val="00E0072F"/>
  </w:style>
  <w:style w:type="character" w:customStyle="1" w:styleId="WW8Num1z7">
    <w:name w:val="WW8Num1z7"/>
    <w:qFormat/>
    <w:rsid w:val="00E0072F"/>
  </w:style>
  <w:style w:type="character" w:customStyle="1" w:styleId="WW8Num1z8">
    <w:name w:val="WW8Num1z8"/>
    <w:qFormat/>
    <w:rsid w:val="00E0072F"/>
  </w:style>
  <w:style w:type="character" w:customStyle="1" w:styleId="WW8Num2z0">
    <w:name w:val="WW8Num2z0"/>
    <w:qFormat/>
    <w:rsid w:val="00E0072F"/>
    <w:rPr>
      <w:rFonts w:ascii="Times New Roman" w:eastAsia="Times New Roman" w:hAnsi="Times New Roman" w:cs="Times New Roman"/>
    </w:rPr>
  </w:style>
  <w:style w:type="character" w:customStyle="1" w:styleId="WW8Num2z1">
    <w:name w:val="WW8Num2z1"/>
    <w:qFormat/>
    <w:rsid w:val="00E0072F"/>
    <w:rPr>
      <w:rFonts w:ascii="Courier New" w:hAnsi="Courier New" w:cs="Courier New"/>
    </w:rPr>
  </w:style>
  <w:style w:type="character" w:customStyle="1" w:styleId="WW8Num2z2">
    <w:name w:val="WW8Num2z2"/>
    <w:qFormat/>
    <w:rsid w:val="00E0072F"/>
    <w:rPr>
      <w:rFonts w:ascii="Wingdings" w:hAnsi="Wingdings" w:cs="Wingdings"/>
    </w:rPr>
  </w:style>
  <w:style w:type="character" w:customStyle="1" w:styleId="WW8Num2z3">
    <w:name w:val="WW8Num2z3"/>
    <w:qFormat/>
    <w:rsid w:val="00E0072F"/>
    <w:rPr>
      <w:rFonts w:ascii="Symbol" w:hAnsi="Symbol" w:cs="Symbol"/>
    </w:rPr>
  </w:style>
  <w:style w:type="character" w:customStyle="1" w:styleId="WW8Num3z0">
    <w:name w:val="WW8Num3z0"/>
    <w:qFormat/>
    <w:rsid w:val="00E0072F"/>
    <w:rPr>
      <w:rFonts w:ascii="Times New Roman" w:eastAsia="Times New Roman" w:hAnsi="Times New Roman" w:cs="Times New Roman"/>
    </w:rPr>
  </w:style>
  <w:style w:type="character" w:customStyle="1" w:styleId="WW8Num3z1">
    <w:name w:val="WW8Num3z1"/>
    <w:qFormat/>
    <w:rsid w:val="00E0072F"/>
    <w:rPr>
      <w:rFonts w:ascii="Courier New" w:hAnsi="Courier New" w:cs="Courier New"/>
    </w:rPr>
  </w:style>
  <w:style w:type="character" w:customStyle="1" w:styleId="WW8Num3z2">
    <w:name w:val="WW8Num3z2"/>
    <w:qFormat/>
    <w:rsid w:val="00E0072F"/>
    <w:rPr>
      <w:rFonts w:ascii="Wingdings" w:hAnsi="Wingdings" w:cs="Wingdings"/>
    </w:rPr>
  </w:style>
  <w:style w:type="character" w:customStyle="1" w:styleId="WW8Num3z3">
    <w:name w:val="WW8Num3z3"/>
    <w:qFormat/>
    <w:rsid w:val="00E0072F"/>
    <w:rPr>
      <w:rFonts w:ascii="Symbol" w:hAnsi="Symbol" w:cs="Symbol"/>
    </w:rPr>
  </w:style>
  <w:style w:type="character" w:customStyle="1" w:styleId="WW8Num4z0">
    <w:name w:val="WW8Num4z0"/>
    <w:qFormat/>
    <w:rsid w:val="00E0072F"/>
  </w:style>
  <w:style w:type="character" w:customStyle="1" w:styleId="WW8Num5z0">
    <w:name w:val="WW8Num5z0"/>
    <w:qFormat/>
    <w:rsid w:val="00E0072F"/>
    <w:rPr>
      <w:rFonts w:ascii="Times New Roman" w:eastAsia="Times New Roman" w:hAnsi="Times New Roman" w:cs="Times New Roman"/>
    </w:rPr>
  </w:style>
  <w:style w:type="character" w:customStyle="1" w:styleId="WW8Num5z1">
    <w:name w:val="WW8Num5z1"/>
    <w:qFormat/>
    <w:rsid w:val="00E0072F"/>
    <w:rPr>
      <w:rFonts w:ascii="Courier New" w:hAnsi="Courier New" w:cs="Courier New"/>
    </w:rPr>
  </w:style>
  <w:style w:type="character" w:customStyle="1" w:styleId="WW8Num5z2">
    <w:name w:val="WW8Num5z2"/>
    <w:qFormat/>
    <w:rsid w:val="00E0072F"/>
    <w:rPr>
      <w:rFonts w:ascii="Wingdings" w:hAnsi="Wingdings" w:cs="Wingdings"/>
    </w:rPr>
  </w:style>
  <w:style w:type="character" w:customStyle="1" w:styleId="WW8Num5z3">
    <w:name w:val="WW8Num5z3"/>
    <w:qFormat/>
    <w:rsid w:val="00E0072F"/>
    <w:rPr>
      <w:rFonts w:ascii="Symbol" w:hAnsi="Symbol" w:cs="Symbol"/>
    </w:rPr>
  </w:style>
  <w:style w:type="character" w:customStyle="1" w:styleId="WW8Num6z0">
    <w:name w:val="WW8Num6z0"/>
    <w:qFormat/>
    <w:rsid w:val="00E0072F"/>
  </w:style>
  <w:style w:type="character" w:customStyle="1" w:styleId="WW8Num6z1">
    <w:name w:val="WW8Num6z1"/>
    <w:qFormat/>
    <w:rsid w:val="00E0072F"/>
  </w:style>
  <w:style w:type="character" w:customStyle="1" w:styleId="WW8Num6z2">
    <w:name w:val="WW8Num6z2"/>
    <w:qFormat/>
    <w:rsid w:val="00E0072F"/>
  </w:style>
  <w:style w:type="character" w:customStyle="1" w:styleId="WW8Num6z3">
    <w:name w:val="WW8Num6z3"/>
    <w:qFormat/>
    <w:rsid w:val="00E0072F"/>
  </w:style>
  <w:style w:type="character" w:customStyle="1" w:styleId="WW8Num6z4">
    <w:name w:val="WW8Num6z4"/>
    <w:qFormat/>
    <w:rsid w:val="00E0072F"/>
  </w:style>
  <w:style w:type="character" w:customStyle="1" w:styleId="WW8Num6z5">
    <w:name w:val="WW8Num6z5"/>
    <w:qFormat/>
    <w:rsid w:val="00E0072F"/>
  </w:style>
  <w:style w:type="character" w:customStyle="1" w:styleId="WW8Num6z6">
    <w:name w:val="WW8Num6z6"/>
    <w:qFormat/>
    <w:rsid w:val="00E0072F"/>
  </w:style>
  <w:style w:type="character" w:customStyle="1" w:styleId="WW8Num6z7">
    <w:name w:val="WW8Num6z7"/>
    <w:qFormat/>
    <w:rsid w:val="00E0072F"/>
  </w:style>
  <w:style w:type="character" w:customStyle="1" w:styleId="WW8Num6z8">
    <w:name w:val="WW8Num6z8"/>
    <w:qFormat/>
    <w:rsid w:val="00E0072F"/>
  </w:style>
  <w:style w:type="character" w:customStyle="1" w:styleId="a3">
    <w:name w:val="Основной текст с отступом Знак"/>
    <w:basedOn w:val="a0"/>
    <w:qFormat/>
    <w:rsid w:val="00E0072F"/>
    <w:rPr>
      <w:sz w:val="24"/>
      <w:szCs w:val="24"/>
    </w:rPr>
  </w:style>
  <w:style w:type="paragraph" w:customStyle="1" w:styleId="Heading">
    <w:name w:val="Heading"/>
    <w:basedOn w:val="a"/>
    <w:next w:val="a4"/>
    <w:qFormat/>
    <w:rsid w:val="00E0072F"/>
    <w:pPr>
      <w:keepNext/>
      <w:spacing w:before="240" w:after="120"/>
    </w:pPr>
    <w:rPr>
      <w:rFonts w:ascii="Arial" w:eastAsia="DejaVu Sans" w:hAnsi="Arial" w:cs="DejaVu Sans"/>
      <w:sz w:val="28"/>
      <w:szCs w:val="28"/>
    </w:rPr>
  </w:style>
  <w:style w:type="paragraph" w:styleId="a4">
    <w:name w:val="Body Text"/>
    <w:basedOn w:val="a"/>
    <w:rsid w:val="00E0072F"/>
    <w:rPr>
      <w:sz w:val="28"/>
      <w:szCs w:val="28"/>
    </w:rPr>
  </w:style>
  <w:style w:type="paragraph" w:styleId="a5">
    <w:name w:val="List"/>
    <w:basedOn w:val="a4"/>
    <w:rsid w:val="00E0072F"/>
  </w:style>
  <w:style w:type="paragraph" w:styleId="a6">
    <w:name w:val="caption"/>
    <w:basedOn w:val="a"/>
    <w:qFormat/>
    <w:rsid w:val="00E0072F"/>
    <w:pPr>
      <w:suppressLineNumbers/>
      <w:spacing w:before="120" w:after="120"/>
    </w:pPr>
    <w:rPr>
      <w:i/>
      <w:iCs/>
    </w:rPr>
  </w:style>
  <w:style w:type="paragraph" w:customStyle="1" w:styleId="Index">
    <w:name w:val="Index"/>
    <w:basedOn w:val="a"/>
    <w:qFormat/>
    <w:rsid w:val="00E0072F"/>
    <w:pPr>
      <w:suppressLineNumbers/>
    </w:pPr>
  </w:style>
  <w:style w:type="paragraph" w:styleId="a7">
    <w:name w:val="Balloon Text"/>
    <w:basedOn w:val="a"/>
    <w:qFormat/>
    <w:rsid w:val="00E0072F"/>
    <w:rPr>
      <w:rFonts w:ascii="Tahoma" w:hAnsi="Tahoma" w:cs="Tahoma"/>
      <w:sz w:val="16"/>
      <w:szCs w:val="16"/>
    </w:rPr>
  </w:style>
  <w:style w:type="paragraph" w:customStyle="1" w:styleId="ConsPlusNormal">
    <w:name w:val="ConsPlusNormal"/>
    <w:qFormat/>
    <w:rsid w:val="00E0072F"/>
    <w:pPr>
      <w:widowControl w:val="0"/>
      <w:autoSpaceDE w:val="0"/>
      <w:ind w:firstLine="720"/>
    </w:pPr>
    <w:rPr>
      <w:rFonts w:ascii="Arial" w:eastAsia="Times New Roman" w:hAnsi="Arial" w:cs="Arial"/>
      <w:szCs w:val="20"/>
      <w:lang w:val="ru-RU" w:bidi="ar-SA"/>
    </w:rPr>
  </w:style>
  <w:style w:type="paragraph" w:customStyle="1" w:styleId="ConsPlusNonformat">
    <w:name w:val="ConsPlusNonformat"/>
    <w:qFormat/>
    <w:rsid w:val="00E0072F"/>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E0072F"/>
    <w:pPr>
      <w:widowControl w:val="0"/>
      <w:autoSpaceDE w:val="0"/>
    </w:pPr>
    <w:rPr>
      <w:rFonts w:ascii="Arial" w:eastAsia="Times New Roman" w:hAnsi="Arial" w:cs="Arial"/>
      <w:b/>
      <w:bCs/>
      <w:szCs w:val="20"/>
      <w:lang w:val="ru-RU" w:bidi="ar-SA"/>
    </w:rPr>
  </w:style>
  <w:style w:type="paragraph" w:customStyle="1" w:styleId="ConsNormal">
    <w:name w:val="ConsNormal"/>
    <w:qFormat/>
    <w:rsid w:val="00E0072F"/>
    <w:pPr>
      <w:widowControl w:val="0"/>
      <w:autoSpaceDE w:val="0"/>
      <w:ind w:right="19772" w:firstLine="720"/>
    </w:pPr>
    <w:rPr>
      <w:rFonts w:ascii="Arial" w:eastAsia="Times New Roman" w:hAnsi="Arial" w:cs="Arial"/>
      <w:szCs w:val="20"/>
      <w:lang w:val="ru-RU" w:bidi="ar-SA"/>
    </w:rPr>
  </w:style>
  <w:style w:type="paragraph" w:styleId="20">
    <w:name w:val="Body Text 2"/>
    <w:basedOn w:val="a"/>
    <w:qFormat/>
    <w:rsid w:val="00E0072F"/>
    <w:pPr>
      <w:autoSpaceDE w:val="0"/>
      <w:jc w:val="both"/>
    </w:pPr>
    <w:rPr>
      <w:sz w:val="28"/>
      <w:szCs w:val="28"/>
    </w:rPr>
  </w:style>
  <w:style w:type="paragraph" w:customStyle="1" w:styleId="a8">
    <w:name w:val="Знак Знак Знак Знак Знак Знак Знак"/>
    <w:basedOn w:val="a"/>
    <w:qFormat/>
    <w:rsid w:val="00E0072F"/>
    <w:pPr>
      <w:widowControl w:val="0"/>
      <w:spacing w:after="160" w:line="240" w:lineRule="exact"/>
      <w:jc w:val="right"/>
    </w:pPr>
    <w:rPr>
      <w:sz w:val="20"/>
      <w:szCs w:val="20"/>
      <w:lang w:val="en-GB"/>
    </w:rPr>
  </w:style>
  <w:style w:type="paragraph" w:styleId="a9">
    <w:name w:val="Body Text Indent"/>
    <w:basedOn w:val="a"/>
    <w:rsid w:val="00E0072F"/>
    <w:pPr>
      <w:spacing w:after="120"/>
      <w:ind w:left="283"/>
    </w:pPr>
  </w:style>
  <w:style w:type="paragraph" w:customStyle="1" w:styleId="aa">
    <w:name w:val="Знак Знак Знак Знак Знак Знак Знак"/>
    <w:basedOn w:val="a"/>
    <w:qFormat/>
    <w:rsid w:val="00E0072F"/>
    <w:pPr>
      <w:widowControl w:val="0"/>
      <w:spacing w:after="160" w:line="240" w:lineRule="exact"/>
      <w:jc w:val="right"/>
    </w:pPr>
    <w:rPr>
      <w:sz w:val="20"/>
      <w:szCs w:val="20"/>
      <w:lang w:val="en-GB"/>
    </w:rPr>
  </w:style>
  <w:style w:type="paragraph" w:customStyle="1" w:styleId="TableContents">
    <w:name w:val="Table Contents"/>
    <w:basedOn w:val="a"/>
    <w:qFormat/>
    <w:rsid w:val="00E0072F"/>
    <w:pPr>
      <w:suppressLineNumbers/>
    </w:pPr>
  </w:style>
  <w:style w:type="paragraph" w:customStyle="1" w:styleId="TableHeading">
    <w:name w:val="Table Heading"/>
    <w:basedOn w:val="TableContents"/>
    <w:qFormat/>
    <w:rsid w:val="00E0072F"/>
    <w:pPr>
      <w:jc w:val="center"/>
    </w:pPr>
    <w:rPr>
      <w:b/>
      <w:bCs/>
    </w:rPr>
  </w:style>
  <w:style w:type="numbering" w:customStyle="1" w:styleId="WW8Num1">
    <w:name w:val="WW8Num1"/>
    <w:qFormat/>
    <w:rsid w:val="00E0072F"/>
  </w:style>
  <w:style w:type="numbering" w:customStyle="1" w:styleId="WW8Num2">
    <w:name w:val="WW8Num2"/>
    <w:qFormat/>
    <w:rsid w:val="00E0072F"/>
  </w:style>
  <w:style w:type="numbering" w:customStyle="1" w:styleId="WW8Num3">
    <w:name w:val="WW8Num3"/>
    <w:qFormat/>
    <w:rsid w:val="00E0072F"/>
  </w:style>
  <w:style w:type="numbering" w:customStyle="1" w:styleId="WW8Num4">
    <w:name w:val="WW8Num4"/>
    <w:qFormat/>
    <w:rsid w:val="00E0072F"/>
  </w:style>
  <w:style w:type="numbering" w:customStyle="1" w:styleId="WW8Num5">
    <w:name w:val="WW8Num5"/>
    <w:qFormat/>
    <w:rsid w:val="00E0072F"/>
  </w:style>
  <w:style w:type="numbering" w:customStyle="1" w:styleId="WW8Num6">
    <w:name w:val="WW8Num6"/>
    <w:qFormat/>
    <w:rsid w:val="00E0072F"/>
  </w:style>
  <w:style w:type="paragraph" w:styleId="ab">
    <w:name w:val="Normal (Web)"/>
    <w:basedOn w:val="a"/>
    <w:uiPriority w:val="99"/>
    <w:unhideWhenUsed/>
    <w:rsid w:val="00AC03FF"/>
    <w:pPr>
      <w:spacing w:before="100" w:beforeAutospacing="1" w:after="100" w:afterAutospacing="1"/>
    </w:pPr>
    <w:rPr>
      <w:lang w:eastAsia="ru-RU"/>
    </w:rPr>
  </w:style>
  <w:style w:type="character" w:styleId="ac">
    <w:name w:val="Strong"/>
    <w:basedOn w:val="a0"/>
    <w:uiPriority w:val="22"/>
    <w:qFormat/>
    <w:rsid w:val="00AC03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ind w:firstLine="5040"/>
      <w:outlineLvl w:val="1"/>
    </w:pPr>
    <w:rPr>
      <w:sz w:val="28"/>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center"/>
      <w:outlineLvl w:val="3"/>
    </w:pPr>
    <w:rPr>
      <w:sz w:val="28"/>
      <w:szCs w:val="28"/>
    </w:rPr>
  </w:style>
  <w:style w:type="paragraph" w:styleId="5">
    <w:name w:val="heading 5"/>
    <w:basedOn w:val="a"/>
    <w:next w:val="a"/>
    <w:qFormat/>
    <w:pPr>
      <w:keepNext/>
      <w:numPr>
        <w:ilvl w:val="4"/>
        <w:numId w:val="1"/>
      </w:numPr>
      <w:jc w:val="center"/>
      <w:outlineLvl w:val="4"/>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3">
    <w:name w:val="Основной текст с отступом Знак"/>
    <w:basedOn w:val="a0"/>
    <w:qFormat/>
    <w:rPr>
      <w:sz w:val="24"/>
      <w:szCs w:val="24"/>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rPr>
      <w:sz w:val="28"/>
      <w:szCs w:val="28"/>
    </w:r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7">
    <w:name w:val="Balloon Text"/>
    <w:basedOn w:val="a"/>
    <w:qFormat/>
    <w:rPr>
      <w:rFonts w:ascii="Tahoma" w:hAnsi="Tahoma" w:cs="Tahoma"/>
      <w:sz w:val="16"/>
      <w:szCs w:val="16"/>
    </w:r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customStyle="1" w:styleId="ConsNormal">
    <w:name w:val="ConsNormal"/>
    <w:qFormat/>
    <w:pPr>
      <w:widowControl w:val="0"/>
      <w:autoSpaceDE w:val="0"/>
      <w:ind w:right="19772" w:firstLine="720"/>
    </w:pPr>
    <w:rPr>
      <w:rFonts w:ascii="Arial" w:eastAsia="Times New Roman" w:hAnsi="Arial" w:cs="Arial"/>
      <w:szCs w:val="20"/>
      <w:lang w:val="ru-RU" w:bidi="ar-SA"/>
    </w:rPr>
  </w:style>
  <w:style w:type="paragraph" w:styleId="20">
    <w:name w:val="Body Text 2"/>
    <w:basedOn w:val="a"/>
    <w:qFormat/>
    <w:pPr>
      <w:autoSpaceDE w:val="0"/>
      <w:jc w:val="both"/>
    </w:pPr>
    <w:rPr>
      <w:sz w:val="28"/>
      <w:szCs w:val="28"/>
    </w:rPr>
  </w:style>
  <w:style w:type="paragraph" w:customStyle="1" w:styleId="a8">
    <w:name w:val="Знак Знак Знак Знак Знак Знак Знак"/>
    <w:basedOn w:val="a"/>
    <w:qFormat/>
    <w:pPr>
      <w:widowControl w:val="0"/>
      <w:spacing w:after="160" w:line="240" w:lineRule="exact"/>
      <w:jc w:val="right"/>
    </w:pPr>
    <w:rPr>
      <w:sz w:val="20"/>
      <w:szCs w:val="20"/>
      <w:lang w:val="en-GB"/>
    </w:rPr>
  </w:style>
  <w:style w:type="paragraph" w:styleId="a9">
    <w:name w:val="Body Text Indent"/>
    <w:basedOn w:val="a"/>
    <w:pPr>
      <w:spacing w:after="120"/>
      <w:ind w:left="283"/>
    </w:pPr>
  </w:style>
  <w:style w:type="paragraph" w:customStyle="1" w:styleId="aa">
    <w:name w:val="Знак Знак Знак Знак Знак Знак Знак"/>
    <w:basedOn w:val="a"/>
    <w:qFormat/>
    <w:pPr>
      <w:widowControl w:val="0"/>
      <w:spacing w:after="160" w:line="240" w:lineRule="exact"/>
      <w:jc w:val="right"/>
    </w:pPr>
    <w:rPr>
      <w:sz w:val="20"/>
      <w:szCs w:val="20"/>
      <w:lang w:val="en-GB"/>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ab">
    <w:name w:val="Normal (Web)"/>
    <w:basedOn w:val="a"/>
    <w:uiPriority w:val="99"/>
    <w:unhideWhenUsed/>
    <w:rsid w:val="00AC03FF"/>
    <w:pPr>
      <w:spacing w:before="100" w:beforeAutospacing="1" w:after="100" w:afterAutospacing="1"/>
    </w:pPr>
    <w:rPr>
      <w:lang w:eastAsia="ru-RU"/>
    </w:rPr>
  </w:style>
  <w:style w:type="character" w:styleId="ac">
    <w:name w:val="Strong"/>
    <w:basedOn w:val="a0"/>
    <w:uiPriority w:val="22"/>
    <w:qFormat/>
    <w:rsid w:val="00AC03F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7AF2B1FC70AFD99825447F6DEA53CD89B72390119860F2372884F9C5A2A7E35517046FF20lB1D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АКТ</vt:lpstr>
    </vt:vector>
  </TitlesOfParts>
  <Company>SPecialiST RePack</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Сервер</dc:creator>
  <cp:lastModifiedBy>1</cp:lastModifiedBy>
  <cp:revision>9</cp:revision>
  <cp:lastPrinted>2021-01-27T05:17:00Z</cp:lastPrinted>
  <dcterms:created xsi:type="dcterms:W3CDTF">2021-01-26T14:24:00Z</dcterms:created>
  <dcterms:modified xsi:type="dcterms:W3CDTF">2021-03-25T07:34:00Z</dcterms:modified>
  <dc:language>en-US</dc:language>
</cp:coreProperties>
</file>