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2B5639">
        <w:rPr>
          <w:rFonts w:ascii="Times New Roman" w:hAnsi="Times New Roman"/>
          <w:sz w:val="24"/>
          <w:szCs w:val="24"/>
          <w:u w:val="single"/>
        </w:rPr>
        <w:t xml:space="preserve">                           Муниципальное бюджетное учреждение дополнительного образования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Центр детского творчества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Суража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7B4A2C">
        <w:rPr>
          <w:rFonts w:ascii="Times New Roman" w:hAnsi="Times New Roman"/>
          <w:sz w:val="24"/>
          <w:szCs w:val="24"/>
        </w:rPr>
        <w:t xml:space="preserve">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A31D66" w:rsidRPr="00C36AFA" w:rsidTr="002D660A">
        <w:tc>
          <w:tcPr>
            <w:tcW w:w="1440" w:type="dxa"/>
            <w:vMerge w:val="restart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31D66" w:rsidRDefault="00A31D6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c>
          <w:tcPr>
            <w:tcW w:w="144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4074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60" w:type="dxa"/>
            <w:vMerge/>
          </w:tcPr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rPr>
          <w:trHeight w:val="1250"/>
        </w:trPr>
        <w:tc>
          <w:tcPr>
            <w:tcW w:w="1440" w:type="dxa"/>
          </w:tcPr>
          <w:p w:rsidR="00A31D66" w:rsidRPr="00C36AFA" w:rsidRDefault="00A31D66" w:rsidP="00A31D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Евланова Тереза Эдуардовна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B5639" w:rsidRPr="00523E70" w:rsidRDefault="00AA37F5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596 735,04</w:t>
            </w:r>
          </w:p>
        </w:tc>
        <w:tc>
          <w:tcPr>
            <w:tcW w:w="137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A31D66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A31D66" w:rsidRPr="00C36AFA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r w:rsidR="00AA37F5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AA37F5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4535F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A37F5" w:rsidRDefault="00AA37F5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A31D66" w:rsidRDefault="00A31D66" w:rsidP="00A31D6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66"/>
    <w:rsid w:val="002A725A"/>
    <w:rsid w:val="002B5639"/>
    <w:rsid w:val="002D16B1"/>
    <w:rsid w:val="002E3D3A"/>
    <w:rsid w:val="004074ED"/>
    <w:rsid w:val="004535F0"/>
    <w:rsid w:val="00527221"/>
    <w:rsid w:val="006D56DA"/>
    <w:rsid w:val="007B4A2C"/>
    <w:rsid w:val="00A31D66"/>
    <w:rsid w:val="00AA37F5"/>
    <w:rsid w:val="00DD4437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1D6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1D6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2019-05-16T05:29:00Z</dcterms:created>
  <dcterms:modified xsi:type="dcterms:W3CDTF">2022-04-27T14:30:00Z</dcterms:modified>
</cp:coreProperties>
</file>